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16" w:rsidRPr="004A7416" w:rsidRDefault="004A7416" w:rsidP="004A74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741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Зарплата была большая, но «в конвертах…»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То, что сегодня кажется выгодой, завтра может обернуться убытком. 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секрет, что имеет место, когда работодатель, особенно в организациях негосударственной формы собственности, платит заработную плату из двух частей. Большая часть заработной платы – неофициальная («в конверте»), которую работодатель выплачивает работнику, но не оформляет документально, и меньшая – официальная, с которой уплачиваются взносы на государственное социальное страхование в Фонд социальной защиты населения (далее – Фонд). 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Мотивируя работника согласиться на выплату зарплаты «в конвертах», наниматель в качестве аргумента высказывает заботу о работнике: без уплаты налогов сумма заработной платы, выплачиваемая работнику на руки, будет больше, чем официальная. При этом наниматель умалчивает, что работник </w:t>
      </w:r>
      <w:r w:rsidRPr="00494D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теряет социальную защищенность</w:t>
      </w: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 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работодатель пытается снизить издержки на оплату труда, налоги с физического лица и отчисления в бюджет государственного внебюджетного фонда социальной защиты Республики Беларусь (далее – бюджет фонда). Однако подобная экономия порой приводит к тому, что с субъектов хозяйствования впоследствии взыскиваются как суммы </w:t>
      </w:r>
      <w:proofErr w:type="spellStart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недоначисленных</w:t>
      </w:r>
      <w:proofErr w:type="spellEnd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недоплаченных налогов и отчислений, так и пеня за несвоевременность их уплаты. 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серьезная проблема не только для экономики страны, но и для каждого гражданина, получающего подобные «барыши». Выплата заработной платы «в конверте» является нарушением прав граждан на пособия, пенсии и другие социальные гарантии.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хуже, когда заработная плата полностью выплачивается «в конверте» и обязательные страховые взносы в бюджет фонда не уплачиваются вообще. Далеко не каждый житель нашей страны, соглашаясь на теневые деньги, видит обратную сторону медали. Ведь при оформлении пенсии у работников возникнут сложности: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во-первых, не будут учтены в стаж работы те периоды трудовой деятельности, в течение которых не производилась уплата страховых взносов в соответствии с законодательством о государственном социальном страховании;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- во-вторых, при исчислении размера пенсии будут учтены только те суммы заработка, из которых уплачены обязательные страховые взносы. И, теоретически, у работника останется только право в судебном порядке взыскать ущерб с недобросовестного работодателя.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Выплаченная неофициально заработная плата отразится и на размере социальных выплат в случае возникновения проблем со здоровьем. </w:t>
      </w: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Работник </w:t>
      </w:r>
      <w:r w:rsidRPr="00494D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получит оплату больничного листа</w:t>
      </w:r>
      <w:r w:rsidRPr="00494D8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 временной нетрудоспособности и по беременности и родам, либо получит только из расчета официальной фактической заработной платы.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пользу легализации доходов приведем некоторые аргументы, связанные с приобретением жилья, автомобиля, валюты, оплаты за обучение детей и прочие крупные расходы. Ведь подобные операции находятся под контролем налоговых органов, где гражданин должен будет подтвердить свои расходы наличием легальных источников доходов, то есть сопоставление доходов и расходов и достоверность указанных в декларациях сведений о доходах и имущества.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получение зарплаты «в конверте» влияет отрицательно не только на доход бюджета </w:t>
      </w:r>
      <w:proofErr w:type="gramStart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фонда</w:t>
      </w:r>
      <w:proofErr w:type="gramEnd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средств которого выплачиваются пенсии и пособия, но и в первую очередь на самого работающего гражданина. 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Будущее каждого работника, прежде всего, в его собственных руках! И ему решать, получать официальную зарплату с удержанием подоходного налога с физического лица и обязательных страховых взносов в бюджет фонда или соглашаться с предложенным работодателем условием получения заработной платы «в конверте» и оставаться социально незащищенным, лишая себя права получать  социальные выплаты и достойную пенсию на всю жизнь.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Следовательно, в документальном оформлении трудовых отношений должен быть </w:t>
      </w:r>
      <w:proofErr w:type="gramStart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</w:t>
      </w:r>
      <w:proofErr w:type="gramEnd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прежде всего сам гражданин.</w:t>
      </w:r>
    </w:p>
    <w:p w:rsidR="004A7416" w:rsidRPr="00494D84" w:rsidRDefault="004A7416" w:rsidP="004A741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Гражданин, который соглашается на работу без заключения с ним трудового договора и, соответственно, на получение заработной платы без отражения ее в бухгалтерском учете работодателя, должен помнить, что рискует не получить заработную плату за отработанное время, компенсацию за неиспользованный отпуск, в любое время работодатель может отказаться от работника, и в будущем такая работа не будет зачислена в стаж работы при назначении</w:t>
      </w:r>
      <w:proofErr w:type="gramEnd"/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пенсии.</w:t>
      </w:r>
    </w:p>
    <w:p w:rsidR="001D634B" w:rsidRPr="00494D84" w:rsidRDefault="004A7416" w:rsidP="004A7416">
      <w:pPr>
        <w:spacing w:after="0" w:line="240" w:lineRule="auto"/>
        <w:jc w:val="both"/>
        <w:rPr>
          <w:sz w:val="30"/>
          <w:szCs w:val="30"/>
        </w:rPr>
      </w:pPr>
      <w:r w:rsidRPr="00494D8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Подводя итог, отметим, что работая на нанимателя легально, гражданин получает социальную защищенность, достойную пенсию на заслуженном отдыхе.</w:t>
      </w:r>
    </w:p>
    <w:p w:rsidR="001D634B" w:rsidRPr="00494D84" w:rsidRDefault="001D634B" w:rsidP="004A7416">
      <w:pPr>
        <w:spacing w:after="0" w:line="240" w:lineRule="auto"/>
        <w:jc w:val="both"/>
        <w:rPr>
          <w:sz w:val="30"/>
          <w:szCs w:val="30"/>
        </w:rPr>
      </w:pPr>
    </w:p>
    <w:p w:rsidR="00C23883" w:rsidRPr="00C23883" w:rsidRDefault="00C23883" w:rsidP="00C238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proofErr w:type="spellStart"/>
      <w:r w:rsidRPr="00C23883">
        <w:rPr>
          <w:rFonts w:ascii="Times New Roman" w:hAnsi="Times New Roman" w:cs="Times New Roman"/>
          <w:sz w:val="30"/>
          <w:szCs w:val="30"/>
        </w:rPr>
        <w:t>Городокский</w:t>
      </w:r>
      <w:proofErr w:type="spellEnd"/>
      <w:r w:rsidRPr="00C23883">
        <w:rPr>
          <w:rFonts w:ascii="Times New Roman" w:hAnsi="Times New Roman" w:cs="Times New Roman"/>
          <w:sz w:val="30"/>
          <w:szCs w:val="30"/>
        </w:rPr>
        <w:t xml:space="preserve"> районный отдел  </w:t>
      </w:r>
    </w:p>
    <w:p w:rsidR="00C23883" w:rsidRPr="00C23883" w:rsidRDefault="00C23883" w:rsidP="00C238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23883">
        <w:rPr>
          <w:rFonts w:ascii="Times New Roman" w:hAnsi="Times New Roman" w:cs="Times New Roman"/>
          <w:sz w:val="30"/>
          <w:szCs w:val="30"/>
        </w:rPr>
        <w:t xml:space="preserve">Витебского областного управления </w:t>
      </w:r>
    </w:p>
    <w:p w:rsidR="00C23883" w:rsidRPr="00C23883" w:rsidRDefault="00C23883" w:rsidP="00C2388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23883">
        <w:rPr>
          <w:rFonts w:ascii="Times New Roman" w:hAnsi="Times New Roman" w:cs="Times New Roman"/>
          <w:sz w:val="30"/>
          <w:szCs w:val="30"/>
        </w:rPr>
        <w:t>Фонда социальной защиты населения</w:t>
      </w:r>
    </w:p>
    <w:p w:rsidR="00C23883" w:rsidRPr="008A0F3A" w:rsidRDefault="00C23883" w:rsidP="00C2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27" w:rsidRPr="00494D84" w:rsidRDefault="003B7627" w:rsidP="004A741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94D8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bookmarkStart w:id="0" w:name="_GoBack"/>
      <w:bookmarkEnd w:id="0"/>
      <w:r w:rsidRPr="00494D84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</w:p>
    <w:sectPr w:rsidR="003B7627" w:rsidRPr="0049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16"/>
    <w:rsid w:val="00166381"/>
    <w:rsid w:val="001D634B"/>
    <w:rsid w:val="003B7627"/>
    <w:rsid w:val="00494D84"/>
    <w:rsid w:val="004A7416"/>
    <w:rsid w:val="006C14D1"/>
    <w:rsid w:val="007755E3"/>
    <w:rsid w:val="00897DD5"/>
    <w:rsid w:val="00A05EF9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 Ольга Анатольевна</dc:creator>
  <cp:lastModifiedBy>Полякова Светлана Витальевна</cp:lastModifiedBy>
  <cp:revision>4</cp:revision>
  <dcterms:created xsi:type="dcterms:W3CDTF">2023-05-05T06:34:00Z</dcterms:created>
  <dcterms:modified xsi:type="dcterms:W3CDTF">2023-05-05T06:37:00Z</dcterms:modified>
</cp:coreProperties>
</file>