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0.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3.xml" ContentType="application/vnd.openxmlformats-officedocument.themeOverrid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6CB" w:rsidRPr="001E431D" w:rsidRDefault="004E217D" w:rsidP="00B276CB">
      <w:pPr>
        <w:spacing w:line="0" w:lineRule="atLeast"/>
        <w:ind w:firstLine="567"/>
        <w:jc w:val="center"/>
        <w:rPr>
          <w:sz w:val="28"/>
          <w:szCs w:val="28"/>
        </w:rPr>
      </w:pPr>
      <w:r w:rsidRPr="001E431D">
        <w:rPr>
          <w:sz w:val="28"/>
          <w:szCs w:val="28"/>
        </w:rPr>
        <w:t xml:space="preserve"> </w:t>
      </w:r>
      <w:r w:rsidR="00ED21CA" w:rsidRPr="001E431D">
        <w:rPr>
          <w:sz w:val="28"/>
          <w:szCs w:val="28"/>
        </w:rPr>
        <w:t xml:space="preserve">  </w:t>
      </w:r>
      <w:r w:rsidR="00B276CB" w:rsidRPr="001E431D">
        <w:rPr>
          <w:sz w:val="28"/>
          <w:szCs w:val="28"/>
        </w:rPr>
        <w:t>Министерство здравоохранения Республики Беларусь</w:t>
      </w:r>
    </w:p>
    <w:p w:rsidR="00B276CB" w:rsidRPr="001E431D" w:rsidRDefault="00B276CB" w:rsidP="00B276CB">
      <w:pPr>
        <w:spacing w:line="236" w:lineRule="auto"/>
        <w:ind w:firstLine="567"/>
        <w:jc w:val="center"/>
        <w:rPr>
          <w:sz w:val="28"/>
          <w:szCs w:val="28"/>
        </w:rPr>
      </w:pPr>
      <w:r w:rsidRPr="001E431D">
        <w:rPr>
          <w:sz w:val="28"/>
          <w:szCs w:val="28"/>
        </w:rPr>
        <w:t>Государственное учреждение</w:t>
      </w:r>
    </w:p>
    <w:p w:rsidR="00B276CB" w:rsidRDefault="00B276CB" w:rsidP="00B276CB">
      <w:pPr>
        <w:spacing w:line="236" w:lineRule="auto"/>
        <w:ind w:firstLine="567"/>
        <w:jc w:val="center"/>
        <w:rPr>
          <w:sz w:val="28"/>
          <w:szCs w:val="28"/>
        </w:rPr>
      </w:pPr>
      <w:r w:rsidRPr="001E431D">
        <w:rPr>
          <w:sz w:val="28"/>
          <w:szCs w:val="28"/>
        </w:rPr>
        <w:t xml:space="preserve"> «Городокский районный центр гигиены и эпидемиологии»</w:t>
      </w:r>
    </w:p>
    <w:p w:rsidR="001E431D" w:rsidRDefault="001E431D" w:rsidP="00B276CB">
      <w:pPr>
        <w:spacing w:line="236" w:lineRule="auto"/>
        <w:ind w:firstLine="567"/>
        <w:jc w:val="center"/>
        <w:rPr>
          <w:sz w:val="28"/>
          <w:szCs w:val="28"/>
        </w:rPr>
      </w:pPr>
    </w:p>
    <w:p w:rsidR="001E431D" w:rsidRPr="001E431D" w:rsidRDefault="001E431D" w:rsidP="00B276CB">
      <w:pPr>
        <w:spacing w:line="236" w:lineRule="auto"/>
        <w:ind w:firstLine="567"/>
        <w:jc w:val="center"/>
        <w:rPr>
          <w:sz w:val="28"/>
          <w:szCs w:val="28"/>
        </w:rPr>
      </w:pPr>
    </w:p>
    <w:p w:rsidR="00B276CB" w:rsidRDefault="00B276CB" w:rsidP="00B276CB">
      <w:pPr>
        <w:spacing w:line="0" w:lineRule="atLeast"/>
        <w:jc w:val="center"/>
        <w:rPr>
          <w:b/>
          <w:color w:val="002060"/>
          <w:sz w:val="60"/>
        </w:rPr>
      </w:pPr>
      <w:r w:rsidRPr="00CB7D16">
        <w:rPr>
          <w:b/>
          <w:color w:val="002060"/>
          <w:sz w:val="40"/>
          <w:szCs w:val="40"/>
        </w:rPr>
        <w:t>ЗДОРОВЬЕ НАСЕЛЕНИЯ</w:t>
      </w:r>
      <w:r>
        <w:rPr>
          <w:b/>
          <w:color w:val="002060"/>
          <w:sz w:val="40"/>
          <w:szCs w:val="40"/>
        </w:rPr>
        <w:t xml:space="preserve"> </w:t>
      </w:r>
      <w:r w:rsidRPr="00CB7D16">
        <w:rPr>
          <w:b/>
          <w:color w:val="002060"/>
          <w:sz w:val="40"/>
          <w:szCs w:val="40"/>
        </w:rPr>
        <w:t>И ОКРУЖАЮЩАЯ СРЕДА</w:t>
      </w:r>
      <w:r>
        <w:rPr>
          <w:b/>
          <w:color w:val="002060"/>
          <w:sz w:val="60"/>
        </w:rPr>
        <w:t>:</w:t>
      </w:r>
    </w:p>
    <w:p w:rsidR="00B276CB" w:rsidRDefault="00B276CB" w:rsidP="00B276CB">
      <w:pPr>
        <w:spacing w:line="0" w:lineRule="atLeast"/>
        <w:jc w:val="center"/>
        <w:rPr>
          <w:b/>
          <w:color w:val="1F497D"/>
          <w:sz w:val="36"/>
          <w:szCs w:val="36"/>
        </w:rPr>
      </w:pPr>
      <w:r w:rsidRPr="00CB7D16">
        <w:rPr>
          <w:b/>
          <w:color w:val="1F497D"/>
          <w:sz w:val="36"/>
          <w:szCs w:val="36"/>
        </w:rPr>
        <w:t xml:space="preserve">мониторинг </w:t>
      </w:r>
      <w:r>
        <w:rPr>
          <w:b/>
          <w:color w:val="1F497D"/>
          <w:sz w:val="36"/>
          <w:szCs w:val="36"/>
        </w:rPr>
        <w:t xml:space="preserve">достижения </w:t>
      </w:r>
      <w:r w:rsidRPr="00CB7D16">
        <w:rPr>
          <w:b/>
          <w:color w:val="1F497D"/>
          <w:sz w:val="36"/>
          <w:szCs w:val="36"/>
        </w:rPr>
        <w:t>Целей устойчивого развития</w:t>
      </w:r>
      <w:r>
        <w:rPr>
          <w:b/>
          <w:color w:val="002060"/>
          <w:sz w:val="40"/>
          <w:szCs w:val="40"/>
        </w:rPr>
        <w:t xml:space="preserve"> </w:t>
      </w:r>
      <w:r w:rsidRPr="00CB7D16">
        <w:rPr>
          <w:b/>
          <w:color w:val="1F497D"/>
          <w:sz w:val="36"/>
          <w:szCs w:val="36"/>
        </w:rPr>
        <w:t>Городокского района</w:t>
      </w:r>
    </w:p>
    <w:p w:rsidR="001E431D" w:rsidRPr="00CB7D16" w:rsidRDefault="001E431D" w:rsidP="00B276CB">
      <w:pPr>
        <w:spacing w:line="0" w:lineRule="atLeast"/>
        <w:jc w:val="center"/>
        <w:rPr>
          <w:b/>
          <w:color w:val="002060"/>
          <w:sz w:val="40"/>
          <w:szCs w:val="40"/>
        </w:rPr>
      </w:pPr>
    </w:p>
    <w:p w:rsidR="00B276CB" w:rsidRDefault="00B276CB" w:rsidP="00B276CB">
      <w:pPr>
        <w:ind w:firstLine="567"/>
        <w:jc w:val="center"/>
      </w:pPr>
      <w:r>
        <w:rPr>
          <w:noProof/>
        </w:rPr>
        <w:drawing>
          <wp:inline distT="0" distB="0" distL="0" distR="0">
            <wp:extent cx="5441328" cy="2524125"/>
            <wp:effectExtent l="209550" t="171450" r="178422" b="1238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081" cy="252447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276CB" w:rsidRDefault="00B276CB" w:rsidP="00B276CB"/>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1C0809" w:rsidRDefault="001C0809" w:rsidP="00B276CB">
      <w:pPr>
        <w:spacing w:line="0" w:lineRule="atLeast"/>
        <w:ind w:firstLine="567"/>
        <w:jc w:val="center"/>
      </w:pPr>
    </w:p>
    <w:p w:rsidR="00B276CB" w:rsidRPr="001E431D" w:rsidRDefault="001C0809" w:rsidP="00B276CB">
      <w:pPr>
        <w:spacing w:line="0" w:lineRule="atLeast"/>
        <w:ind w:firstLine="567"/>
        <w:jc w:val="center"/>
        <w:rPr>
          <w:sz w:val="28"/>
          <w:szCs w:val="28"/>
        </w:rPr>
      </w:pPr>
      <w:r w:rsidRPr="001E431D">
        <w:rPr>
          <w:sz w:val="28"/>
          <w:szCs w:val="28"/>
        </w:rPr>
        <w:t>г.</w:t>
      </w:r>
      <w:r w:rsidR="00B276CB" w:rsidRPr="001E431D">
        <w:rPr>
          <w:sz w:val="28"/>
          <w:szCs w:val="28"/>
        </w:rPr>
        <w:t>Городок</w:t>
      </w:r>
      <w:r w:rsidRPr="001E431D">
        <w:rPr>
          <w:sz w:val="28"/>
          <w:szCs w:val="28"/>
        </w:rPr>
        <w:t>, 2</w:t>
      </w:r>
      <w:r w:rsidR="00B276CB" w:rsidRPr="001E431D">
        <w:rPr>
          <w:sz w:val="28"/>
          <w:szCs w:val="28"/>
        </w:rPr>
        <w:t>0</w:t>
      </w:r>
      <w:r w:rsidR="00D00299" w:rsidRPr="001E431D">
        <w:rPr>
          <w:sz w:val="28"/>
          <w:szCs w:val="28"/>
        </w:rPr>
        <w:t>2</w:t>
      </w:r>
      <w:r w:rsidR="002A52A2" w:rsidRPr="001E431D">
        <w:rPr>
          <w:sz w:val="28"/>
          <w:szCs w:val="28"/>
        </w:rPr>
        <w:t>3</w:t>
      </w:r>
      <w:r w:rsidR="00B276CB" w:rsidRPr="001E431D">
        <w:rPr>
          <w:sz w:val="28"/>
          <w:szCs w:val="28"/>
        </w:rPr>
        <w:t xml:space="preserve"> год</w:t>
      </w:r>
    </w:p>
    <w:p w:rsidR="00B276CB" w:rsidRDefault="00B276CB" w:rsidP="00B276CB">
      <w:pPr>
        <w:ind w:firstLine="567"/>
        <w:jc w:val="right"/>
      </w:pPr>
    </w:p>
    <w:p w:rsidR="00B276CB" w:rsidRDefault="00B276CB" w:rsidP="00B276CB">
      <w:pPr>
        <w:ind w:firstLine="567"/>
        <w:jc w:val="right"/>
      </w:pPr>
    </w:p>
    <w:p w:rsidR="00B276CB" w:rsidRDefault="00B276CB" w:rsidP="00B276CB">
      <w:pPr>
        <w:ind w:firstLine="567"/>
        <w:jc w:val="right"/>
      </w:pPr>
    </w:p>
    <w:p w:rsidR="00350850" w:rsidRPr="008B2654" w:rsidRDefault="00350850" w:rsidP="00350850">
      <w:pPr>
        <w:ind w:firstLine="567"/>
        <w:jc w:val="center"/>
        <w:rPr>
          <w:b/>
          <w:sz w:val="28"/>
          <w:szCs w:val="28"/>
        </w:rPr>
      </w:pPr>
      <w:r w:rsidRPr="008B2654">
        <w:rPr>
          <w:b/>
          <w:sz w:val="28"/>
          <w:szCs w:val="28"/>
        </w:rPr>
        <w:t>СОДЕРЖАНИЕ</w:t>
      </w:r>
    </w:p>
    <w:tbl>
      <w:tblPr>
        <w:tblStyle w:val="ae"/>
        <w:tblW w:w="15135" w:type="dxa"/>
        <w:tblLayout w:type="fixed"/>
        <w:tblLook w:val="04A0" w:firstRow="1" w:lastRow="0" w:firstColumn="1" w:lastColumn="0" w:noHBand="0" w:noVBand="1"/>
      </w:tblPr>
      <w:tblGrid>
        <w:gridCol w:w="705"/>
        <w:gridCol w:w="13470"/>
        <w:gridCol w:w="960"/>
      </w:tblGrid>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tcPr>
          <w:p w:rsidR="00350850" w:rsidRPr="001E431D" w:rsidRDefault="00A55348">
            <w:pPr>
              <w:jc w:val="center"/>
              <w:rPr>
                <w:b/>
                <w:sz w:val="24"/>
                <w:szCs w:val="24"/>
                <w:highlight w:val="yellow"/>
              </w:rPr>
            </w:pPr>
            <w:r w:rsidRPr="001E431D">
              <w:rPr>
                <w:b/>
                <w:sz w:val="24"/>
                <w:szCs w:val="24"/>
                <w:highlight w:val="yellow"/>
              </w:rPr>
              <w:t>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ВВЕДЕНИЕ</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w:t>
            </w:r>
          </w:p>
        </w:tc>
      </w:tr>
      <w:tr w:rsidR="00301CBD"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tcPr>
          <w:p w:rsidR="00301CBD" w:rsidRPr="001E431D" w:rsidRDefault="00301CBD" w:rsidP="00DC16FB">
            <w:pPr>
              <w:ind w:firstLine="0"/>
              <w:contextualSpacing/>
              <w:jc w:val="center"/>
              <w:rPr>
                <w:sz w:val="24"/>
                <w:szCs w:val="24"/>
              </w:rPr>
            </w:pPr>
            <w:r w:rsidRPr="001E431D">
              <w:rPr>
                <w:sz w:val="24"/>
                <w:szCs w:val="24"/>
                <w:lang w:val="en-US"/>
              </w:rPr>
              <w:t>1</w:t>
            </w:r>
            <w:r w:rsidRPr="001E431D">
              <w:rPr>
                <w:sz w:val="24"/>
                <w:szCs w:val="24"/>
              </w:rPr>
              <w:t>.1</w:t>
            </w:r>
          </w:p>
        </w:tc>
        <w:tc>
          <w:tcPr>
            <w:tcW w:w="13470" w:type="dxa"/>
            <w:tcBorders>
              <w:top w:val="single" w:sz="4" w:space="0" w:color="auto"/>
              <w:left w:val="single" w:sz="4" w:space="0" w:color="auto"/>
              <w:bottom w:val="single" w:sz="4" w:space="0" w:color="auto"/>
              <w:right w:val="single" w:sz="4" w:space="0" w:color="auto"/>
            </w:tcBorders>
          </w:tcPr>
          <w:p w:rsidR="00301CBD" w:rsidRPr="001E431D" w:rsidRDefault="00301CBD" w:rsidP="00DC16FB">
            <w:pPr>
              <w:ind w:firstLine="0"/>
              <w:contextualSpacing/>
              <w:rPr>
                <w:sz w:val="24"/>
                <w:szCs w:val="24"/>
              </w:rPr>
            </w:pPr>
            <w:r w:rsidRPr="001E431D">
              <w:rPr>
                <w:sz w:val="24"/>
                <w:szCs w:val="24"/>
              </w:rPr>
              <w:t>Реализация государственной политики по укреплению здоровья</w:t>
            </w:r>
          </w:p>
        </w:tc>
        <w:tc>
          <w:tcPr>
            <w:tcW w:w="960" w:type="dxa"/>
            <w:tcBorders>
              <w:top w:val="single" w:sz="4" w:space="0" w:color="auto"/>
              <w:left w:val="single" w:sz="4" w:space="0" w:color="auto"/>
              <w:bottom w:val="single" w:sz="4" w:space="0" w:color="auto"/>
              <w:right w:val="single" w:sz="4" w:space="0" w:color="auto"/>
            </w:tcBorders>
          </w:tcPr>
          <w:p w:rsidR="00301CBD" w:rsidRPr="001E431D" w:rsidRDefault="00F8323E" w:rsidP="00F8323E">
            <w:pPr>
              <w:ind w:firstLine="0"/>
              <w:contextualSpacing/>
              <w:jc w:val="center"/>
              <w:rPr>
                <w:sz w:val="24"/>
                <w:szCs w:val="24"/>
              </w:rPr>
            </w:pPr>
            <w:r w:rsidRPr="001E431D">
              <w:rPr>
                <w:sz w:val="24"/>
                <w:szCs w:val="24"/>
              </w:rPr>
              <w:t>5</w:t>
            </w:r>
          </w:p>
        </w:tc>
      </w:tr>
      <w:tr w:rsidR="00301CBD"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tcPr>
          <w:p w:rsidR="00301CBD" w:rsidRPr="001E431D" w:rsidRDefault="00301CBD" w:rsidP="00AE0B49">
            <w:pPr>
              <w:ind w:firstLine="0"/>
              <w:contextualSpacing/>
              <w:jc w:val="center"/>
              <w:rPr>
                <w:sz w:val="24"/>
                <w:szCs w:val="24"/>
              </w:rPr>
            </w:pPr>
            <w:r w:rsidRPr="001E431D">
              <w:rPr>
                <w:sz w:val="24"/>
                <w:szCs w:val="24"/>
              </w:rPr>
              <w:t>1.2</w:t>
            </w:r>
          </w:p>
        </w:tc>
        <w:tc>
          <w:tcPr>
            <w:tcW w:w="13470" w:type="dxa"/>
            <w:tcBorders>
              <w:top w:val="single" w:sz="4" w:space="0" w:color="auto"/>
              <w:left w:val="single" w:sz="4" w:space="0" w:color="auto"/>
              <w:bottom w:val="single" w:sz="4" w:space="0" w:color="auto"/>
              <w:right w:val="single" w:sz="4" w:space="0" w:color="auto"/>
            </w:tcBorders>
          </w:tcPr>
          <w:p w:rsidR="00301CBD" w:rsidRPr="001E431D" w:rsidRDefault="00301CBD" w:rsidP="00DC16FB">
            <w:pPr>
              <w:ind w:firstLine="0"/>
              <w:contextualSpacing/>
              <w:rPr>
                <w:sz w:val="24"/>
                <w:szCs w:val="24"/>
              </w:rPr>
            </w:pPr>
            <w:r w:rsidRPr="001E431D">
              <w:rPr>
                <w:sz w:val="24"/>
                <w:szCs w:val="24"/>
              </w:rPr>
              <w:t>Достижение Целей устойчивого развити</w:t>
            </w:r>
            <w:r w:rsidR="00DC16FB" w:rsidRPr="001E431D">
              <w:rPr>
                <w:sz w:val="24"/>
                <w:szCs w:val="24"/>
              </w:rPr>
              <w:t>я</w:t>
            </w:r>
          </w:p>
        </w:tc>
        <w:tc>
          <w:tcPr>
            <w:tcW w:w="960" w:type="dxa"/>
            <w:tcBorders>
              <w:top w:val="single" w:sz="4" w:space="0" w:color="auto"/>
              <w:left w:val="single" w:sz="4" w:space="0" w:color="auto"/>
              <w:bottom w:val="single" w:sz="4" w:space="0" w:color="auto"/>
              <w:right w:val="single" w:sz="4" w:space="0" w:color="auto"/>
            </w:tcBorders>
          </w:tcPr>
          <w:p w:rsidR="00301CBD" w:rsidRPr="001E431D" w:rsidRDefault="00F8323E" w:rsidP="00F8323E">
            <w:pPr>
              <w:ind w:firstLine="0"/>
              <w:contextualSpacing/>
              <w:jc w:val="center"/>
              <w:rPr>
                <w:sz w:val="24"/>
                <w:szCs w:val="24"/>
              </w:rPr>
            </w:pPr>
            <w:r w:rsidRPr="001E431D">
              <w:rPr>
                <w:sz w:val="24"/>
                <w:szCs w:val="24"/>
              </w:rPr>
              <w:t>7</w:t>
            </w:r>
          </w:p>
        </w:tc>
      </w:tr>
      <w:tr w:rsidR="00301CBD"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vAlign w:val="center"/>
          </w:tcPr>
          <w:p w:rsidR="00301CBD" w:rsidRPr="001E431D" w:rsidRDefault="00301CBD" w:rsidP="00DC16FB">
            <w:pPr>
              <w:ind w:firstLine="0"/>
              <w:contextualSpacing/>
              <w:jc w:val="center"/>
              <w:rPr>
                <w:sz w:val="24"/>
                <w:szCs w:val="24"/>
              </w:rPr>
            </w:pPr>
            <w:r w:rsidRPr="001E431D">
              <w:rPr>
                <w:sz w:val="24"/>
                <w:szCs w:val="24"/>
              </w:rPr>
              <w:t>1.3</w:t>
            </w:r>
          </w:p>
        </w:tc>
        <w:tc>
          <w:tcPr>
            <w:tcW w:w="13470" w:type="dxa"/>
            <w:tcBorders>
              <w:top w:val="single" w:sz="4" w:space="0" w:color="auto"/>
              <w:left w:val="single" w:sz="4" w:space="0" w:color="auto"/>
              <w:bottom w:val="single" w:sz="4" w:space="0" w:color="auto"/>
              <w:right w:val="single" w:sz="4" w:space="0" w:color="auto"/>
            </w:tcBorders>
            <w:vAlign w:val="center"/>
          </w:tcPr>
          <w:p w:rsidR="00301CBD" w:rsidRPr="001E431D" w:rsidRDefault="00301CBD" w:rsidP="00DC16FB">
            <w:pPr>
              <w:ind w:firstLine="0"/>
              <w:contextualSpacing/>
              <w:jc w:val="left"/>
              <w:rPr>
                <w:sz w:val="24"/>
                <w:szCs w:val="24"/>
              </w:rPr>
            </w:pPr>
            <w:r w:rsidRPr="001E431D">
              <w:rPr>
                <w:sz w:val="24"/>
                <w:szCs w:val="24"/>
              </w:rPr>
              <w:t>Медико-демографический индекс</w:t>
            </w:r>
          </w:p>
        </w:tc>
        <w:tc>
          <w:tcPr>
            <w:tcW w:w="960" w:type="dxa"/>
            <w:tcBorders>
              <w:top w:val="single" w:sz="4" w:space="0" w:color="auto"/>
              <w:left w:val="single" w:sz="4" w:space="0" w:color="auto"/>
              <w:bottom w:val="single" w:sz="4" w:space="0" w:color="auto"/>
              <w:right w:val="single" w:sz="4" w:space="0" w:color="auto"/>
            </w:tcBorders>
          </w:tcPr>
          <w:p w:rsidR="00301CBD" w:rsidRPr="001E431D" w:rsidRDefault="00294F64" w:rsidP="00F8323E">
            <w:pPr>
              <w:ind w:firstLine="0"/>
              <w:contextualSpacing/>
              <w:jc w:val="center"/>
              <w:rPr>
                <w:sz w:val="24"/>
                <w:szCs w:val="24"/>
              </w:rPr>
            </w:pPr>
            <w:r>
              <w:rPr>
                <w:sz w:val="24"/>
                <w:szCs w:val="24"/>
              </w:rPr>
              <w:t>9</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jc w:val="center"/>
              <w:rPr>
                <w:b/>
                <w:sz w:val="24"/>
                <w:szCs w:val="24"/>
              </w:rPr>
            </w:pPr>
            <w:r w:rsidRPr="001E431D">
              <w:rPr>
                <w:b/>
                <w:sz w:val="24"/>
                <w:szCs w:val="24"/>
              </w:rPr>
              <w:t>Ⅱ</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left"/>
              <w:rPr>
                <w:b/>
                <w:sz w:val="24"/>
                <w:szCs w:val="24"/>
              </w:rPr>
            </w:pPr>
            <w:r w:rsidRPr="001E431D">
              <w:rPr>
                <w:b/>
                <w:sz w:val="24"/>
                <w:szCs w:val="24"/>
              </w:rPr>
              <w:t>СОСТОЯНИЕ ЗДОРОВЬЯ НАСЛЕНИЯ И РИСКИ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9</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Состояние популяционного здоровья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9</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2.1.1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D001BB" w:rsidP="00D001BB">
            <w:pPr>
              <w:ind w:firstLine="0"/>
              <w:rPr>
                <w:sz w:val="24"/>
                <w:szCs w:val="24"/>
              </w:rPr>
            </w:pPr>
            <w:r w:rsidRPr="001E431D">
              <w:rPr>
                <w:sz w:val="24"/>
                <w:szCs w:val="24"/>
              </w:rPr>
              <w:t>Заболеваемость населения, обусловленная социально-гигиеническими факторами среды жизнедеятельности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294F64" w:rsidP="00F8323E">
            <w:pPr>
              <w:ind w:firstLine="0"/>
              <w:jc w:val="center"/>
              <w:rPr>
                <w:sz w:val="24"/>
                <w:szCs w:val="24"/>
              </w:rPr>
            </w:pPr>
            <w:r>
              <w:rPr>
                <w:sz w:val="24"/>
                <w:szCs w:val="24"/>
              </w:rPr>
              <w:t>10</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2.1.2</w:t>
            </w:r>
          </w:p>
        </w:tc>
        <w:tc>
          <w:tcPr>
            <w:tcW w:w="13470" w:type="dxa"/>
            <w:tcBorders>
              <w:top w:val="single" w:sz="4" w:space="0" w:color="auto"/>
              <w:left w:val="single" w:sz="4" w:space="0" w:color="auto"/>
              <w:bottom w:val="single" w:sz="4" w:space="0" w:color="auto"/>
              <w:right w:val="single" w:sz="4" w:space="0" w:color="auto"/>
            </w:tcBorders>
          </w:tcPr>
          <w:p w:rsidR="00350850" w:rsidRPr="001E431D" w:rsidRDefault="00D001BB">
            <w:pPr>
              <w:ind w:firstLine="0"/>
              <w:rPr>
                <w:sz w:val="24"/>
                <w:szCs w:val="24"/>
              </w:rPr>
            </w:pPr>
            <w:r w:rsidRPr="001E431D">
              <w:rPr>
                <w:sz w:val="24"/>
                <w:szCs w:val="24"/>
              </w:rPr>
              <w:t>Сравнительный территориальный эпидемиологический анализ неинфекционной заболеваемости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19</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2.2</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Качество среды обитания по гигиеническим параметрам безопасности для здоровья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26</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2.3</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Социально-экономическая индикация качества среды жизнедеятельности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28</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2.4</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Анализ рисков здоровью</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30</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jc w:val="center"/>
              <w:rPr>
                <w:b/>
                <w:sz w:val="24"/>
                <w:szCs w:val="24"/>
              </w:rPr>
            </w:pPr>
            <w:r w:rsidRPr="001E431D">
              <w:rPr>
                <w:b/>
                <w:sz w:val="24"/>
                <w:szCs w:val="24"/>
              </w:rPr>
              <w:t>Ⅲ</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ГИГИЕНИЧЕСКИЕ АСПЕКТЫ ОБЕСПЕЧЕНИЯ УСТОЙЧИВОГО РАЗВИТИЯ ТЕРРИТОРИИ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34</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Гигиена воспитания и обучения детей и подростков</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34</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3.2</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Гигиена производственной среды</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37</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3.3</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Гигиена питания и потребления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39</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3.4</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Гигиена коммунально-бытового обеспечения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40</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3.5</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Гигиена радиационной защиты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44</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3.6</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 xml:space="preserve">Гигиена организаций здравоохранения </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45</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jc w:val="center"/>
              <w:rPr>
                <w:b/>
                <w:sz w:val="24"/>
                <w:szCs w:val="24"/>
              </w:rPr>
            </w:pPr>
            <w:r w:rsidRPr="001E431D">
              <w:rPr>
                <w:b/>
                <w:sz w:val="24"/>
                <w:szCs w:val="24"/>
              </w:rPr>
              <w:t>Ⅳ</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ОБЕСПЕЧЕНИЕ САНИТАРНО-ПРОТИВОЭПИДЕМИЧЕСКОЙ УСТОЙЧИВОСТИ ТЕРРИТОРИИ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46</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4.1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Эпидемиологический анализ инфекционной заболеваемости</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46</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4.2</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Эпидемиологический прогноз</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50</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4.3</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Проблемный анализ направленности профилактических мероприятий по обеспечению санэпидблагополучия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w:t>
            </w:r>
            <w:r w:rsidR="00294F64">
              <w:rPr>
                <w:sz w:val="24"/>
                <w:szCs w:val="24"/>
              </w:rPr>
              <w:t>2</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jc w:val="center"/>
              <w:rPr>
                <w:b/>
                <w:sz w:val="24"/>
                <w:szCs w:val="24"/>
                <w:highlight w:val="yellow"/>
              </w:rPr>
            </w:pPr>
            <w:r w:rsidRPr="001E431D">
              <w:rPr>
                <w:b/>
                <w:sz w:val="24"/>
                <w:szCs w:val="24"/>
                <w:highlight w:val="yellow"/>
              </w:rPr>
              <w:t>Ⅴ</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ФОРМИРОВАНИЕ ЗДОРОВОГО ОБРАЗА ЖИЗНИ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53</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5.1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Анализ</w:t>
            </w:r>
            <w:r w:rsidR="003F2F05" w:rsidRPr="001E431D">
              <w:rPr>
                <w:sz w:val="24"/>
                <w:szCs w:val="24"/>
              </w:rPr>
              <w:t xml:space="preserve"> хода</w:t>
            </w:r>
            <w:r w:rsidRPr="001E431D">
              <w:rPr>
                <w:sz w:val="24"/>
                <w:szCs w:val="24"/>
              </w:rPr>
              <w:t xml:space="preserve"> реализации профилактических проектов</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54</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jc w:val="center"/>
              <w:rPr>
                <w:b/>
                <w:sz w:val="24"/>
                <w:szCs w:val="24"/>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ОСНОВНЫЕ НАПРАВЛЕНИЯ ДЕЯТЕЛЬНОСТИ ПО УКРЕПЛЕНИЮ ЗДОРОВЬЯ НАСЕЛЕНИЯ ДЛЯ ДОСТИЖЕНИЯ ПОКАЗАТЕЛЕЙ ЦЕЛЕЙ УСТОЙЧИВОГО РАЗИТИЯ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56</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6.1</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Заключение о состоянии популяционного здоровья и среды обитания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56</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6.2</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Проблемно-целевой анализ достижения показателей и индикаторов ЦУР по вопросам здоровья населения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58</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jc w:val="center"/>
              <w:rPr>
                <w:sz w:val="24"/>
                <w:szCs w:val="24"/>
              </w:rPr>
            </w:pPr>
            <w:r w:rsidRPr="001E431D">
              <w:rPr>
                <w:sz w:val="24"/>
                <w:szCs w:val="24"/>
              </w:rPr>
              <w:t>6.3</w:t>
            </w: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sz w:val="24"/>
                <w:szCs w:val="24"/>
              </w:rPr>
            </w:pPr>
            <w:r w:rsidRPr="001E431D">
              <w:rPr>
                <w:sz w:val="24"/>
                <w:szCs w:val="24"/>
              </w:rPr>
              <w:t>Основные приоритетные направления деятельности п улучшению популяционного здоровья и среды обитания для достижения показателей Целей устойчивого развития</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63</w:t>
            </w:r>
          </w:p>
        </w:tc>
      </w:tr>
      <w:tr w:rsidR="00350850" w:rsidRPr="001E431D" w:rsidTr="006E5914">
        <w:trPr>
          <w:trHeight w:val="170"/>
        </w:trPr>
        <w:tc>
          <w:tcPr>
            <w:tcW w:w="705" w:type="dxa"/>
            <w:tcBorders>
              <w:top w:val="single" w:sz="4" w:space="0" w:color="auto"/>
              <w:left w:val="single" w:sz="4" w:space="0" w:color="auto"/>
              <w:bottom w:val="single" w:sz="4" w:space="0" w:color="auto"/>
              <w:right w:val="single" w:sz="4" w:space="0" w:color="auto"/>
            </w:tcBorders>
          </w:tcPr>
          <w:p w:rsidR="00350850" w:rsidRPr="001E431D" w:rsidRDefault="00350850">
            <w:pPr>
              <w:rPr>
                <w:b/>
                <w:sz w:val="24"/>
                <w:szCs w:val="24"/>
                <w:highlight w:val="yellow"/>
              </w:rPr>
            </w:pPr>
          </w:p>
        </w:tc>
        <w:tc>
          <w:tcPr>
            <w:tcW w:w="13470" w:type="dxa"/>
            <w:tcBorders>
              <w:top w:val="single" w:sz="4" w:space="0" w:color="auto"/>
              <w:left w:val="single" w:sz="4" w:space="0" w:color="auto"/>
              <w:bottom w:val="single" w:sz="4" w:space="0" w:color="auto"/>
              <w:right w:val="single" w:sz="4" w:space="0" w:color="auto"/>
            </w:tcBorders>
            <w:hideMark/>
          </w:tcPr>
          <w:p w:rsidR="00350850" w:rsidRPr="001E431D" w:rsidRDefault="00350850">
            <w:pPr>
              <w:ind w:firstLine="0"/>
              <w:rPr>
                <w:b/>
                <w:sz w:val="24"/>
                <w:szCs w:val="24"/>
              </w:rPr>
            </w:pPr>
            <w:r w:rsidRPr="001E431D">
              <w:rPr>
                <w:b/>
                <w:sz w:val="24"/>
                <w:szCs w:val="24"/>
              </w:rPr>
              <w:t xml:space="preserve">Приложения </w:t>
            </w:r>
          </w:p>
        </w:tc>
        <w:tc>
          <w:tcPr>
            <w:tcW w:w="960" w:type="dxa"/>
            <w:tcBorders>
              <w:top w:val="single" w:sz="4" w:space="0" w:color="auto"/>
              <w:left w:val="single" w:sz="4" w:space="0" w:color="auto"/>
              <w:bottom w:val="single" w:sz="4" w:space="0" w:color="auto"/>
              <w:right w:val="single" w:sz="4" w:space="0" w:color="auto"/>
            </w:tcBorders>
            <w:hideMark/>
          </w:tcPr>
          <w:p w:rsidR="00350850" w:rsidRPr="001E431D" w:rsidRDefault="00F8323E" w:rsidP="00F8323E">
            <w:pPr>
              <w:ind w:firstLine="0"/>
              <w:jc w:val="center"/>
              <w:rPr>
                <w:sz w:val="24"/>
                <w:szCs w:val="24"/>
              </w:rPr>
            </w:pPr>
            <w:r w:rsidRPr="001E431D">
              <w:rPr>
                <w:sz w:val="24"/>
                <w:szCs w:val="24"/>
              </w:rPr>
              <w:t>6</w:t>
            </w:r>
            <w:r w:rsidR="0092625D">
              <w:rPr>
                <w:sz w:val="24"/>
                <w:szCs w:val="24"/>
              </w:rPr>
              <w:t>4</w:t>
            </w:r>
          </w:p>
        </w:tc>
      </w:tr>
    </w:tbl>
    <w:p w:rsidR="00350850" w:rsidRDefault="00350850" w:rsidP="00B276CB">
      <w:pPr>
        <w:ind w:firstLine="567"/>
        <w:jc w:val="right"/>
      </w:pPr>
    </w:p>
    <w:p w:rsidR="00B276CB" w:rsidRPr="00F44FA1" w:rsidRDefault="00B276CB" w:rsidP="00F44FA1">
      <w:pPr>
        <w:ind w:firstLine="709"/>
        <w:jc w:val="both"/>
        <w:rPr>
          <w:sz w:val="28"/>
          <w:szCs w:val="28"/>
        </w:rPr>
      </w:pPr>
      <w:r w:rsidRPr="00F44FA1">
        <w:rPr>
          <w:sz w:val="28"/>
          <w:szCs w:val="28"/>
        </w:rPr>
        <w:t>Бюллетень «ЗДОРОВЬЕ НАСЕЛЕНИЯ И ОКРУЖАЮЩАЯ СРЕДА: мониторинг достижения Целей устойчивого развития Городокского района» (далее – Бюллетень) предназначен для информационно-аналитической поддержки межведомственного взаимодействия при решении вопросов профилактики болезней, формирования здорового образа жизни, создания условий и возможностей для качественной жизни проживающего населения в контексте достижения показателей и индикаторов Целей устойчивого развития (далее – показатели ЦУР) на территории  Городокского района.</w:t>
      </w:r>
    </w:p>
    <w:p w:rsidR="00B276CB" w:rsidRPr="00F44FA1" w:rsidRDefault="00B276CB" w:rsidP="00F44FA1">
      <w:pPr>
        <w:ind w:firstLine="709"/>
        <w:jc w:val="both"/>
        <w:rPr>
          <w:sz w:val="28"/>
          <w:szCs w:val="28"/>
        </w:rPr>
      </w:pPr>
      <w:r w:rsidRPr="00F44FA1">
        <w:rPr>
          <w:sz w:val="28"/>
          <w:szCs w:val="28"/>
        </w:rPr>
        <w:t>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w:t>
      </w:r>
    </w:p>
    <w:p w:rsidR="00B276CB" w:rsidRPr="00F44FA1" w:rsidRDefault="00B276CB" w:rsidP="00F44FA1">
      <w:pPr>
        <w:ind w:firstLine="709"/>
        <w:jc w:val="both"/>
        <w:rPr>
          <w:sz w:val="28"/>
          <w:szCs w:val="28"/>
        </w:rPr>
      </w:pPr>
      <w:r w:rsidRPr="00F44FA1">
        <w:rPr>
          <w:sz w:val="28"/>
          <w:szCs w:val="28"/>
        </w:rPr>
        <w:t>Бюллетень отражает реализацию политики по укреплению здоровья населения в Городокском районе, выполнение целевых показателей государственной программы (программ) и реализации приоритетных направлений.</w:t>
      </w:r>
    </w:p>
    <w:p w:rsidR="00B276CB" w:rsidRPr="00F44FA1" w:rsidRDefault="00B276CB" w:rsidP="00F44FA1">
      <w:pPr>
        <w:spacing w:line="237" w:lineRule="auto"/>
        <w:ind w:firstLine="709"/>
        <w:jc w:val="both"/>
        <w:rPr>
          <w:sz w:val="28"/>
          <w:szCs w:val="28"/>
        </w:rPr>
      </w:pPr>
      <w:r w:rsidRPr="00F44FA1">
        <w:rPr>
          <w:sz w:val="28"/>
          <w:szCs w:val="28"/>
        </w:rPr>
        <w:t>Бюллетень подготовлен на основе официальных статистических данных Городокского районного исполнительного комитета, Главного статистического управления Витебской области, Главного управления по здравоохранению Витебского облисполкома, УЗ «Городокская центральная районная больница» (далее УЗ «Городокская ЦРБ»), базы данных социально-гигиенического мониторинга ГУ «Витебский областной центр гигиены, эпидемиологии и общественного здоровья» (далее – ГУ «ВОЦГЭ и ОЗ»), банка данных Министерства здравоохранения Республики Беларусь по показателям ЦУР, отчетные и информационно-аналитические сведения ГУ «Городокский РЦГЭ».</w:t>
      </w:r>
    </w:p>
    <w:p w:rsidR="00B276CB" w:rsidRPr="00F44FA1" w:rsidRDefault="00B276CB" w:rsidP="00F44FA1">
      <w:pPr>
        <w:spacing w:line="238" w:lineRule="auto"/>
        <w:ind w:firstLine="709"/>
        <w:jc w:val="both"/>
        <w:rPr>
          <w:sz w:val="28"/>
          <w:szCs w:val="28"/>
        </w:rPr>
      </w:pPr>
      <w:r w:rsidRPr="00431003">
        <w:rPr>
          <w:sz w:val="28"/>
          <w:szCs w:val="28"/>
        </w:rPr>
        <w:t>В подготовке Бюллетеня принимали участие специалисты ГУ «Городокский РЦГЭ»: Бравая А.А., главный врач, Автухов В.А. врач-гигиенист,</w:t>
      </w:r>
      <w:r w:rsidR="00431003">
        <w:rPr>
          <w:sz w:val="28"/>
          <w:szCs w:val="28"/>
        </w:rPr>
        <w:t xml:space="preserve"> </w:t>
      </w:r>
      <w:r w:rsidR="001656FF" w:rsidRPr="00431003">
        <w:rPr>
          <w:sz w:val="28"/>
          <w:szCs w:val="28"/>
        </w:rPr>
        <w:t xml:space="preserve">Пинкевич </w:t>
      </w:r>
      <w:r w:rsidR="00431003">
        <w:rPr>
          <w:sz w:val="28"/>
          <w:szCs w:val="28"/>
        </w:rPr>
        <w:t xml:space="preserve">Е.В. </w:t>
      </w:r>
      <w:r w:rsidR="001656FF" w:rsidRPr="00431003">
        <w:rPr>
          <w:sz w:val="28"/>
          <w:szCs w:val="28"/>
        </w:rPr>
        <w:t>врач-эпидемиолог,</w:t>
      </w:r>
      <w:r w:rsidR="00431003">
        <w:rPr>
          <w:sz w:val="28"/>
          <w:szCs w:val="28"/>
        </w:rPr>
        <w:t xml:space="preserve"> Лаздин Е.В. врач-гигиенист, </w:t>
      </w:r>
      <w:r w:rsidRPr="00431003">
        <w:rPr>
          <w:sz w:val="28"/>
          <w:szCs w:val="28"/>
        </w:rPr>
        <w:t xml:space="preserve">Копылова Л.П., помощник врача-гигиениста отделения гигиены труда, </w:t>
      </w:r>
      <w:r w:rsidR="00431003">
        <w:rPr>
          <w:sz w:val="28"/>
          <w:szCs w:val="28"/>
        </w:rPr>
        <w:t xml:space="preserve">Кликунец А.Л. помощник врача-гигиениста отделения коммунальной гигиены, </w:t>
      </w:r>
      <w:r w:rsidR="00DB4B39" w:rsidRPr="00431003">
        <w:rPr>
          <w:sz w:val="28"/>
          <w:szCs w:val="28"/>
        </w:rPr>
        <w:t>Бабурова</w:t>
      </w:r>
      <w:r w:rsidRPr="00431003">
        <w:rPr>
          <w:sz w:val="28"/>
          <w:szCs w:val="28"/>
        </w:rPr>
        <w:t xml:space="preserve"> </w:t>
      </w:r>
      <w:r w:rsidR="00DB4B39" w:rsidRPr="00431003">
        <w:rPr>
          <w:sz w:val="28"/>
          <w:szCs w:val="28"/>
        </w:rPr>
        <w:t>Л</w:t>
      </w:r>
      <w:r w:rsidRPr="00431003">
        <w:rPr>
          <w:sz w:val="28"/>
          <w:szCs w:val="28"/>
        </w:rPr>
        <w:t xml:space="preserve">.В., помощник врача-гигиениста отделения гигиены питания, Жабило М.О., помощник врача-гигиениста отделения гигиены детей и подростков, Ляликова И.А.,Овсянко С.И., Ходакова З.К., Шалтыкова Л.Я., помощники врача-эпидемиолога, </w:t>
      </w:r>
      <w:r w:rsidR="00CE7718" w:rsidRPr="00431003">
        <w:rPr>
          <w:sz w:val="28"/>
          <w:szCs w:val="28"/>
        </w:rPr>
        <w:t xml:space="preserve">Полянская М.Н., фельдшер-валеолог, </w:t>
      </w:r>
      <w:r w:rsidRPr="00431003">
        <w:rPr>
          <w:sz w:val="28"/>
          <w:szCs w:val="28"/>
        </w:rPr>
        <w:t>с участием специалистов УЗ «Городокская ЦРБ».</w:t>
      </w:r>
    </w:p>
    <w:p w:rsidR="00B276CB" w:rsidRPr="00F44FA1" w:rsidRDefault="00B276CB" w:rsidP="00F44FA1">
      <w:pPr>
        <w:spacing w:line="10" w:lineRule="exact"/>
        <w:ind w:firstLine="709"/>
        <w:jc w:val="both"/>
        <w:rPr>
          <w:sz w:val="28"/>
          <w:szCs w:val="28"/>
        </w:rPr>
      </w:pPr>
    </w:p>
    <w:p w:rsidR="00B276CB" w:rsidRPr="00F44FA1" w:rsidRDefault="00B276CB" w:rsidP="00F44FA1">
      <w:pPr>
        <w:spacing w:line="238" w:lineRule="auto"/>
        <w:ind w:firstLine="709"/>
        <w:jc w:val="both"/>
        <w:rPr>
          <w:b/>
          <w:i/>
          <w:sz w:val="28"/>
          <w:szCs w:val="28"/>
        </w:rPr>
      </w:pPr>
      <w:r w:rsidRPr="00F44FA1">
        <w:rPr>
          <w:sz w:val="28"/>
          <w:szCs w:val="28"/>
        </w:rPr>
        <w:t>Бюллетень размещен на официальном интернет-сайте Г</w:t>
      </w:r>
      <w:r w:rsidRPr="00F44FA1">
        <w:rPr>
          <w:rStyle w:val="a7"/>
          <w:b w:val="0"/>
          <w:i w:val="0"/>
          <w:sz w:val="28"/>
          <w:szCs w:val="28"/>
        </w:rPr>
        <w:t>ородокского районного исполнительного комитета</w:t>
      </w:r>
      <w:r w:rsidRPr="00F44FA1">
        <w:rPr>
          <w:b/>
          <w:i/>
          <w:sz w:val="28"/>
          <w:szCs w:val="28"/>
        </w:rPr>
        <w:t xml:space="preserve"> </w:t>
      </w:r>
      <w:r w:rsidRPr="00F44FA1">
        <w:rPr>
          <w:rStyle w:val="a7"/>
          <w:b w:val="0"/>
          <w:i w:val="0"/>
          <w:sz w:val="28"/>
          <w:szCs w:val="28"/>
        </w:rPr>
        <w:t>https://www.gorodok.vitebsk-region.gov.by</w:t>
      </w:r>
    </w:p>
    <w:p w:rsidR="00B276CB" w:rsidRPr="00F44FA1" w:rsidRDefault="00B276CB" w:rsidP="00F44FA1">
      <w:pPr>
        <w:spacing w:line="2" w:lineRule="exact"/>
        <w:ind w:firstLine="709"/>
        <w:jc w:val="both"/>
        <w:rPr>
          <w:sz w:val="28"/>
          <w:szCs w:val="28"/>
        </w:rPr>
      </w:pPr>
    </w:p>
    <w:p w:rsidR="00B276CB" w:rsidRDefault="00851733" w:rsidP="00F44FA1">
      <w:pPr>
        <w:spacing w:line="0" w:lineRule="atLeast"/>
        <w:ind w:firstLine="709"/>
        <w:jc w:val="both"/>
        <w:rPr>
          <w:color w:val="000000"/>
          <w:sz w:val="28"/>
          <w:szCs w:val="28"/>
          <w:shd w:val="clear" w:color="auto" w:fill="FFFFFF"/>
        </w:rPr>
      </w:pPr>
      <w:r>
        <w:rPr>
          <w:sz w:val="28"/>
          <w:szCs w:val="28"/>
        </w:rPr>
        <w:t xml:space="preserve">Контакты: тел. 5 61 75, </w:t>
      </w:r>
      <w:r w:rsidR="00B276CB" w:rsidRPr="00F44FA1">
        <w:rPr>
          <w:sz w:val="28"/>
          <w:szCs w:val="28"/>
        </w:rPr>
        <w:t>Е-</w:t>
      </w:r>
      <w:r w:rsidR="00B276CB" w:rsidRPr="00F44FA1">
        <w:rPr>
          <w:sz w:val="28"/>
          <w:szCs w:val="28"/>
          <w:lang w:val="en-US"/>
        </w:rPr>
        <w:t>mail</w:t>
      </w:r>
      <w:r w:rsidR="00B276CB" w:rsidRPr="00F44FA1">
        <w:rPr>
          <w:sz w:val="28"/>
          <w:szCs w:val="28"/>
        </w:rPr>
        <w:t xml:space="preserve">: </w:t>
      </w:r>
      <w:bookmarkStart w:id="0" w:name="page3"/>
      <w:bookmarkEnd w:id="0"/>
      <w:r w:rsidR="00932113">
        <w:rPr>
          <w:color w:val="000000"/>
          <w:sz w:val="28"/>
          <w:szCs w:val="28"/>
          <w:shd w:val="clear" w:color="auto" w:fill="FFFFFF"/>
        </w:rPr>
        <w:fldChar w:fldCharType="begin"/>
      </w:r>
      <w:r w:rsidR="00D460F5">
        <w:rPr>
          <w:color w:val="000000"/>
          <w:sz w:val="28"/>
          <w:szCs w:val="28"/>
          <w:shd w:val="clear" w:color="auto" w:fill="FFFFFF"/>
        </w:rPr>
        <w:instrText xml:space="preserve"> HYPERLINK "mailto:</w:instrText>
      </w:r>
      <w:r w:rsidR="00D460F5" w:rsidRPr="00F44FA1">
        <w:rPr>
          <w:color w:val="000000"/>
          <w:sz w:val="28"/>
          <w:szCs w:val="28"/>
          <w:shd w:val="clear" w:color="auto" w:fill="FFFFFF"/>
        </w:rPr>
        <w:instrText>gorrik@vitebsk.by</w:instrText>
      </w:r>
      <w:r w:rsidR="00D460F5">
        <w:rPr>
          <w:color w:val="000000"/>
          <w:sz w:val="28"/>
          <w:szCs w:val="28"/>
          <w:shd w:val="clear" w:color="auto" w:fill="FFFFFF"/>
        </w:rPr>
        <w:instrText xml:space="preserve">" </w:instrText>
      </w:r>
      <w:r w:rsidR="00932113">
        <w:rPr>
          <w:color w:val="000000"/>
          <w:sz w:val="28"/>
          <w:szCs w:val="28"/>
          <w:shd w:val="clear" w:color="auto" w:fill="FFFFFF"/>
        </w:rPr>
      </w:r>
      <w:r w:rsidR="00932113">
        <w:rPr>
          <w:color w:val="000000"/>
          <w:sz w:val="28"/>
          <w:szCs w:val="28"/>
          <w:shd w:val="clear" w:color="auto" w:fill="FFFFFF"/>
        </w:rPr>
        <w:fldChar w:fldCharType="separate"/>
      </w:r>
      <w:r w:rsidR="00D460F5" w:rsidRPr="002B7B96">
        <w:rPr>
          <w:rStyle w:val="af"/>
          <w:sz w:val="28"/>
          <w:szCs w:val="28"/>
          <w:shd w:val="clear" w:color="auto" w:fill="FFFFFF"/>
        </w:rPr>
        <w:t>gorrik@vitebsk.by</w:t>
      </w:r>
      <w:r w:rsidR="00932113">
        <w:rPr>
          <w:color w:val="000000"/>
          <w:sz w:val="28"/>
          <w:szCs w:val="28"/>
          <w:shd w:val="clear" w:color="auto" w:fill="FFFFFF"/>
        </w:rPr>
        <w:fldChar w:fldCharType="end"/>
      </w:r>
    </w:p>
    <w:p w:rsidR="008F74BF" w:rsidRDefault="008F74BF" w:rsidP="00F44FA1">
      <w:pPr>
        <w:spacing w:line="0" w:lineRule="atLeast"/>
        <w:ind w:firstLine="709"/>
        <w:jc w:val="both"/>
        <w:rPr>
          <w:color w:val="000000"/>
          <w:sz w:val="28"/>
          <w:szCs w:val="28"/>
          <w:shd w:val="clear" w:color="auto" w:fill="FFFFFF"/>
        </w:rPr>
      </w:pPr>
    </w:p>
    <w:p w:rsidR="008F74BF" w:rsidRDefault="008F74BF" w:rsidP="00F44FA1">
      <w:pPr>
        <w:spacing w:line="0" w:lineRule="atLeast"/>
        <w:ind w:firstLine="709"/>
        <w:jc w:val="both"/>
        <w:rPr>
          <w:color w:val="000000"/>
          <w:sz w:val="28"/>
          <w:szCs w:val="28"/>
          <w:shd w:val="clear" w:color="auto" w:fill="FFFFFF"/>
        </w:rPr>
      </w:pPr>
    </w:p>
    <w:p w:rsidR="008F74BF" w:rsidRDefault="008F74BF" w:rsidP="00F44FA1">
      <w:pPr>
        <w:spacing w:line="0" w:lineRule="atLeast"/>
        <w:ind w:firstLine="709"/>
        <w:jc w:val="both"/>
        <w:rPr>
          <w:color w:val="000000"/>
          <w:sz w:val="28"/>
          <w:szCs w:val="28"/>
          <w:shd w:val="clear" w:color="auto" w:fill="FFFFFF"/>
        </w:rPr>
      </w:pPr>
    </w:p>
    <w:p w:rsidR="008F74BF" w:rsidRDefault="008F74BF" w:rsidP="00F44FA1">
      <w:pPr>
        <w:spacing w:line="0" w:lineRule="atLeast"/>
        <w:ind w:firstLine="709"/>
        <w:jc w:val="both"/>
        <w:rPr>
          <w:color w:val="000000"/>
          <w:sz w:val="28"/>
          <w:szCs w:val="28"/>
          <w:shd w:val="clear" w:color="auto" w:fill="FFFFFF"/>
        </w:rPr>
      </w:pPr>
    </w:p>
    <w:p w:rsidR="007C0F89" w:rsidRDefault="007C0F89" w:rsidP="00F44FA1">
      <w:pPr>
        <w:spacing w:line="0" w:lineRule="atLeast"/>
        <w:ind w:firstLine="709"/>
        <w:jc w:val="both"/>
        <w:rPr>
          <w:color w:val="000000"/>
          <w:sz w:val="28"/>
          <w:szCs w:val="28"/>
          <w:shd w:val="clear" w:color="auto" w:fill="FFFFFF"/>
        </w:rPr>
      </w:pPr>
    </w:p>
    <w:p w:rsidR="00350850" w:rsidRDefault="00350850" w:rsidP="007C0F89">
      <w:pPr>
        <w:rPr>
          <w:color w:val="000000" w:themeColor="text1"/>
          <w:sz w:val="30"/>
          <w:szCs w:val="30"/>
        </w:rPr>
      </w:pPr>
      <w:r>
        <w:rPr>
          <w:noProof/>
        </w:rPr>
        <w:drawing>
          <wp:anchor distT="0" distB="0" distL="114300" distR="114300" simplePos="0" relativeHeight="251671552" behindDoc="0" locked="0" layoutInCell="1" allowOverlap="1">
            <wp:simplePos x="0" y="0"/>
            <wp:positionH relativeFrom="column">
              <wp:posOffset>-120015</wp:posOffset>
            </wp:positionH>
            <wp:positionV relativeFrom="paragraph">
              <wp:posOffset>53340</wp:posOffset>
            </wp:positionV>
            <wp:extent cx="3763645" cy="1895475"/>
            <wp:effectExtent l="0" t="0" r="8255" b="9525"/>
            <wp:wrapThrough wrapText="bothSides">
              <wp:wrapPolygon edited="0">
                <wp:start x="0" y="0"/>
                <wp:lineTo x="0" y="21491"/>
                <wp:lineTo x="21538" y="21491"/>
                <wp:lineTo x="21538" y="0"/>
                <wp:lineTo x="0" y="0"/>
              </wp:wrapPolygon>
            </wp:wrapThrough>
            <wp:docPr id="14" name="Рисунок 14" descr="https://www.gorodok.vitebsk-region.gov.by/uploads/images/Gorodokskij-ra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www.gorodok.vitebsk-region.gov.by/uploads/images/Gorodokskij-raj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3645" cy="1895475"/>
                    </a:xfrm>
                    <a:prstGeom prst="rect">
                      <a:avLst/>
                    </a:prstGeom>
                    <a:noFill/>
                    <a:ln>
                      <a:noFill/>
                    </a:ln>
                  </pic:spPr>
                </pic:pic>
              </a:graphicData>
            </a:graphic>
          </wp:anchor>
        </w:drawing>
      </w:r>
      <w:r>
        <w:rPr>
          <w:color w:val="000000" w:themeColor="text1"/>
          <w:sz w:val="30"/>
          <w:szCs w:val="30"/>
        </w:rPr>
        <w:t>ГОРОДОКСКИЙ РАЙОН</w:t>
      </w:r>
    </w:p>
    <w:p w:rsidR="00350850" w:rsidRDefault="00350850" w:rsidP="006B2030">
      <w:pPr>
        <w:pStyle w:val="a3"/>
        <w:shd w:val="clear" w:color="auto" w:fill="FFFFFF"/>
        <w:spacing w:before="0" w:beforeAutospacing="0" w:after="0" w:afterAutospacing="0"/>
        <w:ind w:firstLine="709"/>
        <w:jc w:val="both"/>
        <w:rPr>
          <w:color w:val="000000"/>
          <w:sz w:val="28"/>
          <w:szCs w:val="28"/>
        </w:rPr>
      </w:pPr>
      <w:r>
        <w:rPr>
          <w:sz w:val="28"/>
          <w:szCs w:val="28"/>
        </w:rPr>
        <w:t xml:space="preserve">Городокский район расположен в северо-восточной части Витебской области. </w:t>
      </w:r>
      <w:r>
        <w:rPr>
          <w:color w:val="000000"/>
          <w:sz w:val="28"/>
          <w:szCs w:val="28"/>
        </w:rPr>
        <w:t>В 1777 году получил статус города и стал центром Городокского уезда Полоцкой, с 1796 года – Белорусской, с 1802 года – Витебской губерний. В 1860 году в нем проживало 4075 жителей.</w:t>
      </w:r>
      <w:r w:rsidR="003D1952">
        <w:rPr>
          <w:color w:val="000000"/>
          <w:sz w:val="28"/>
          <w:szCs w:val="28"/>
        </w:rPr>
        <w:t xml:space="preserve"> </w:t>
      </w:r>
      <w:r>
        <w:rPr>
          <w:color w:val="000000"/>
          <w:sz w:val="28"/>
          <w:szCs w:val="28"/>
        </w:rPr>
        <w:t>Дальнейшая история Городокщины неразрывно связана с историей Беларуси, а с 1917 года – с историей советского государства. Советская власть была установлена 26 октября (08.11) 1917 года.</w:t>
      </w:r>
      <w:r>
        <w:rPr>
          <w:rFonts w:ascii="Arial" w:hAnsi="Arial" w:cs="Arial"/>
          <w:color w:val="000000"/>
          <w:sz w:val="28"/>
          <w:szCs w:val="28"/>
        </w:rPr>
        <w:t xml:space="preserve"> </w:t>
      </w:r>
      <w:r>
        <w:rPr>
          <w:color w:val="000000"/>
          <w:sz w:val="28"/>
          <w:szCs w:val="28"/>
        </w:rPr>
        <w:t>Он является базовой административно-территориальной единицей Республики Беларусь в ряду ее 118 районов, а также в составе 21 района области. </w:t>
      </w:r>
    </w:p>
    <w:p w:rsidR="00350850" w:rsidRDefault="00350850" w:rsidP="00350850">
      <w:pPr>
        <w:pStyle w:val="a3"/>
        <w:shd w:val="clear" w:color="auto" w:fill="FFFFFF"/>
        <w:spacing w:before="0" w:beforeAutospacing="0" w:after="0" w:afterAutospacing="0"/>
        <w:ind w:firstLine="709"/>
        <w:jc w:val="both"/>
        <w:rPr>
          <w:color w:val="000000"/>
          <w:sz w:val="28"/>
          <w:szCs w:val="28"/>
        </w:rPr>
      </w:pPr>
      <w:r>
        <w:rPr>
          <w:color w:val="000000"/>
          <w:sz w:val="28"/>
          <w:szCs w:val="28"/>
        </w:rPr>
        <w:t>Северная и восточная границы района совпадают с государственной границей Республики Беларусь с Российской Федерацией (Невельский и Усвятский районы Псковской области). На юге район граничит с Витебским, а на западе – с Шумилинским и Полоцким районами Витебской области.</w:t>
      </w:r>
    </w:p>
    <w:p w:rsidR="00350850" w:rsidRDefault="00350850" w:rsidP="00350850">
      <w:pPr>
        <w:pStyle w:val="a3"/>
        <w:shd w:val="clear" w:color="auto" w:fill="FFFFFF"/>
        <w:spacing w:before="0" w:beforeAutospacing="0" w:after="0" w:afterAutospacing="0"/>
        <w:ind w:firstLine="709"/>
        <w:jc w:val="both"/>
        <w:rPr>
          <w:color w:val="000000"/>
          <w:sz w:val="28"/>
          <w:szCs w:val="28"/>
        </w:rPr>
      </w:pPr>
      <w:r>
        <w:rPr>
          <w:color w:val="000000"/>
          <w:sz w:val="28"/>
          <w:szCs w:val="28"/>
        </w:rPr>
        <w:t>Территория района находится вне природных осей, образуемых крупнейшими реками страны. Большая его часть занята Городокской возвышенностью, переходящей на юго-востоке в Суражскую низину и на западе - в Полоцкую низину. Поверхность преимущественно холмистая. Реки преимущественно относятся к водосбору Западной Двины. Городокская возвышенность служит водоразделом бассейнов рек Западной Двины и Невы. К бассейну Невы относится река Ловать, берущая начало на территории района. Природным богатством района являются 162 озера.</w:t>
      </w:r>
    </w:p>
    <w:p w:rsidR="00350850" w:rsidRPr="003C7A6F" w:rsidRDefault="00350850" w:rsidP="003C7A6F">
      <w:pPr>
        <w:ind w:firstLine="709"/>
        <w:jc w:val="both"/>
        <w:rPr>
          <w:sz w:val="28"/>
          <w:szCs w:val="28"/>
        </w:rPr>
      </w:pPr>
      <w:r>
        <w:rPr>
          <w:sz w:val="28"/>
          <w:szCs w:val="28"/>
        </w:rPr>
        <w:t xml:space="preserve">Площадь района – </w:t>
      </w:r>
      <w:r>
        <w:rPr>
          <w:color w:val="000000"/>
          <w:sz w:val="28"/>
          <w:szCs w:val="28"/>
          <w:shd w:val="clear" w:color="auto" w:fill="FFFFFF"/>
        </w:rPr>
        <w:t>2,98 </w:t>
      </w:r>
      <w:r>
        <w:rPr>
          <w:sz w:val="28"/>
          <w:szCs w:val="28"/>
        </w:rPr>
        <w:t>тыс. кв. км. В составе района 9 сельских Советов, 369 населенных пунктов. Центр района – г. Городок.</w:t>
      </w:r>
    </w:p>
    <w:p w:rsidR="00D460F5" w:rsidRDefault="00D460F5" w:rsidP="00D460F5">
      <w:pPr>
        <w:shd w:val="clear" w:color="auto" w:fill="FFFFFF"/>
        <w:ind w:firstLine="709"/>
        <w:jc w:val="both"/>
        <w:rPr>
          <w:sz w:val="28"/>
          <w:szCs w:val="28"/>
        </w:rPr>
      </w:pPr>
      <w:r>
        <w:rPr>
          <w:sz w:val="28"/>
          <w:szCs w:val="28"/>
        </w:rPr>
        <w:t>ТЕРМИНЫ И ОБОЗНАЧЕНИЯ</w:t>
      </w:r>
    </w:p>
    <w:p w:rsidR="00D460F5" w:rsidRPr="00D04FB9" w:rsidRDefault="00D460F5" w:rsidP="00D460F5">
      <w:pPr>
        <w:shd w:val="clear" w:color="auto" w:fill="FFFFFF"/>
        <w:ind w:firstLine="709"/>
        <w:jc w:val="both"/>
        <w:rPr>
          <w:sz w:val="28"/>
          <w:szCs w:val="28"/>
        </w:rPr>
      </w:pPr>
      <w:r w:rsidRPr="00D04FB9">
        <w:rPr>
          <w:sz w:val="28"/>
          <w:szCs w:val="28"/>
        </w:rPr>
        <w:t xml:space="preserve"> </w:t>
      </w:r>
      <w:r w:rsidRPr="00D04FB9">
        <w:rPr>
          <w:i/>
          <w:iCs/>
          <w:sz w:val="28"/>
          <w:szCs w:val="28"/>
        </w:rPr>
        <w:t>Коэффициент рождаемости</w:t>
      </w:r>
      <w:r w:rsidRPr="00D04FB9">
        <w:rPr>
          <w:sz w:val="28"/>
          <w:szCs w:val="28"/>
        </w:rPr>
        <w:t xml:space="preserve"> – отношение числа живорождённых в течение данного года на 1000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i/>
          <w:iCs/>
          <w:sz w:val="28"/>
          <w:szCs w:val="28"/>
        </w:rPr>
        <w:t xml:space="preserve">Коэффициент смертности </w:t>
      </w:r>
      <w:r w:rsidRPr="00D04FB9">
        <w:rPr>
          <w:sz w:val="28"/>
          <w:szCs w:val="28"/>
        </w:rPr>
        <w:t>– отношение числа умерших в течение данного года на 1000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i/>
          <w:iCs/>
          <w:sz w:val="28"/>
          <w:szCs w:val="28"/>
        </w:rPr>
        <w:t>Среднегодовая численность</w:t>
      </w:r>
      <w:r w:rsidRPr="00D04FB9">
        <w:rPr>
          <w:sz w:val="28"/>
          <w:szCs w:val="28"/>
        </w:rPr>
        <w:t xml:space="preserve"> – среднеарифметическая величина численности населения на начало текущего года и начало следующего года.</w:t>
      </w:r>
    </w:p>
    <w:p w:rsidR="00D460F5" w:rsidRPr="00D04FB9" w:rsidRDefault="00D460F5" w:rsidP="00D460F5">
      <w:pPr>
        <w:shd w:val="clear" w:color="auto" w:fill="FFFFFF"/>
        <w:ind w:firstLine="709"/>
        <w:jc w:val="both"/>
        <w:rPr>
          <w:sz w:val="28"/>
          <w:szCs w:val="28"/>
        </w:rPr>
      </w:pPr>
      <w:r w:rsidRPr="00D04FB9">
        <w:rPr>
          <w:i/>
          <w:iCs/>
          <w:sz w:val="28"/>
          <w:szCs w:val="28"/>
        </w:rPr>
        <w:t>Заболеваемость</w:t>
      </w:r>
      <w:r w:rsidRPr="00D04FB9">
        <w:rPr>
          <w:sz w:val="28"/>
          <w:szCs w:val="28"/>
        </w:rPr>
        <w:t xml:space="preserve"> – медико-статистический показатель, определяющий число заболеваний, зарегистрированных за календарный год среди населения (число </w:t>
      </w:r>
      <w:r w:rsidR="00EC12F6" w:rsidRPr="00D04FB9">
        <w:rPr>
          <w:sz w:val="28"/>
          <w:szCs w:val="28"/>
        </w:rPr>
        <w:t>заболеваний,</w:t>
      </w:r>
      <w:r w:rsidRPr="00D04FB9">
        <w:rPr>
          <w:sz w:val="28"/>
          <w:szCs w:val="28"/>
        </w:rPr>
        <w:t xml:space="preserve"> зарегистрированных как вновь возникших, так и ранее существовавших </w:t>
      </w:r>
      <w:r w:rsidRPr="00D04FB9">
        <w:rPr>
          <w:sz w:val="28"/>
          <w:szCs w:val="28"/>
        </w:rPr>
        <w:lastRenderedPageBreak/>
        <w:t xml:space="preserve">– </w:t>
      </w:r>
      <w:r w:rsidRPr="00D04FB9">
        <w:rPr>
          <w:i/>
          <w:iCs/>
          <w:sz w:val="28"/>
          <w:szCs w:val="28"/>
        </w:rPr>
        <w:t>общая заболеваемость</w:t>
      </w:r>
      <w:r w:rsidRPr="00D04FB9">
        <w:rPr>
          <w:sz w:val="28"/>
          <w:szCs w:val="28"/>
        </w:rPr>
        <w:t xml:space="preserve">, число </w:t>
      </w:r>
      <w:r w:rsidR="00EC12F6" w:rsidRPr="00D04FB9">
        <w:rPr>
          <w:sz w:val="28"/>
          <w:szCs w:val="28"/>
        </w:rPr>
        <w:t>заболеваний,</w:t>
      </w:r>
      <w:r w:rsidRPr="00D04FB9">
        <w:rPr>
          <w:sz w:val="28"/>
          <w:szCs w:val="28"/>
        </w:rPr>
        <w:t xml:space="preserve"> впервые зарегистрированных – </w:t>
      </w:r>
      <w:r w:rsidRPr="00D04FB9">
        <w:rPr>
          <w:i/>
          <w:iCs/>
          <w:sz w:val="28"/>
          <w:szCs w:val="28"/>
        </w:rPr>
        <w:t>первичная заболеваемость</w:t>
      </w:r>
      <w:r w:rsidRPr="00D04FB9">
        <w:rPr>
          <w:sz w:val="28"/>
          <w:szCs w:val="28"/>
        </w:rPr>
        <w:t>), выражается числом заболевших на 1000, 10000, 100000 человек из среднегодовой численности населения:</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00</w:t>
      </w:r>
      <w:r w:rsidR="00EC12F6">
        <w:rPr>
          <w:sz w:val="28"/>
          <w:szCs w:val="28"/>
        </w:rPr>
        <w:t xml:space="preserve"> </w:t>
      </w:r>
      <w:r w:rsidRPr="00D04FB9">
        <w:rPr>
          <w:sz w:val="28"/>
          <w:szCs w:val="28"/>
        </w:rPr>
        <w:t>промилле (заболеваемость на 1000 человек)</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 xml:space="preserve">000 </w:t>
      </w:r>
      <w:r w:rsidRPr="00D04FB9">
        <w:rPr>
          <w:sz w:val="28"/>
          <w:szCs w:val="28"/>
        </w:rPr>
        <w:t>продецимилле (заболеваемость на 10000 человек)</w:t>
      </w:r>
    </w:p>
    <w:p w:rsidR="00D460F5" w:rsidRPr="00D04FB9" w:rsidRDefault="00D460F5" w:rsidP="00D460F5">
      <w:pPr>
        <w:shd w:val="clear" w:color="auto" w:fill="FFFFFF"/>
        <w:ind w:firstLine="709"/>
        <w:jc w:val="both"/>
        <w:rPr>
          <w:sz w:val="28"/>
          <w:szCs w:val="28"/>
        </w:rPr>
      </w:pPr>
      <w:r w:rsidRPr="00D04FB9">
        <w:rPr>
          <w:sz w:val="28"/>
          <w:szCs w:val="28"/>
          <w:vertAlign w:val="superscript"/>
        </w:rPr>
        <w:t>0</w:t>
      </w:r>
      <w:r w:rsidRPr="00D04FB9">
        <w:rPr>
          <w:sz w:val="28"/>
          <w:szCs w:val="28"/>
        </w:rPr>
        <w:t>/</w:t>
      </w:r>
      <w:r w:rsidRPr="00D04FB9">
        <w:rPr>
          <w:sz w:val="28"/>
          <w:szCs w:val="28"/>
          <w:vertAlign w:val="subscript"/>
        </w:rPr>
        <w:t>0000</w:t>
      </w:r>
      <w:r w:rsidRPr="00D04FB9">
        <w:rPr>
          <w:sz w:val="28"/>
          <w:szCs w:val="28"/>
        </w:rPr>
        <w:t xml:space="preserve"> просантимилле (заболеваемость на 100000 человек)</w:t>
      </w:r>
    </w:p>
    <w:p w:rsidR="00D460F5" w:rsidRPr="00D04FB9" w:rsidRDefault="00D460F5" w:rsidP="00D460F5">
      <w:pPr>
        <w:shd w:val="clear" w:color="auto" w:fill="FFFFFF"/>
        <w:ind w:firstLine="709"/>
        <w:jc w:val="both"/>
        <w:rPr>
          <w:sz w:val="28"/>
          <w:szCs w:val="28"/>
        </w:rPr>
      </w:pPr>
      <w:r w:rsidRPr="00D04FB9">
        <w:rPr>
          <w:i/>
          <w:iCs/>
          <w:sz w:val="28"/>
          <w:szCs w:val="28"/>
        </w:rPr>
        <w:t>Темп прироста</w:t>
      </w:r>
      <w:r w:rsidRPr="00D04FB9">
        <w:rPr>
          <w:sz w:val="28"/>
          <w:szCs w:val="28"/>
        </w:rPr>
        <w:t xml:space="preserve"> – отношение абсолютного прироста к уровню принятому за базовый. Относительный прирост вычисляется по формуле - число случаев, зарегистрированных в отчетном году минус число случаев, зарегистрированных в предыдущем году деленное на число случаев, зарегистрированное в предыдущем году, умноженное на 100.</w:t>
      </w:r>
    </w:p>
    <w:p w:rsidR="00D460F5" w:rsidRPr="00D04FB9" w:rsidRDefault="00D460F5" w:rsidP="00D460F5">
      <w:pPr>
        <w:shd w:val="clear" w:color="auto" w:fill="FFFFFF"/>
        <w:ind w:firstLine="709"/>
        <w:jc w:val="both"/>
        <w:rPr>
          <w:sz w:val="28"/>
          <w:szCs w:val="28"/>
          <w:shd w:val="clear" w:color="auto" w:fill="FFFFFF"/>
        </w:rPr>
      </w:pPr>
      <w:r w:rsidRPr="00D04FB9">
        <w:rPr>
          <w:i/>
          <w:iCs/>
          <w:sz w:val="28"/>
          <w:szCs w:val="28"/>
        </w:rPr>
        <w:t>Средний (среднегодовой) темп прироста</w:t>
      </w:r>
      <w:r w:rsidRPr="00D04FB9">
        <w:rPr>
          <w:sz w:val="28"/>
          <w:szCs w:val="28"/>
        </w:rPr>
        <w:t xml:space="preserve"> </w:t>
      </w:r>
      <w:r w:rsidRPr="00D04FB9">
        <w:rPr>
          <w:sz w:val="28"/>
          <w:szCs w:val="28"/>
          <w:shd w:val="clear" w:color="auto" w:fill="FFFFFF"/>
        </w:rPr>
        <w:t>–</w:t>
      </w:r>
      <w:r w:rsidRPr="00D04FB9">
        <w:rPr>
          <w:sz w:val="28"/>
          <w:szCs w:val="28"/>
        </w:rPr>
        <w:t xml:space="preserve"> </w:t>
      </w:r>
      <w:r w:rsidRPr="00D04FB9">
        <w:rPr>
          <w:sz w:val="28"/>
          <w:szCs w:val="28"/>
          <w:shd w:val="clear" w:color="auto" w:fill="FFFFFF"/>
        </w:rPr>
        <w:t>величина, отражающая среднюю величину из ежегодных темпов роста за определенный период времени (5, 10 лет и др.), характеризует среднюю интенсивность роста (среднюю многолетнюю тенденцию).  Средняя многолетняя тенденция оценивается следующим образом:</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 1% – тенденции к росту или снижению нет (показатель стабилен);</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1-5% – умеренная тенденция к росту или снижению;</w:t>
      </w:r>
    </w:p>
    <w:p w:rsidR="00D460F5" w:rsidRPr="00D04FB9" w:rsidRDefault="00D460F5" w:rsidP="00D460F5">
      <w:pPr>
        <w:shd w:val="clear" w:color="auto" w:fill="FFFFFF"/>
        <w:ind w:firstLine="709"/>
        <w:jc w:val="both"/>
        <w:rPr>
          <w:sz w:val="28"/>
          <w:szCs w:val="28"/>
          <w:shd w:val="clear" w:color="auto" w:fill="FFFFFF"/>
        </w:rPr>
      </w:pPr>
      <w:r w:rsidRPr="00D04FB9">
        <w:rPr>
          <w:sz w:val="28"/>
          <w:szCs w:val="28"/>
          <w:shd w:val="clear" w:color="auto" w:fill="FFFFFF"/>
        </w:rPr>
        <w:t>˃ ± 5% – выраженная тенденция к росту.</w:t>
      </w:r>
    </w:p>
    <w:p w:rsidR="00D460F5" w:rsidRPr="00D04FB9" w:rsidRDefault="00D460F5" w:rsidP="00D460F5">
      <w:pPr>
        <w:shd w:val="clear" w:color="auto" w:fill="FFFFFF"/>
        <w:ind w:firstLine="709"/>
        <w:jc w:val="both"/>
        <w:rPr>
          <w:sz w:val="28"/>
          <w:szCs w:val="28"/>
          <w:shd w:val="clear" w:color="auto" w:fill="FFFFFF"/>
        </w:rPr>
      </w:pPr>
      <w:r w:rsidRPr="00D04FB9">
        <w:rPr>
          <w:i/>
          <w:iCs/>
          <w:sz w:val="28"/>
          <w:szCs w:val="28"/>
          <w:shd w:val="clear" w:color="auto" w:fill="FFFFFF"/>
        </w:rPr>
        <w:t>НИП</w:t>
      </w:r>
      <w:r w:rsidRPr="00D04FB9">
        <w:rPr>
          <w:sz w:val="28"/>
          <w:szCs w:val="28"/>
          <w:shd w:val="clear" w:color="auto" w:fill="FFFFFF"/>
        </w:rPr>
        <w:t xml:space="preserve"> –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(в качестве нормирующего используется среднеобластной показатель).</w:t>
      </w:r>
    </w:p>
    <w:p w:rsidR="003C7A6F" w:rsidRDefault="00D460F5" w:rsidP="002A2990">
      <w:pPr>
        <w:shd w:val="clear" w:color="auto" w:fill="FFFFFF"/>
        <w:ind w:firstLine="709"/>
        <w:jc w:val="both"/>
        <w:rPr>
          <w:sz w:val="28"/>
          <w:szCs w:val="28"/>
          <w:shd w:val="clear" w:color="auto" w:fill="FFFFFF"/>
        </w:rPr>
      </w:pPr>
      <w:r w:rsidRPr="00D04FB9">
        <w:rPr>
          <w:i/>
          <w:iCs/>
          <w:sz w:val="28"/>
          <w:szCs w:val="28"/>
          <w:shd w:val="clear" w:color="auto" w:fill="FFFFFF"/>
        </w:rPr>
        <w:t xml:space="preserve">Фоновый уровень – </w:t>
      </w:r>
      <w:r w:rsidRPr="00D04FB9">
        <w:rPr>
          <w:sz w:val="28"/>
          <w:szCs w:val="28"/>
          <w:shd w:val="clear" w:color="auto" w:fill="FFFFFF"/>
        </w:rPr>
        <w:t>«исходный» уровень параметра, характерный для данной территории, наблюдаемый в течении определенного периода времени, до начала проведения оценки ситуации</w:t>
      </w:r>
      <w:r w:rsidR="00B45E5E">
        <w:rPr>
          <w:sz w:val="28"/>
          <w:szCs w:val="28"/>
          <w:shd w:val="clear" w:color="auto" w:fill="FFFFFF"/>
        </w:rPr>
        <w:t>.</w:t>
      </w:r>
    </w:p>
    <w:p w:rsidR="00B45E5E" w:rsidRDefault="00B45E5E" w:rsidP="002A2990">
      <w:pPr>
        <w:shd w:val="clear" w:color="auto" w:fill="FFFFFF"/>
        <w:ind w:firstLine="709"/>
        <w:jc w:val="both"/>
        <w:rPr>
          <w:sz w:val="28"/>
          <w:szCs w:val="28"/>
          <w:shd w:val="clear" w:color="auto" w:fill="FFFFFF"/>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B276CB" w:rsidRPr="00F44FA1" w:rsidRDefault="00B276CB" w:rsidP="00F44FA1">
      <w:pPr>
        <w:spacing w:line="12" w:lineRule="exact"/>
        <w:ind w:firstLine="709"/>
        <w:jc w:val="both"/>
        <w:rPr>
          <w:sz w:val="28"/>
          <w:szCs w:val="28"/>
        </w:rPr>
      </w:pPr>
    </w:p>
    <w:p w:rsidR="003C7A6F" w:rsidRDefault="003C7A6F" w:rsidP="003C7A6F">
      <w:pPr>
        <w:jc w:val="center"/>
        <w:rPr>
          <w:b/>
          <w:sz w:val="28"/>
          <w:szCs w:val="28"/>
        </w:rPr>
      </w:pPr>
      <w:r>
        <w:rPr>
          <w:b/>
          <w:sz w:val="28"/>
          <w:szCs w:val="28"/>
          <w:lang w:val="en-US"/>
        </w:rPr>
        <w:t>I</w:t>
      </w:r>
      <w:r>
        <w:rPr>
          <w:b/>
          <w:sz w:val="28"/>
          <w:szCs w:val="28"/>
        </w:rPr>
        <w:t>. ВВЕДЕНИЕ</w:t>
      </w:r>
    </w:p>
    <w:p w:rsidR="003C7A6F" w:rsidRDefault="003C7A6F" w:rsidP="003C7A6F">
      <w:pPr>
        <w:jc w:val="center"/>
        <w:rPr>
          <w:b/>
          <w:sz w:val="28"/>
          <w:szCs w:val="28"/>
        </w:rPr>
      </w:pPr>
      <w:r>
        <w:rPr>
          <w:b/>
          <w:sz w:val="28"/>
          <w:szCs w:val="28"/>
        </w:rPr>
        <w:t>1.1 Реализация государственной политики по укреплению здоровья в Городокском районе</w:t>
      </w: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7" w:lineRule="auto"/>
        <w:ind w:firstLine="709"/>
        <w:jc w:val="both"/>
        <w:rPr>
          <w:sz w:val="28"/>
          <w:szCs w:val="28"/>
        </w:rPr>
      </w:pPr>
      <w:r w:rsidRPr="00F44FA1">
        <w:rPr>
          <w:sz w:val="28"/>
          <w:szCs w:val="28"/>
        </w:rPr>
        <w:t>Реализация государственной политики в Городокском районе по укреплению здоровья, профилактике болезней и формированию среди населения здорового об</w:t>
      </w:r>
      <w:r w:rsidR="00DB4B39" w:rsidRPr="00F44FA1">
        <w:rPr>
          <w:sz w:val="28"/>
          <w:szCs w:val="28"/>
        </w:rPr>
        <w:t>раза жизни (далее – ФЗОЖ) в 202</w:t>
      </w:r>
      <w:r w:rsidR="00EC12F6">
        <w:rPr>
          <w:sz w:val="28"/>
          <w:szCs w:val="28"/>
        </w:rPr>
        <w:t>2</w:t>
      </w:r>
      <w:r w:rsidRPr="00F44FA1">
        <w:rPr>
          <w:sz w:val="28"/>
          <w:szCs w:val="28"/>
        </w:rPr>
        <w:t xml:space="preserve"> году обеспечивалось проведением мероприятий, направленных на:</w:t>
      </w: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5" w:lineRule="auto"/>
        <w:ind w:firstLine="709"/>
        <w:jc w:val="both"/>
        <w:rPr>
          <w:sz w:val="28"/>
          <w:szCs w:val="28"/>
        </w:rPr>
      </w:pPr>
      <w:r w:rsidRPr="00F44FA1">
        <w:rPr>
          <w:sz w:val="28"/>
          <w:szCs w:val="28"/>
        </w:rPr>
        <w:t>минимизацию неблагоприятного воздействия на организм человека факторов среды его обитания;</w:t>
      </w:r>
    </w:p>
    <w:p w:rsidR="00B276CB" w:rsidRPr="00F44FA1" w:rsidRDefault="00B276CB" w:rsidP="00F44FA1">
      <w:pPr>
        <w:spacing w:line="15" w:lineRule="exact"/>
        <w:ind w:firstLine="709"/>
        <w:jc w:val="both"/>
        <w:rPr>
          <w:sz w:val="28"/>
          <w:szCs w:val="28"/>
        </w:rPr>
      </w:pPr>
    </w:p>
    <w:p w:rsidR="003C7A6F" w:rsidRDefault="00B276CB" w:rsidP="00F44FA1">
      <w:pPr>
        <w:spacing w:line="234" w:lineRule="auto"/>
        <w:ind w:firstLine="709"/>
        <w:jc w:val="both"/>
        <w:rPr>
          <w:sz w:val="28"/>
          <w:szCs w:val="28"/>
        </w:rPr>
      </w:pPr>
      <w:r w:rsidRPr="00F44FA1">
        <w:rPr>
          <w:sz w:val="28"/>
          <w:szCs w:val="28"/>
        </w:rPr>
        <w:t xml:space="preserve">снижение уровня массовых неинфекционных болезней; </w:t>
      </w:r>
    </w:p>
    <w:p w:rsidR="00B276CB" w:rsidRPr="00F44FA1" w:rsidRDefault="00B276CB" w:rsidP="00F44FA1">
      <w:pPr>
        <w:spacing w:line="234" w:lineRule="auto"/>
        <w:ind w:firstLine="709"/>
        <w:jc w:val="both"/>
        <w:rPr>
          <w:sz w:val="28"/>
          <w:szCs w:val="28"/>
        </w:rPr>
      </w:pPr>
      <w:r w:rsidRPr="00F44FA1">
        <w:rPr>
          <w:sz w:val="28"/>
          <w:szCs w:val="28"/>
        </w:rPr>
        <w:t>предупреждение инфекционной, паразитарной и профессиональной заболеваемости;</w:t>
      </w:r>
    </w:p>
    <w:p w:rsidR="00B276CB" w:rsidRPr="00F44FA1" w:rsidRDefault="00B276CB" w:rsidP="00F44FA1">
      <w:pPr>
        <w:spacing w:line="0" w:lineRule="atLeast"/>
        <w:ind w:firstLine="709"/>
        <w:jc w:val="both"/>
        <w:rPr>
          <w:sz w:val="28"/>
          <w:szCs w:val="28"/>
        </w:rPr>
      </w:pPr>
      <w:r w:rsidRPr="00F44FA1">
        <w:rPr>
          <w:sz w:val="28"/>
          <w:szCs w:val="28"/>
        </w:rPr>
        <w:t>поддержание санитарно-эпидемиологического благополучия населения и санитарного состояния территории;</w:t>
      </w:r>
    </w:p>
    <w:p w:rsidR="00B276CB" w:rsidRPr="00F44FA1" w:rsidRDefault="00B276CB" w:rsidP="00F44FA1">
      <w:pPr>
        <w:spacing w:line="1" w:lineRule="exact"/>
        <w:ind w:firstLine="709"/>
        <w:jc w:val="both"/>
        <w:rPr>
          <w:sz w:val="28"/>
          <w:szCs w:val="28"/>
        </w:rPr>
      </w:pPr>
    </w:p>
    <w:p w:rsidR="00B276CB" w:rsidRPr="00F44FA1" w:rsidRDefault="00B276CB" w:rsidP="00F44FA1">
      <w:pPr>
        <w:spacing w:line="13" w:lineRule="exact"/>
        <w:ind w:firstLine="709"/>
        <w:jc w:val="both"/>
        <w:rPr>
          <w:sz w:val="28"/>
          <w:szCs w:val="28"/>
        </w:rPr>
      </w:pPr>
    </w:p>
    <w:p w:rsidR="00B276CB" w:rsidRPr="00F44FA1" w:rsidRDefault="00B276CB" w:rsidP="00F44FA1">
      <w:pPr>
        <w:spacing w:line="15" w:lineRule="exact"/>
        <w:ind w:firstLine="709"/>
        <w:jc w:val="both"/>
        <w:rPr>
          <w:sz w:val="28"/>
          <w:szCs w:val="28"/>
        </w:rPr>
      </w:pPr>
    </w:p>
    <w:p w:rsidR="00B276CB" w:rsidRPr="00F44FA1" w:rsidRDefault="00B276CB" w:rsidP="00F44FA1">
      <w:pPr>
        <w:spacing w:line="234" w:lineRule="auto"/>
        <w:ind w:firstLine="709"/>
        <w:jc w:val="both"/>
        <w:rPr>
          <w:sz w:val="28"/>
          <w:szCs w:val="28"/>
        </w:rPr>
      </w:pPr>
      <w:r w:rsidRPr="00F44FA1">
        <w:rPr>
          <w:sz w:val="28"/>
          <w:szCs w:val="28"/>
        </w:rPr>
        <w:t>снижение рисков развития заболеваний, связанных с поведением и образом жизни;</w:t>
      </w:r>
    </w:p>
    <w:p w:rsidR="00B276CB" w:rsidRPr="00F44FA1" w:rsidRDefault="00B276CB" w:rsidP="00F44FA1">
      <w:pPr>
        <w:spacing w:line="18" w:lineRule="exact"/>
        <w:ind w:firstLine="709"/>
        <w:jc w:val="both"/>
        <w:rPr>
          <w:sz w:val="28"/>
          <w:szCs w:val="28"/>
        </w:rPr>
      </w:pPr>
    </w:p>
    <w:p w:rsidR="00B276CB" w:rsidRPr="00F44FA1" w:rsidRDefault="00B276CB" w:rsidP="00F44FA1">
      <w:pPr>
        <w:spacing w:line="235" w:lineRule="auto"/>
        <w:ind w:firstLine="709"/>
        <w:jc w:val="both"/>
        <w:rPr>
          <w:sz w:val="28"/>
          <w:szCs w:val="28"/>
        </w:rPr>
      </w:pPr>
      <w:r w:rsidRPr="00F44FA1">
        <w:rPr>
          <w:sz w:val="28"/>
          <w:szCs w:val="28"/>
        </w:rPr>
        <w:t>повышение доли лиц, ведущих образ жизни, способствующий сохранению здоровья и профилактике заболеваний;</w:t>
      </w:r>
    </w:p>
    <w:p w:rsidR="00B276CB" w:rsidRPr="00F44FA1" w:rsidRDefault="00B276CB" w:rsidP="00F44FA1">
      <w:pPr>
        <w:spacing w:line="13" w:lineRule="exact"/>
        <w:ind w:firstLine="709"/>
        <w:jc w:val="both"/>
        <w:rPr>
          <w:sz w:val="28"/>
          <w:szCs w:val="28"/>
        </w:rPr>
      </w:pPr>
    </w:p>
    <w:p w:rsidR="003C7A6F" w:rsidRDefault="003C7A6F" w:rsidP="003C7A6F">
      <w:pPr>
        <w:ind w:firstLine="709"/>
        <w:jc w:val="both"/>
        <w:rPr>
          <w:sz w:val="28"/>
          <w:szCs w:val="28"/>
        </w:rPr>
      </w:pPr>
      <w:r>
        <w:rPr>
          <w:sz w:val="28"/>
          <w:szCs w:val="28"/>
        </w:rPr>
        <w:t>мониторинг достижения и реализация целевых показателей Государственной программы «Здоровье народа и демографическая безопасность в Республике Беларусь» на 2021-2025 годы (далее – государственная программа);</w:t>
      </w:r>
    </w:p>
    <w:p w:rsidR="003C7A6F" w:rsidRDefault="003C7A6F" w:rsidP="003C7A6F">
      <w:pPr>
        <w:ind w:firstLine="709"/>
        <w:jc w:val="both"/>
        <w:rPr>
          <w:sz w:val="28"/>
          <w:szCs w:val="28"/>
        </w:rPr>
      </w:pPr>
      <w:r>
        <w:rPr>
          <w:sz w:val="28"/>
          <w:szCs w:val="28"/>
        </w:rPr>
        <w:t>мониторинг достижения и реализация целевых показателей Плана дополнительных мероприятий.</w:t>
      </w:r>
    </w:p>
    <w:p w:rsidR="00B276CB" w:rsidRPr="00B50386" w:rsidRDefault="00B276CB" w:rsidP="00F44FA1">
      <w:pPr>
        <w:tabs>
          <w:tab w:val="left" w:pos="1270"/>
        </w:tabs>
        <w:spacing w:line="238" w:lineRule="auto"/>
        <w:ind w:firstLine="709"/>
        <w:jc w:val="both"/>
        <w:rPr>
          <w:sz w:val="28"/>
          <w:szCs w:val="28"/>
        </w:rPr>
      </w:pPr>
      <w:r w:rsidRPr="00B50386">
        <w:rPr>
          <w:sz w:val="28"/>
          <w:szCs w:val="28"/>
        </w:rPr>
        <w:t>В ГУ «Городокский районный центр гигиены и эпидемиологии»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и локальные нормативные правовые акты Витебского облисполкома и главного управления здравоохранением Витебского облисполкома:</w:t>
      </w:r>
    </w:p>
    <w:p w:rsidR="00B276CB" w:rsidRPr="00B50386" w:rsidRDefault="00B276CB" w:rsidP="00F44FA1">
      <w:pPr>
        <w:spacing w:line="16" w:lineRule="exact"/>
        <w:ind w:firstLine="709"/>
        <w:jc w:val="both"/>
        <w:rPr>
          <w:sz w:val="28"/>
          <w:szCs w:val="28"/>
        </w:rPr>
      </w:pPr>
    </w:p>
    <w:p w:rsidR="00B50386" w:rsidRPr="00B50386" w:rsidRDefault="00B50386" w:rsidP="00B50386">
      <w:pPr>
        <w:ind w:firstLine="709"/>
        <w:jc w:val="both"/>
        <w:rPr>
          <w:sz w:val="28"/>
          <w:szCs w:val="28"/>
        </w:rPr>
      </w:pPr>
      <w:r w:rsidRPr="00B50386">
        <w:rPr>
          <w:sz w:val="28"/>
          <w:szCs w:val="28"/>
        </w:rPr>
        <w:t>Государственная программа «Здоровье народа и демографическая безопасность» 2021-2025 годы</w:t>
      </w:r>
    </w:p>
    <w:p w:rsidR="00B50386" w:rsidRPr="00B50386" w:rsidRDefault="00B50386" w:rsidP="00B50386">
      <w:pPr>
        <w:ind w:firstLine="709"/>
        <w:jc w:val="both"/>
        <w:rPr>
          <w:sz w:val="28"/>
          <w:szCs w:val="28"/>
        </w:rPr>
      </w:pPr>
      <w:r w:rsidRPr="00B50386">
        <w:rPr>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rsidR="00B50386" w:rsidRPr="00B50386" w:rsidRDefault="00B50386" w:rsidP="00B50386">
      <w:pPr>
        <w:ind w:firstLine="709"/>
        <w:jc w:val="both"/>
        <w:rPr>
          <w:sz w:val="28"/>
          <w:szCs w:val="28"/>
        </w:rPr>
      </w:pPr>
      <w:r w:rsidRPr="00B50386">
        <w:rPr>
          <w:sz w:val="28"/>
          <w:szCs w:val="28"/>
        </w:rPr>
        <w:t>п</w:t>
      </w:r>
      <w:r w:rsidRPr="00B50386">
        <w:rPr>
          <w:bCs/>
          <w:iCs/>
          <w:sz w:val="28"/>
          <w:szCs w:val="28"/>
        </w:rPr>
        <w:t xml:space="preserve">риказ Министерства здравоохранения Республики Беларусь </w:t>
      </w:r>
      <w:r w:rsidRPr="00B50386">
        <w:rPr>
          <w:bCs/>
          <w:sz w:val="28"/>
          <w:szCs w:val="28"/>
        </w:rPr>
        <w:t xml:space="preserve">«О показателях Целей устойчивого развития» </w:t>
      </w:r>
      <w:r w:rsidRPr="00B50386">
        <w:rPr>
          <w:bCs/>
          <w:iCs/>
          <w:sz w:val="28"/>
          <w:szCs w:val="28"/>
        </w:rPr>
        <w:t>№961 от 09.08.2021</w:t>
      </w:r>
      <w:r w:rsidRPr="00B50386">
        <w:rPr>
          <w:bCs/>
          <w:sz w:val="28"/>
          <w:szCs w:val="28"/>
        </w:rPr>
        <w:t>;</w:t>
      </w:r>
    </w:p>
    <w:p w:rsidR="00B50386" w:rsidRPr="00B50386" w:rsidRDefault="00B50386" w:rsidP="00B50386">
      <w:pPr>
        <w:ind w:firstLine="709"/>
        <w:jc w:val="both"/>
        <w:rPr>
          <w:sz w:val="28"/>
          <w:szCs w:val="28"/>
        </w:rPr>
      </w:pPr>
      <w:r w:rsidRPr="00B50386">
        <w:rPr>
          <w:sz w:val="28"/>
          <w:szCs w:val="28"/>
        </w:rPr>
        <w:t>п</w:t>
      </w:r>
      <w:r w:rsidRPr="00B50386">
        <w:rPr>
          <w:bCs/>
          <w:iCs/>
          <w:sz w:val="28"/>
          <w:szCs w:val="28"/>
        </w:rPr>
        <w:t xml:space="preserve">риказ Министерства здравоохранения Республики Беларусь </w:t>
      </w:r>
      <w:r w:rsidRPr="00B50386">
        <w:rPr>
          <w:sz w:val="28"/>
          <w:szCs w:val="28"/>
        </w:rPr>
        <w:t xml:space="preserve">«О системе работы органов и учреждений, осуществляющих государственный санитарный надзор, по реализации показателей Целей устойчивого развития» </w:t>
      </w:r>
      <w:r w:rsidRPr="00B50386">
        <w:rPr>
          <w:bCs/>
          <w:iCs/>
          <w:sz w:val="28"/>
          <w:szCs w:val="28"/>
        </w:rPr>
        <w:t>№ 1178 от 15.11.2018</w:t>
      </w:r>
      <w:r w:rsidRPr="00B50386">
        <w:rPr>
          <w:sz w:val="28"/>
          <w:szCs w:val="28"/>
        </w:rPr>
        <w:t>.</w:t>
      </w:r>
    </w:p>
    <w:p w:rsidR="00B50386" w:rsidRPr="003139D9" w:rsidRDefault="00B50386" w:rsidP="00B50386">
      <w:pPr>
        <w:ind w:firstLine="709"/>
        <w:jc w:val="both"/>
        <w:rPr>
          <w:sz w:val="28"/>
          <w:szCs w:val="28"/>
        </w:rPr>
      </w:pPr>
      <w:r w:rsidRPr="003139D9">
        <w:rPr>
          <w:sz w:val="28"/>
          <w:szCs w:val="28"/>
        </w:rPr>
        <w:t xml:space="preserve">Межведомственное взаимодействие в </w:t>
      </w:r>
      <w:r w:rsidR="003139D9">
        <w:rPr>
          <w:sz w:val="28"/>
          <w:szCs w:val="28"/>
        </w:rPr>
        <w:t>Городокском районе</w:t>
      </w:r>
      <w:r w:rsidRPr="003139D9">
        <w:rPr>
          <w:sz w:val="28"/>
          <w:szCs w:val="28"/>
        </w:rPr>
        <w:t xml:space="preserve"> по укреплению здоровья населения, улучше</w:t>
      </w:r>
      <w:r w:rsidR="00FC458B">
        <w:rPr>
          <w:sz w:val="28"/>
          <w:szCs w:val="28"/>
        </w:rPr>
        <w:t xml:space="preserve">нию качества окружающей среды, профилактики болезней и ФЗОЖ </w:t>
      </w:r>
      <w:r w:rsidRPr="003139D9">
        <w:rPr>
          <w:sz w:val="28"/>
          <w:szCs w:val="28"/>
        </w:rPr>
        <w:t>в 202</w:t>
      </w:r>
      <w:r w:rsidR="00FC458B">
        <w:rPr>
          <w:sz w:val="28"/>
          <w:szCs w:val="28"/>
        </w:rPr>
        <w:t>2</w:t>
      </w:r>
      <w:r w:rsidRPr="003139D9">
        <w:rPr>
          <w:sz w:val="28"/>
          <w:szCs w:val="28"/>
        </w:rPr>
        <w:t xml:space="preserve"> году обеспечивалось проведением мероприятий по реализации следующих комплексных планов мероприятий, утвержденных </w:t>
      </w:r>
      <w:r w:rsidR="00465876">
        <w:rPr>
          <w:sz w:val="28"/>
          <w:szCs w:val="28"/>
        </w:rPr>
        <w:t xml:space="preserve">Городокским районным </w:t>
      </w:r>
      <w:r w:rsidRPr="003139D9">
        <w:rPr>
          <w:sz w:val="28"/>
          <w:szCs w:val="28"/>
        </w:rPr>
        <w:t xml:space="preserve">исполнительным комитетом: </w:t>
      </w:r>
    </w:p>
    <w:p w:rsidR="00B50386" w:rsidRPr="00BC28BE" w:rsidRDefault="006B6838" w:rsidP="006B6838">
      <w:pPr>
        <w:ind w:firstLine="709"/>
        <w:jc w:val="both"/>
        <w:rPr>
          <w:sz w:val="28"/>
          <w:szCs w:val="28"/>
        </w:rPr>
      </w:pPr>
      <w:r>
        <w:rPr>
          <w:sz w:val="28"/>
          <w:szCs w:val="28"/>
        </w:rPr>
        <w:t>региональный комплекс мероприятий по реализации Государственной программы «Здоровье народа и демографическая безопасность» 2021-2025 годы, утвержденный решением Витебского областного Совета депутатов 18.03.</w:t>
      </w:r>
      <w:r w:rsidRPr="00BC28BE">
        <w:rPr>
          <w:sz w:val="28"/>
          <w:szCs w:val="28"/>
        </w:rPr>
        <w:t>2021 № 215 (в редакции решения Витебского областного Совета депутатов 31.12.2021 № 285)</w:t>
      </w:r>
    </w:p>
    <w:p w:rsidR="00B50386" w:rsidRPr="00BC28BE" w:rsidRDefault="00B50386" w:rsidP="00B50386">
      <w:pPr>
        <w:ind w:firstLine="709"/>
        <w:jc w:val="both"/>
        <w:rPr>
          <w:sz w:val="28"/>
          <w:szCs w:val="28"/>
        </w:rPr>
      </w:pPr>
      <w:r w:rsidRPr="00BC28BE">
        <w:rPr>
          <w:sz w:val="28"/>
          <w:szCs w:val="28"/>
        </w:rPr>
        <w:t xml:space="preserve">план мероприятий по реализации государственного профилактического проекта «Здоровые города и поселки» в </w:t>
      </w:r>
      <w:r w:rsidR="00BC28BE" w:rsidRPr="00BC28BE">
        <w:rPr>
          <w:sz w:val="28"/>
          <w:szCs w:val="28"/>
        </w:rPr>
        <w:t xml:space="preserve">Городокском районе </w:t>
      </w:r>
      <w:r w:rsidRPr="00BC28BE">
        <w:rPr>
          <w:sz w:val="28"/>
          <w:szCs w:val="28"/>
        </w:rPr>
        <w:t>на 202</w:t>
      </w:r>
      <w:r w:rsidR="00FC458B">
        <w:rPr>
          <w:sz w:val="28"/>
          <w:szCs w:val="28"/>
        </w:rPr>
        <w:t>2</w:t>
      </w:r>
      <w:r w:rsidRPr="00BC28BE">
        <w:rPr>
          <w:sz w:val="28"/>
          <w:szCs w:val="28"/>
        </w:rPr>
        <w:t xml:space="preserve"> год, утвержденный </w:t>
      </w:r>
      <w:r w:rsidRPr="00FC6A2A">
        <w:rPr>
          <w:sz w:val="28"/>
          <w:szCs w:val="28"/>
        </w:rPr>
        <w:t>0</w:t>
      </w:r>
      <w:r w:rsidR="00FC6A2A" w:rsidRPr="00FC6A2A">
        <w:rPr>
          <w:sz w:val="28"/>
          <w:szCs w:val="28"/>
        </w:rPr>
        <w:t>1</w:t>
      </w:r>
      <w:r w:rsidRPr="00FC6A2A">
        <w:rPr>
          <w:sz w:val="28"/>
          <w:szCs w:val="28"/>
        </w:rPr>
        <w:t>.</w:t>
      </w:r>
      <w:r w:rsidR="00FC6A2A" w:rsidRPr="00FC6A2A">
        <w:rPr>
          <w:sz w:val="28"/>
          <w:szCs w:val="28"/>
        </w:rPr>
        <w:t>0</w:t>
      </w:r>
      <w:r w:rsidR="00BC28BE" w:rsidRPr="00FC6A2A">
        <w:rPr>
          <w:sz w:val="28"/>
          <w:szCs w:val="28"/>
        </w:rPr>
        <w:t>2</w:t>
      </w:r>
      <w:r w:rsidRPr="00FC6A2A">
        <w:rPr>
          <w:sz w:val="28"/>
          <w:szCs w:val="28"/>
        </w:rPr>
        <w:t>.202</w:t>
      </w:r>
      <w:r w:rsidR="00FC6A2A" w:rsidRPr="00FC6A2A">
        <w:rPr>
          <w:sz w:val="28"/>
          <w:szCs w:val="28"/>
        </w:rPr>
        <w:t>2</w:t>
      </w:r>
      <w:r w:rsidRPr="00FC6A2A">
        <w:rPr>
          <w:sz w:val="28"/>
          <w:szCs w:val="28"/>
        </w:rPr>
        <w:t>;</w:t>
      </w:r>
    </w:p>
    <w:p w:rsidR="00B50386" w:rsidRPr="00996A8A" w:rsidRDefault="00B50386" w:rsidP="00996A8A">
      <w:pPr>
        <w:spacing w:line="0" w:lineRule="atLeast"/>
        <w:ind w:firstLine="709"/>
        <w:jc w:val="both"/>
        <w:rPr>
          <w:sz w:val="28"/>
          <w:szCs w:val="28"/>
        </w:rPr>
      </w:pPr>
      <w:r w:rsidRPr="00F103D8">
        <w:rPr>
          <w:sz w:val="28"/>
          <w:szCs w:val="28"/>
        </w:rPr>
        <w:t xml:space="preserve">комплексный план мероприятий </w:t>
      </w:r>
      <w:r w:rsidR="00996A8A" w:rsidRPr="00F103D8">
        <w:rPr>
          <w:sz w:val="28"/>
          <w:szCs w:val="28"/>
        </w:rPr>
        <w:t>по санитарной охране территории Городокского района от заноса и распространения инфекционных заболеваний, на которые распространяются мероприятия по санитарной охране территории Республики Беларусь, на 2021-2025 годы</w:t>
      </w:r>
      <w:r w:rsidRPr="00F103D8">
        <w:rPr>
          <w:sz w:val="28"/>
          <w:szCs w:val="28"/>
        </w:rPr>
        <w:t>, утвержденный</w:t>
      </w:r>
      <w:r w:rsidR="00996A8A" w:rsidRPr="00F103D8">
        <w:rPr>
          <w:sz w:val="28"/>
          <w:szCs w:val="28"/>
        </w:rPr>
        <w:t xml:space="preserve"> 02</w:t>
      </w:r>
      <w:r w:rsidRPr="00F103D8">
        <w:rPr>
          <w:sz w:val="28"/>
          <w:szCs w:val="28"/>
        </w:rPr>
        <w:t>.0</w:t>
      </w:r>
      <w:r w:rsidR="00996A8A" w:rsidRPr="00F103D8">
        <w:rPr>
          <w:sz w:val="28"/>
          <w:szCs w:val="28"/>
        </w:rPr>
        <w:t>2</w:t>
      </w:r>
      <w:r w:rsidRPr="00F103D8">
        <w:rPr>
          <w:sz w:val="28"/>
          <w:szCs w:val="28"/>
        </w:rPr>
        <w:t>.2021;</w:t>
      </w:r>
      <w:r w:rsidR="00A053B1">
        <w:rPr>
          <w:sz w:val="28"/>
          <w:szCs w:val="28"/>
        </w:rPr>
        <w:t xml:space="preserve"> </w:t>
      </w:r>
    </w:p>
    <w:p w:rsidR="00B50386" w:rsidRPr="00F103D8" w:rsidRDefault="00B50386" w:rsidP="00B50386">
      <w:pPr>
        <w:ind w:firstLine="709"/>
        <w:jc w:val="both"/>
        <w:rPr>
          <w:sz w:val="28"/>
          <w:szCs w:val="28"/>
        </w:rPr>
      </w:pPr>
      <w:r w:rsidRPr="00F103D8">
        <w:rPr>
          <w:sz w:val="28"/>
          <w:szCs w:val="28"/>
        </w:rPr>
        <w:t xml:space="preserve">комплексный план мероприятий по профилактике ОКИ и сальмонеллеза среди населения </w:t>
      </w:r>
      <w:r w:rsidR="00A47C91" w:rsidRPr="00F103D8">
        <w:rPr>
          <w:sz w:val="28"/>
          <w:szCs w:val="28"/>
        </w:rPr>
        <w:t xml:space="preserve">Городокского района </w:t>
      </w:r>
      <w:r w:rsidRPr="00F103D8">
        <w:rPr>
          <w:sz w:val="28"/>
          <w:szCs w:val="28"/>
        </w:rPr>
        <w:t xml:space="preserve">на 2021-2025 годы, утвержденный </w:t>
      </w:r>
      <w:r w:rsidR="00A47C91" w:rsidRPr="00F103D8">
        <w:rPr>
          <w:sz w:val="28"/>
          <w:szCs w:val="28"/>
        </w:rPr>
        <w:t>26</w:t>
      </w:r>
      <w:r w:rsidRPr="00F103D8">
        <w:rPr>
          <w:sz w:val="28"/>
          <w:szCs w:val="28"/>
        </w:rPr>
        <w:t>.0</w:t>
      </w:r>
      <w:r w:rsidR="00A47C91" w:rsidRPr="00F103D8">
        <w:rPr>
          <w:sz w:val="28"/>
          <w:szCs w:val="28"/>
        </w:rPr>
        <w:t>1</w:t>
      </w:r>
      <w:r w:rsidRPr="00F103D8">
        <w:rPr>
          <w:sz w:val="28"/>
          <w:szCs w:val="28"/>
        </w:rPr>
        <w:t>.2021;</w:t>
      </w:r>
    </w:p>
    <w:p w:rsidR="00465876" w:rsidRPr="00F103D8" w:rsidRDefault="00B50386" w:rsidP="00465876">
      <w:pPr>
        <w:ind w:firstLine="709"/>
        <w:jc w:val="both"/>
        <w:rPr>
          <w:sz w:val="28"/>
          <w:szCs w:val="28"/>
        </w:rPr>
      </w:pPr>
      <w:r w:rsidRPr="00F103D8">
        <w:rPr>
          <w:sz w:val="28"/>
          <w:szCs w:val="28"/>
        </w:rPr>
        <w:t>комплексный план мероприятий по</w:t>
      </w:r>
      <w:r w:rsidR="00996A8A" w:rsidRPr="00F103D8">
        <w:rPr>
          <w:sz w:val="28"/>
          <w:szCs w:val="28"/>
        </w:rPr>
        <w:t xml:space="preserve"> борьбе с бешенством в Городокском районе </w:t>
      </w:r>
      <w:r w:rsidRPr="00F103D8">
        <w:rPr>
          <w:sz w:val="28"/>
          <w:szCs w:val="28"/>
        </w:rPr>
        <w:t>на 20</w:t>
      </w:r>
      <w:r w:rsidR="00F103D8">
        <w:rPr>
          <w:sz w:val="28"/>
          <w:szCs w:val="28"/>
        </w:rPr>
        <w:t>20</w:t>
      </w:r>
      <w:r w:rsidRPr="00F103D8">
        <w:rPr>
          <w:sz w:val="28"/>
          <w:szCs w:val="28"/>
        </w:rPr>
        <w:t>-202</w:t>
      </w:r>
      <w:r w:rsidR="00F103D8">
        <w:rPr>
          <w:sz w:val="28"/>
          <w:szCs w:val="28"/>
        </w:rPr>
        <w:t>4</w:t>
      </w:r>
      <w:r w:rsidRPr="00F103D8">
        <w:rPr>
          <w:sz w:val="28"/>
          <w:szCs w:val="28"/>
        </w:rPr>
        <w:t xml:space="preserve"> годы</w:t>
      </w:r>
      <w:r w:rsidR="00F103D8">
        <w:rPr>
          <w:sz w:val="28"/>
          <w:szCs w:val="28"/>
        </w:rPr>
        <w:t>;</w:t>
      </w:r>
    </w:p>
    <w:p w:rsidR="00465876" w:rsidRPr="00BF50DC" w:rsidRDefault="00465876" w:rsidP="00465876">
      <w:pPr>
        <w:spacing w:line="232" w:lineRule="auto"/>
        <w:ind w:firstLine="709"/>
        <w:jc w:val="both"/>
        <w:rPr>
          <w:sz w:val="28"/>
          <w:szCs w:val="28"/>
        </w:rPr>
      </w:pPr>
      <w:r w:rsidRPr="00F103D8">
        <w:rPr>
          <w:sz w:val="28"/>
          <w:szCs w:val="28"/>
        </w:rPr>
        <w:t>план работы районной комиссии по контролю за организацией питания в учреждения образования района на 2021-2022 годы</w:t>
      </w:r>
      <w:r w:rsidR="00BF50DC" w:rsidRPr="00F103D8">
        <w:rPr>
          <w:sz w:val="28"/>
          <w:szCs w:val="28"/>
        </w:rPr>
        <w:t>.</w:t>
      </w:r>
    </w:p>
    <w:p w:rsidR="001F4ACC" w:rsidRPr="008B2654" w:rsidRDefault="007C0F89" w:rsidP="00F20193">
      <w:pPr>
        <w:spacing w:after="120"/>
        <w:jc w:val="right"/>
        <w:rPr>
          <w:rFonts w:eastAsia="Calibri"/>
          <w:bCs/>
          <w:i/>
          <w:sz w:val="28"/>
          <w:szCs w:val="28"/>
          <w:lang w:eastAsia="en-US"/>
        </w:rPr>
      </w:pPr>
      <w:r>
        <w:rPr>
          <w:rFonts w:eastAsia="Calibri"/>
          <w:bCs/>
          <w:i/>
          <w:sz w:val="28"/>
          <w:szCs w:val="28"/>
          <w:lang w:eastAsia="en-US"/>
        </w:rPr>
        <w:lastRenderedPageBreak/>
        <w:t>Т</w:t>
      </w:r>
      <w:r w:rsidR="001F4ACC" w:rsidRPr="008B2654">
        <w:rPr>
          <w:rFonts w:eastAsia="Calibri"/>
          <w:bCs/>
          <w:i/>
          <w:sz w:val="28"/>
          <w:szCs w:val="28"/>
          <w:lang w:eastAsia="en-US"/>
        </w:rPr>
        <w:t>аблица 1</w:t>
      </w:r>
    </w:p>
    <w:p w:rsidR="001F4ACC" w:rsidRPr="004B2607" w:rsidRDefault="001F4ACC" w:rsidP="001F4ACC">
      <w:pPr>
        <w:spacing w:after="120"/>
        <w:jc w:val="center"/>
        <w:rPr>
          <w:rFonts w:eastAsia="Calibri"/>
          <w:b/>
          <w:sz w:val="28"/>
          <w:szCs w:val="28"/>
          <w:lang w:eastAsia="en-US"/>
        </w:rPr>
      </w:pPr>
      <w:r w:rsidRPr="004B2607">
        <w:rPr>
          <w:rFonts w:eastAsia="Calibri"/>
          <w:b/>
          <w:sz w:val="28"/>
          <w:szCs w:val="28"/>
          <w:lang w:eastAsia="en-US"/>
        </w:rPr>
        <w:t>Выполнение в 202</w:t>
      </w:r>
      <w:r w:rsidR="002A52A2">
        <w:rPr>
          <w:rFonts w:eastAsia="Calibri"/>
          <w:b/>
          <w:sz w:val="28"/>
          <w:szCs w:val="28"/>
          <w:lang w:eastAsia="en-US"/>
        </w:rPr>
        <w:t>2</w:t>
      </w:r>
      <w:r w:rsidRPr="004B2607">
        <w:rPr>
          <w:rFonts w:eastAsia="Calibri"/>
          <w:b/>
          <w:sz w:val="28"/>
          <w:szCs w:val="28"/>
          <w:lang w:eastAsia="en-US"/>
        </w:rPr>
        <w:t xml:space="preserve"> году целевых показателей Государственной программы «Здоровье народа и демографическая безопасность Республики Беларусь» на 2021-2025 годы</w:t>
      </w:r>
    </w:p>
    <w:tbl>
      <w:tblPr>
        <w:tblStyle w:val="ae"/>
        <w:tblW w:w="0" w:type="auto"/>
        <w:tblLook w:val="04A0" w:firstRow="1" w:lastRow="0" w:firstColumn="1" w:lastColumn="0" w:noHBand="0" w:noVBand="1"/>
      </w:tblPr>
      <w:tblGrid>
        <w:gridCol w:w="11886"/>
        <w:gridCol w:w="1330"/>
        <w:gridCol w:w="1570"/>
      </w:tblGrid>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Наименование показателя</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1416DA">
            <w:pPr>
              <w:ind w:firstLine="0"/>
              <w:jc w:val="center"/>
            </w:pPr>
            <w:r w:rsidRPr="004B2607">
              <w:t>Целевой показатель</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1416DA">
            <w:pPr>
              <w:ind w:firstLine="0"/>
              <w:jc w:val="center"/>
            </w:pPr>
            <w:r w:rsidRPr="004B2607">
              <w:t>Фактический показатель</w:t>
            </w:r>
          </w:p>
        </w:tc>
      </w:tr>
      <w:tr w:rsidR="001F4ACC" w:rsidRPr="004B2607"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C0C82">
            <w:pPr>
              <w:jc w:val="center"/>
              <w:rPr>
                <w:b/>
                <w:bCs/>
              </w:rPr>
            </w:pPr>
            <w:r>
              <w:rPr>
                <w:b/>
                <w:bCs/>
                <w:color w:val="000000"/>
              </w:rPr>
              <w:t xml:space="preserve">Подпрограмма 2 </w:t>
            </w:r>
            <w:r w:rsidR="001F4ACC" w:rsidRPr="004B2607">
              <w:rPr>
                <w:b/>
                <w:bCs/>
                <w:color w:val="000000"/>
              </w:rPr>
              <w:t>”Профилактика и контроль неинфекционных заболеваний“</w:t>
            </w:r>
          </w:p>
        </w:tc>
      </w:tr>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Снижение потребления всех видов табачной продукции среди лиц в возрасте 18 – 69 лет,</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28,8</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jc w:val="center"/>
            </w:pPr>
            <w:r w:rsidRPr="000D206D">
              <w:t>2</w:t>
            </w:r>
            <w:r w:rsidR="004B2607" w:rsidRPr="000D206D">
              <w:t>0,6</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Снижение количества лиц в возрасте 18 – 69 лет, физическая активность которых не отвечает рекомендациям ВОЗ (менее 150 минут в неделю),</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13,1</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jc w:val="center"/>
            </w:pPr>
            <w:r w:rsidRPr="000D206D">
              <w:t>1</w:t>
            </w:r>
            <w:r w:rsidR="004B2607" w:rsidRPr="000D206D">
              <w:t>1</w:t>
            </w:r>
            <w:r w:rsidRPr="000D206D">
              <w:t>,</w:t>
            </w:r>
            <w:r w:rsidR="004B2607" w:rsidRPr="000D206D">
              <w:t>5</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Охват населения работой команд врачей общей практики,</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40,0</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4B2607" w:rsidP="0070326F">
            <w:pPr>
              <w:jc w:val="center"/>
            </w:pPr>
            <w:r w:rsidRPr="000D206D">
              <w:t>92,0</w:t>
            </w:r>
          </w:p>
        </w:tc>
      </w:tr>
      <w:tr w:rsidR="001F4ACC" w:rsidRPr="004B2607"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Охват комплексным обследованием пациентов с острыми нарушениями мозгового кровообращения,</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90,0</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4B2607" w:rsidP="0070326F">
            <w:pPr>
              <w:jc w:val="center"/>
            </w:pPr>
            <w:r w:rsidRPr="000D206D">
              <w:t>85,3</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Одногодичная летальность при злокачественных новообразованиях,</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24,5</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jc w:val="center"/>
            </w:pPr>
            <w:r w:rsidRPr="000D206D">
              <w:t>2</w:t>
            </w:r>
            <w:r w:rsidR="004B2607" w:rsidRPr="000D206D">
              <w:t>8,9</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Показатель тяжести первичного выхода на инвалидность лиц трудоспособного возраста,</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50,0</w:t>
            </w: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jc w:val="center"/>
            </w:pPr>
            <w:r w:rsidRPr="000D206D">
              <w:t>4</w:t>
            </w:r>
            <w:r w:rsidR="004B2607" w:rsidRPr="000D206D">
              <w:t>0</w:t>
            </w:r>
            <w:r w:rsidRPr="000D206D">
              <w:t>,</w:t>
            </w:r>
            <w:r w:rsidR="004B2607" w:rsidRPr="000D206D">
              <w:t>5</w:t>
            </w:r>
          </w:p>
        </w:tc>
      </w:tr>
      <w:tr w:rsidR="001F4ACC" w:rsidRPr="00E84133"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0D206D" w:rsidRDefault="001C0C82">
            <w:pPr>
              <w:jc w:val="center"/>
              <w:rPr>
                <w:b/>
                <w:bCs/>
              </w:rPr>
            </w:pPr>
            <w:r w:rsidRPr="000D206D">
              <w:rPr>
                <w:b/>
                <w:bCs/>
                <w:color w:val="000000"/>
              </w:rPr>
              <w:t xml:space="preserve">Подпрограмма 3 </w:t>
            </w:r>
            <w:r w:rsidR="001F4ACC" w:rsidRPr="000D206D">
              <w:rPr>
                <w:b/>
                <w:bCs/>
                <w:color w:val="000000"/>
              </w:rPr>
              <w:t>”Предупреждение и преодоление пьянства и алкоголизма, охрана психического здоровья“</w:t>
            </w:r>
          </w:p>
        </w:tc>
      </w:tr>
      <w:tr w:rsidR="001F4ACC" w:rsidRPr="00E84133" w:rsidTr="006B2030">
        <w:trPr>
          <w:trHeight w:val="310"/>
        </w:trPr>
        <w:tc>
          <w:tcPr>
            <w:tcW w:w="11886" w:type="dxa"/>
            <w:tcBorders>
              <w:top w:val="single" w:sz="4" w:space="0" w:color="auto"/>
              <w:left w:val="single" w:sz="4" w:space="0" w:color="auto"/>
              <w:bottom w:val="single" w:sz="4" w:space="0" w:color="auto"/>
              <w:right w:val="single" w:sz="4" w:space="0" w:color="auto"/>
            </w:tcBorders>
            <w:hideMark/>
          </w:tcPr>
          <w:p w:rsidR="001F4ACC" w:rsidRPr="000D206D" w:rsidRDefault="001F4ACC">
            <w:r w:rsidRPr="000D206D">
              <w:t>Охват реабилитационными мероприятиями лиц, страдающих зависимостью от психоактивных веществ,</w:t>
            </w:r>
            <w:r w:rsidR="001C0C82" w:rsidRPr="000D206D">
              <w:t xml:space="preserve"> </w:t>
            </w:r>
            <w:r w:rsidRPr="000D206D">
              <w:t>%</w:t>
            </w:r>
          </w:p>
        </w:tc>
        <w:tc>
          <w:tcPr>
            <w:tcW w:w="133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ind w:firstLine="0"/>
              <w:jc w:val="center"/>
            </w:pPr>
            <w:r w:rsidRPr="000D206D">
              <w:t>5,0</w:t>
            </w:r>
          </w:p>
          <w:p w:rsidR="002F1FF0" w:rsidRPr="000D206D" w:rsidRDefault="002F1FF0" w:rsidP="0070326F">
            <w:pPr>
              <w:ind w:firstLine="0"/>
              <w:jc w:val="center"/>
            </w:pPr>
          </w:p>
        </w:tc>
        <w:tc>
          <w:tcPr>
            <w:tcW w:w="1570" w:type="dxa"/>
            <w:tcBorders>
              <w:top w:val="single" w:sz="4" w:space="0" w:color="auto"/>
              <w:left w:val="single" w:sz="4" w:space="0" w:color="auto"/>
              <w:bottom w:val="single" w:sz="4" w:space="0" w:color="auto"/>
              <w:right w:val="single" w:sz="4" w:space="0" w:color="auto"/>
            </w:tcBorders>
            <w:hideMark/>
          </w:tcPr>
          <w:p w:rsidR="001F4ACC" w:rsidRPr="000D206D" w:rsidRDefault="001F4ACC" w:rsidP="0070326F">
            <w:pPr>
              <w:jc w:val="center"/>
            </w:pPr>
            <w:r w:rsidRPr="000D206D">
              <w:t>5,0</w:t>
            </w:r>
          </w:p>
        </w:tc>
      </w:tr>
      <w:tr w:rsidR="001F4ACC" w:rsidRPr="00E84133" w:rsidTr="004B2607">
        <w:trPr>
          <w:trHeight w:val="188"/>
        </w:trPr>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rPr>
                <w:sz w:val="20"/>
                <w:szCs w:val="20"/>
              </w:rPr>
            </w:pPr>
            <w:r w:rsidRPr="004B2607">
              <w:rPr>
                <w:b/>
                <w:bCs/>
                <w:color w:val="000000"/>
              </w:rPr>
              <w:t>Подпрограмма 4 «Противодействие распространению туберкулеза</w:t>
            </w:r>
            <w:r w:rsidRPr="004B2607">
              <w:rPr>
                <w:b/>
                <w:sz w:val="30"/>
                <w:szCs w:val="30"/>
              </w:rPr>
              <w:t>»</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E84133" w:rsidRDefault="001F4ACC">
            <w:pPr>
              <w:rPr>
                <w:color w:val="000000"/>
              </w:rPr>
            </w:pPr>
            <w:r w:rsidRPr="00E84133">
              <w:rPr>
                <w:color w:val="000000"/>
              </w:rPr>
              <w:t>Заболеваемость туберкулезом (с учетом рецидивов) на 100 тысяч человек</w:t>
            </w:r>
          </w:p>
        </w:tc>
        <w:tc>
          <w:tcPr>
            <w:tcW w:w="1330" w:type="dxa"/>
            <w:tcBorders>
              <w:top w:val="single" w:sz="4" w:space="0" w:color="auto"/>
              <w:left w:val="single" w:sz="4" w:space="0" w:color="auto"/>
              <w:bottom w:val="single" w:sz="4" w:space="0" w:color="auto"/>
              <w:right w:val="single" w:sz="4" w:space="0" w:color="auto"/>
            </w:tcBorders>
            <w:hideMark/>
          </w:tcPr>
          <w:p w:rsidR="001F4ACC" w:rsidRPr="00E84133" w:rsidRDefault="001F4ACC" w:rsidP="008007E2">
            <w:pPr>
              <w:ind w:firstLine="0"/>
              <w:jc w:val="center"/>
            </w:pPr>
            <w:r w:rsidRPr="00E84133">
              <w:t>12,7</w:t>
            </w:r>
          </w:p>
        </w:tc>
        <w:tc>
          <w:tcPr>
            <w:tcW w:w="1570" w:type="dxa"/>
            <w:tcBorders>
              <w:top w:val="single" w:sz="4" w:space="0" w:color="auto"/>
              <w:left w:val="single" w:sz="4" w:space="0" w:color="auto"/>
              <w:bottom w:val="single" w:sz="4" w:space="0" w:color="auto"/>
              <w:right w:val="single" w:sz="4" w:space="0" w:color="auto"/>
            </w:tcBorders>
            <w:hideMark/>
          </w:tcPr>
          <w:p w:rsidR="001F4ACC" w:rsidRPr="00E84133" w:rsidRDefault="002A52A2">
            <w:pPr>
              <w:jc w:val="center"/>
              <w:rPr>
                <w:sz w:val="20"/>
                <w:szCs w:val="20"/>
              </w:rPr>
            </w:pPr>
            <w:r>
              <w:t>18,9</w:t>
            </w:r>
          </w:p>
        </w:tc>
      </w:tr>
      <w:tr w:rsidR="001F4ACC" w:rsidRPr="00E84133" w:rsidTr="004B2607">
        <w:tc>
          <w:tcPr>
            <w:tcW w:w="14786" w:type="dxa"/>
            <w:gridSpan w:val="3"/>
            <w:tcBorders>
              <w:top w:val="single" w:sz="4" w:space="0" w:color="auto"/>
              <w:left w:val="single" w:sz="4" w:space="0" w:color="auto"/>
              <w:bottom w:val="single" w:sz="4" w:space="0" w:color="auto"/>
              <w:right w:val="single" w:sz="4" w:space="0" w:color="auto"/>
            </w:tcBorders>
            <w:hideMark/>
          </w:tcPr>
          <w:p w:rsidR="001F4ACC" w:rsidRPr="004B2607" w:rsidRDefault="001F4ACC" w:rsidP="008007E2">
            <w:pPr>
              <w:jc w:val="center"/>
              <w:rPr>
                <w:b/>
                <w:bCs/>
              </w:rPr>
            </w:pPr>
            <w:r w:rsidRPr="004B2607">
              <w:rPr>
                <w:b/>
                <w:bCs/>
                <w:color w:val="000000"/>
              </w:rPr>
              <w:t>Подпрограмма 5 ”Профилактика ВИЧ-инфекции“</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Охват антиретровирусной терапией людей, живущих с ВИЧ и знающих свой ВИЧ-положительный статус,%</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8007E2">
            <w:pPr>
              <w:ind w:firstLine="0"/>
              <w:jc w:val="center"/>
            </w:pPr>
            <w:r w:rsidRPr="004B2607">
              <w:t>90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4B2607" w:rsidP="008007E2">
            <w:pPr>
              <w:jc w:val="center"/>
            </w:pPr>
            <w:r>
              <w:t>9</w:t>
            </w:r>
            <w:r w:rsidR="002A52A2">
              <w:t>2</w:t>
            </w:r>
            <w:r>
              <w:t>,</w:t>
            </w:r>
            <w:r w:rsidR="002A52A2">
              <w:t>1</w:t>
            </w:r>
          </w:p>
        </w:tc>
      </w:tr>
      <w:tr w:rsidR="001F4ACC" w:rsidRPr="00E84133"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Риск передачи ВИЧ от ВИЧ-инфицированной матери ребенку,</w:t>
            </w:r>
            <w:r w:rsidR="001C0C82">
              <w:rPr>
                <w:color w:val="000000"/>
              </w:rPr>
              <w:t xml:space="preserve"> </w:t>
            </w:r>
            <w:r w:rsidRPr="004B2607">
              <w:rPr>
                <w:color w:val="000000"/>
              </w:rPr>
              <w:t>%</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8007E2">
            <w:pPr>
              <w:ind w:firstLine="0"/>
              <w:jc w:val="center"/>
            </w:pPr>
            <w:r w:rsidRPr="004B2607">
              <w:t>2,0</w:t>
            </w:r>
          </w:p>
        </w:tc>
        <w:tc>
          <w:tcPr>
            <w:tcW w:w="1570" w:type="dxa"/>
            <w:tcBorders>
              <w:top w:val="single" w:sz="4" w:space="0" w:color="auto"/>
              <w:left w:val="single" w:sz="4" w:space="0" w:color="auto"/>
              <w:bottom w:val="single" w:sz="4" w:space="0" w:color="auto"/>
              <w:right w:val="single" w:sz="4" w:space="0" w:color="auto"/>
            </w:tcBorders>
            <w:hideMark/>
          </w:tcPr>
          <w:p w:rsidR="001F4ACC" w:rsidRPr="004B2607" w:rsidRDefault="001F4ACC">
            <w:pPr>
              <w:jc w:val="center"/>
            </w:pPr>
            <w:r w:rsidRPr="004B2607">
              <w:t>0</w:t>
            </w:r>
          </w:p>
        </w:tc>
      </w:tr>
      <w:tr w:rsidR="001F4ACC" w:rsidTr="004B2607">
        <w:tc>
          <w:tcPr>
            <w:tcW w:w="11886" w:type="dxa"/>
            <w:tcBorders>
              <w:top w:val="single" w:sz="4" w:space="0" w:color="auto"/>
              <w:left w:val="single" w:sz="4" w:space="0" w:color="auto"/>
              <w:bottom w:val="single" w:sz="4" w:space="0" w:color="auto"/>
              <w:right w:val="single" w:sz="4" w:space="0" w:color="auto"/>
            </w:tcBorders>
            <w:hideMark/>
          </w:tcPr>
          <w:p w:rsidR="001F4ACC" w:rsidRPr="004B2607" w:rsidRDefault="001F4ACC">
            <w:pPr>
              <w:rPr>
                <w:color w:val="000000"/>
              </w:rPr>
            </w:pPr>
            <w:r w:rsidRPr="004B2607">
              <w:rPr>
                <w:color w:val="000000"/>
              </w:rPr>
              <w:t>Охват основных ключевых групп населения с высоким риском инфицирования ВИЧ-профилактическими мероприятиями,</w:t>
            </w:r>
            <w:r w:rsidR="001C0C82">
              <w:rPr>
                <w:color w:val="000000"/>
              </w:rPr>
              <w:t xml:space="preserve"> </w:t>
            </w:r>
            <w:r w:rsidRPr="004B2607">
              <w:rPr>
                <w:color w:val="000000"/>
              </w:rPr>
              <w:t>%</w:t>
            </w:r>
          </w:p>
        </w:tc>
        <w:tc>
          <w:tcPr>
            <w:tcW w:w="1330" w:type="dxa"/>
            <w:tcBorders>
              <w:top w:val="single" w:sz="4" w:space="0" w:color="auto"/>
              <w:left w:val="single" w:sz="4" w:space="0" w:color="auto"/>
              <w:bottom w:val="single" w:sz="4" w:space="0" w:color="auto"/>
              <w:right w:val="single" w:sz="4" w:space="0" w:color="auto"/>
            </w:tcBorders>
            <w:hideMark/>
          </w:tcPr>
          <w:p w:rsidR="001F4ACC" w:rsidRPr="004B2607" w:rsidRDefault="001F4ACC" w:rsidP="008007E2">
            <w:pPr>
              <w:ind w:firstLine="0"/>
              <w:jc w:val="center"/>
            </w:pPr>
            <w:r w:rsidRPr="004B2607">
              <w:t>57</w:t>
            </w:r>
          </w:p>
        </w:tc>
        <w:tc>
          <w:tcPr>
            <w:tcW w:w="1570" w:type="dxa"/>
            <w:tcBorders>
              <w:top w:val="single" w:sz="4" w:space="0" w:color="auto"/>
              <w:left w:val="single" w:sz="4" w:space="0" w:color="auto"/>
              <w:bottom w:val="single" w:sz="4" w:space="0" w:color="auto"/>
              <w:right w:val="single" w:sz="4" w:space="0" w:color="auto"/>
            </w:tcBorders>
            <w:hideMark/>
          </w:tcPr>
          <w:p w:rsidR="001F4ACC" w:rsidRDefault="004B2607" w:rsidP="008007E2">
            <w:pPr>
              <w:ind w:firstLine="0"/>
              <w:jc w:val="left"/>
            </w:pPr>
            <w:r>
              <w:t>На учёте данная категория граждан не состоит</w:t>
            </w:r>
          </w:p>
        </w:tc>
      </w:tr>
    </w:tbl>
    <w:p w:rsidR="007276E4" w:rsidRDefault="007276E4" w:rsidP="007276E4"/>
    <w:p w:rsidR="002B04ED" w:rsidRDefault="002B04ED" w:rsidP="00CE30C8">
      <w:pPr>
        <w:jc w:val="center"/>
        <w:rPr>
          <w:rFonts w:eastAsia="Calibri"/>
          <w:b/>
          <w:sz w:val="28"/>
          <w:szCs w:val="28"/>
          <w:lang w:eastAsia="en-US"/>
        </w:rPr>
      </w:pPr>
      <w:r>
        <w:rPr>
          <w:rFonts w:eastAsia="Calibri"/>
          <w:b/>
          <w:sz w:val="28"/>
          <w:szCs w:val="28"/>
          <w:lang w:eastAsia="en-US"/>
        </w:rPr>
        <w:t>1.</w:t>
      </w:r>
      <w:r w:rsidR="0018738E" w:rsidRPr="00255701">
        <w:rPr>
          <w:rFonts w:eastAsia="Calibri"/>
          <w:b/>
          <w:sz w:val="28"/>
          <w:szCs w:val="28"/>
          <w:lang w:eastAsia="en-US"/>
        </w:rPr>
        <w:t>2</w:t>
      </w:r>
      <w:r>
        <w:rPr>
          <w:rFonts w:eastAsia="Calibri"/>
          <w:b/>
          <w:sz w:val="28"/>
          <w:szCs w:val="28"/>
          <w:lang w:eastAsia="en-US"/>
        </w:rPr>
        <w:t xml:space="preserve"> Достижение Целей устойчивого развития</w:t>
      </w:r>
    </w:p>
    <w:p w:rsidR="002B04ED" w:rsidRDefault="002B04ED" w:rsidP="002B04ED">
      <w:pPr>
        <w:ind w:firstLine="709"/>
        <w:jc w:val="both"/>
        <w:rPr>
          <w:bCs/>
          <w:sz w:val="28"/>
          <w:szCs w:val="28"/>
        </w:rPr>
      </w:pPr>
      <w:r>
        <w:rPr>
          <w:bCs/>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(Повестка-2030), и приняла обязательства обеспечивать устойчивый, всеохватный и поступательный экономический рост, социальную интеграцию и охрану окружающей среды. Повестка 2030 включает 17 Целей устойчивого развития (ЦУР), которые должны быть достигнуты до 2030 года.</w:t>
      </w:r>
    </w:p>
    <w:p w:rsidR="002B04ED" w:rsidRDefault="002B04ED" w:rsidP="002B04ED">
      <w:pPr>
        <w:tabs>
          <w:tab w:val="left" w:pos="284"/>
          <w:tab w:val="left" w:pos="426"/>
        </w:tabs>
        <w:ind w:firstLine="709"/>
        <w:jc w:val="both"/>
        <w:rPr>
          <w:bCs/>
          <w:iCs/>
          <w:sz w:val="28"/>
          <w:szCs w:val="28"/>
          <w:shd w:val="clear" w:color="auto" w:fill="FFFFFF"/>
        </w:rPr>
      </w:pPr>
      <w:r>
        <w:rPr>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2B04ED" w:rsidRDefault="002B04ED" w:rsidP="002B04ED">
      <w:pPr>
        <w:numPr>
          <w:ilvl w:val="0"/>
          <w:numId w:val="49"/>
        </w:numPr>
        <w:tabs>
          <w:tab w:val="left" w:pos="567"/>
        </w:tabs>
        <w:spacing w:line="276" w:lineRule="auto"/>
        <w:ind w:left="743" w:hanging="176"/>
        <w:jc w:val="both"/>
        <w:rPr>
          <w:b/>
          <w:bCs/>
          <w:iCs/>
          <w:sz w:val="28"/>
          <w:szCs w:val="28"/>
          <w:shd w:val="clear" w:color="auto" w:fill="FFFFFF"/>
        </w:rPr>
      </w:pPr>
      <w:r>
        <w:rPr>
          <w:b/>
          <w:bCs/>
          <w:iCs/>
          <w:sz w:val="28"/>
          <w:szCs w:val="28"/>
          <w:shd w:val="clear" w:color="auto" w:fill="FFFFFF"/>
        </w:rPr>
        <w:t>достижение медико-демографической устойчивости;</w:t>
      </w:r>
    </w:p>
    <w:p w:rsidR="002B04ED" w:rsidRDefault="002B04ED" w:rsidP="002B04ED">
      <w:pPr>
        <w:numPr>
          <w:ilvl w:val="0"/>
          <w:numId w:val="49"/>
        </w:numPr>
        <w:tabs>
          <w:tab w:val="left" w:pos="284"/>
          <w:tab w:val="left" w:pos="426"/>
        </w:tabs>
        <w:spacing w:line="276" w:lineRule="auto"/>
        <w:ind w:left="176" w:right="-1" w:firstLine="391"/>
        <w:jc w:val="both"/>
        <w:rPr>
          <w:b/>
          <w:bCs/>
          <w:iCs/>
          <w:sz w:val="28"/>
          <w:szCs w:val="28"/>
          <w:shd w:val="clear" w:color="auto" w:fill="FFFFFF"/>
        </w:rPr>
      </w:pPr>
      <w:r>
        <w:rPr>
          <w:b/>
          <w:bCs/>
          <w:iCs/>
          <w:sz w:val="28"/>
          <w:szCs w:val="28"/>
          <w:shd w:val="clear" w:color="auto" w:fill="FFFFFF"/>
        </w:rPr>
        <w:lastRenderedPageBreak/>
        <w:t xml:space="preserve">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2B04ED" w:rsidRDefault="002B04ED" w:rsidP="002B04ED">
      <w:pPr>
        <w:numPr>
          <w:ilvl w:val="0"/>
          <w:numId w:val="49"/>
        </w:numPr>
        <w:tabs>
          <w:tab w:val="left" w:pos="284"/>
          <w:tab w:val="left" w:pos="426"/>
        </w:tabs>
        <w:spacing w:line="276" w:lineRule="auto"/>
        <w:ind w:left="176" w:right="-1" w:firstLine="391"/>
        <w:jc w:val="both"/>
        <w:rPr>
          <w:bCs/>
          <w:sz w:val="28"/>
          <w:szCs w:val="28"/>
          <w:shd w:val="clear" w:color="auto" w:fill="FFFFFF"/>
        </w:rPr>
      </w:pPr>
      <w:r>
        <w:rPr>
          <w:b/>
          <w:bCs/>
          <w:iCs/>
          <w:sz w:val="28"/>
          <w:szCs w:val="28"/>
          <w:shd w:val="clear" w:color="auto" w:fill="FFFFFF"/>
        </w:rPr>
        <w:t xml:space="preserve"> обеспечение устойчивости функционирования сектора здравоохранения.</w:t>
      </w:r>
      <w:r>
        <w:rPr>
          <w:bCs/>
          <w:sz w:val="28"/>
          <w:szCs w:val="28"/>
          <w:shd w:val="clear" w:color="auto" w:fill="FFFFFF"/>
        </w:rPr>
        <w:t xml:space="preserve"> </w:t>
      </w:r>
    </w:p>
    <w:p w:rsidR="0057492D" w:rsidRPr="008B2654" w:rsidRDefault="0057492D" w:rsidP="0057492D">
      <w:pPr>
        <w:tabs>
          <w:tab w:val="left" w:pos="284"/>
          <w:tab w:val="left" w:pos="426"/>
        </w:tabs>
        <w:ind w:firstLine="709"/>
        <w:jc w:val="right"/>
        <w:rPr>
          <w:i/>
          <w:sz w:val="28"/>
          <w:szCs w:val="28"/>
        </w:rPr>
      </w:pPr>
      <w:r w:rsidRPr="008B2654">
        <w:rPr>
          <w:i/>
          <w:sz w:val="28"/>
          <w:szCs w:val="28"/>
        </w:rPr>
        <w:t>Таблица 2</w:t>
      </w:r>
    </w:p>
    <w:p w:rsidR="002B04ED" w:rsidRPr="0057492D" w:rsidRDefault="002B04ED" w:rsidP="0057492D">
      <w:pPr>
        <w:tabs>
          <w:tab w:val="left" w:pos="284"/>
          <w:tab w:val="left" w:pos="426"/>
        </w:tabs>
        <w:ind w:firstLine="709"/>
        <w:jc w:val="center"/>
        <w:rPr>
          <w:sz w:val="28"/>
          <w:szCs w:val="28"/>
        </w:rPr>
      </w:pPr>
      <w:r>
        <w:rPr>
          <w:sz w:val="28"/>
          <w:szCs w:val="28"/>
        </w:rPr>
        <w:t>Результаты достижения отдельных показателей ЦУР</w:t>
      </w:r>
    </w:p>
    <w:tbl>
      <w:tblPr>
        <w:tblStyle w:val="ae"/>
        <w:tblW w:w="0" w:type="auto"/>
        <w:tblLook w:val="04A0" w:firstRow="1" w:lastRow="0" w:firstColumn="1" w:lastColumn="0" w:noHBand="0" w:noVBand="1"/>
      </w:tblPr>
      <w:tblGrid>
        <w:gridCol w:w="988"/>
        <w:gridCol w:w="9639"/>
        <w:gridCol w:w="1559"/>
        <w:gridCol w:w="1559"/>
        <w:gridCol w:w="1643"/>
      </w:tblGrid>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vAlign w:val="center"/>
            <w:hideMark/>
          </w:tcPr>
          <w:p w:rsidR="001133CC" w:rsidRDefault="001133CC" w:rsidP="0024072A">
            <w:pPr>
              <w:tabs>
                <w:tab w:val="left" w:pos="284"/>
                <w:tab w:val="left" w:pos="426"/>
              </w:tabs>
              <w:ind w:firstLine="0"/>
              <w:jc w:val="center"/>
            </w:pPr>
            <w:r>
              <w:t>№/№</w:t>
            </w:r>
          </w:p>
        </w:tc>
        <w:tc>
          <w:tcPr>
            <w:tcW w:w="9639" w:type="dxa"/>
            <w:tcBorders>
              <w:top w:val="single" w:sz="4" w:space="0" w:color="auto"/>
              <w:left w:val="single" w:sz="4" w:space="0" w:color="auto"/>
              <w:bottom w:val="single" w:sz="4" w:space="0" w:color="auto"/>
              <w:right w:val="single" w:sz="4" w:space="0" w:color="auto"/>
            </w:tcBorders>
            <w:vAlign w:val="center"/>
            <w:hideMark/>
          </w:tcPr>
          <w:p w:rsidR="001133CC" w:rsidRDefault="001133CC">
            <w:pPr>
              <w:tabs>
                <w:tab w:val="left" w:pos="284"/>
                <w:tab w:val="left" w:pos="426"/>
              </w:tabs>
              <w:jc w:val="center"/>
            </w:pPr>
            <w:r>
              <w:t>Наименование показателя ЦУР</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Целевое значение 2020 год</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Целевое значение 2025 год</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Фактическое значение</w:t>
            </w:r>
          </w:p>
          <w:p w:rsidR="001133CC" w:rsidRDefault="001133CC" w:rsidP="0024072A">
            <w:pPr>
              <w:tabs>
                <w:tab w:val="left" w:pos="284"/>
                <w:tab w:val="left" w:pos="426"/>
              </w:tabs>
              <w:ind w:firstLine="0"/>
              <w:jc w:val="center"/>
            </w:pPr>
            <w:r>
              <w:t>2022 год</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rFonts w:eastAsiaTheme="minorHAnsi"/>
                <w:b/>
                <w:bCs/>
                <w:lang w:eastAsia="en-US"/>
              </w:rPr>
              <w:t>3.1.1</w:t>
            </w: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rFonts w:eastAsiaTheme="minorHAnsi"/>
                <w:lang w:eastAsia="en-US"/>
              </w:rPr>
              <w:t>Коэффициент материнской смертности (на 100 000 родившихся живыми)</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rPr>
                <w:rFonts w:eastAsiaTheme="minorHAnsi"/>
                <w:lang w:eastAsia="en-US"/>
              </w:rPr>
              <w:t>0,0</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0,0</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0,0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rFonts w:eastAsiaTheme="minorHAnsi"/>
                <w:b/>
                <w:bCs/>
                <w:lang w:eastAsia="en-US"/>
              </w:rPr>
              <w:t>3.1.2</w:t>
            </w: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rFonts w:eastAsiaTheme="minorHAnsi"/>
                <w:lang w:eastAsia="en-US"/>
              </w:rPr>
              <w:t>Доля родов, принятых квалифицированными медицинскими работниками (процент)</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99,8</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99,8</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100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rFonts w:eastAsiaTheme="minorHAnsi"/>
                <w:b/>
                <w:bCs/>
                <w:lang w:eastAsia="en-US"/>
              </w:rPr>
              <w:t>3.3.1</w:t>
            </w: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rFonts w:eastAsiaTheme="minorHAnsi"/>
                <w:lang w:eastAsia="en-US"/>
              </w:rPr>
              <w:t>Число новых заражений ВИЧ на 1000 неинфицированных в разбивке по полу и возрасту</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0,25</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0,20</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0,047</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b/>
                <w:bCs/>
              </w:rPr>
              <w:t>3.</w:t>
            </w:r>
            <w:r>
              <w:rPr>
                <w:rFonts w:eastAsiaTheme="minorHAnsi"/>
                <w:b/>
                <w:bCs/>
                <w:lang w:eastAsia="en-US"/>
              </w:rPr>
              <w:t>3.2</w:t>
            </w: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rFonts w:eastAsiaTheme="minorHAnsi"/>
                <w:lang w:eastAsia="en-US"/>
              </w:rPr>
              <w:t>Заболеваемость туберкулезом на 100000 человек</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21,5</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20,43</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18,9</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rFonts w:eastAsia="Calibri"/>
                <w:b/>
                <w:bCs/>
                <w:iCs/>
                <w:lang w:eastAsia="en-US"/>
              </w:rPr>
              <w:t>3.3.4</w:t>
            </w: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rFonts w:eastAsia="Calibri"/>
                <w:iCs/>
                <w:lang w:eastAsia="en-US"/>
              </w:rPr>
              <w:t>Заболеваемость гепатитом В на 100 000 человек</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11,2</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9,5</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4,7</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pPr>
            <w:r>
              <w:rPr>
                <w:rFonts w:eastAsiaTheme="minorHAnsi"/>
                <w:b/>
                <w:bCs/>
                <w:lang w:eastAsia="en-US"/>
              </w:rPr>
              <w:t>3.</w:t>
            </w:r>
            <w:r>
              <w:rPr>
                <w:rFonts w:eastAsiaTheme="minorHAnsi"/>
                <w:b/>
                <w:bCs/>
                <w:lang w:val="en-US" w:eastAsia="en-US"/>
              </w:rPr>
              <w:t>b</w:t>
            </w:r>
            <w:r>
              <w:rPr>
                <w:rFonts w:eastAsiaTheme="minorHAnsi"/>
                <w:b/>
                <w:bCs/>
                <w:lang w:eastAsia="en-US"/>
              </w:rPr>
              <w:t>.1</w:t>
            </w:r>
          </w:p>
        </w:tc>
        <w:tc>
          <w:tcPr>
            <w:tcW w:w="14400" w:type="dxa"/>
            <w:gridSpan w:val="4"/>
            <w:tcBorders>
              <w:top w:val="single" w:sz="4" w:space="0" w:color="auto"/>
              <w:left w:val="single" w:sz="4" w:space="0" w:color="auto"/>
              <w:bottom w:val="single" w:sz="4" w:space="0" w:color="auto"/>
              <w:right w:val="single" w:sz="4" w:space="0" w:color="auto"/>
            </w:tcBorders>
          </w:tcPr>
          <w:p w:rsidR="001133CC" w:rsidRDefault="001133CC" w:rsidP="001416DA">
            <w:pPr>
              <w:tabs>
                <w:tab w:val="left" w:pos="284"/>
                <w:tab w:val="left" w:pos="426"/>
              </w:tabs>
              <w:ind w:firstLine="0"/>
            </w:pPr>
            <w:r>
              <w:rPr>
                <w:rFonts w:eastAsiaTheme="minorHAnsi"/>
                <w:lang w:eastAsia="en-US"/>
              </w:rPr>
              <w:t>Доля целевой группы населения, охваченной иммунизацией всеми вакцинами, включенными в национальный календарь,</w:t>
            </w:r>
            <w:r w:rsidR="005F5783">
              <w:rPr>
                <w:rFonts w:eastAsiaTheme="minorHAnsi"/>
                <w:lang w:eastAsia="en-US"/>
              </w:rPr>
              <w:t xml:space="preserve"> </w:t>
            </w:r>
            <w:r>
              <w:rPr>
                <w:rFonts w:eastAsiaTheme="minorHAnsi"/>
                <w:lang w:eastAsia="en-US"/>
              </w:rPr>
              <w:t>%</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pP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color w:val="000000"/>
              </w:rPr>
              <w:t>вирусный гепатит B (V3)</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97</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rPr>
                <w:color w:val="000000"/>
              </w:rPr>
            </w:pPr>
            <w:r>
              <w:rPr>
                <w:color w:val="000000"/>
              </w:rPr>
              <w:t>97</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rPr>
                <w:color w:val="000000"/>
              </w:rPr>
              <w:t>99,0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pP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ind w:firstLine="0"/>
              <w:rPr>
                <w:color w:val="000000"/>
              </w:rPr>
            </w:pPr>
            <w:r>
              <w:rPr>
                <w:color w:val="000000"/>
              </w:rPr>
              <w:t xml:space="preserve">туберкулез (V) </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97</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97</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98,0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tcPr>
          <w:p w:rsidR="001133CC" w:rsidRDefault="001133CC">
            <w:pPr>
              <w:tabs>
                <w:tab w:val="left" w:pos="284"/>
                <w:tab w:val="left" w:pos="426"/>
              </w:tabs>
            </w:pP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color w:val="000000"/>
              </w:rPr>
              <w:t>дифтерия, столбняк, коклюш (V3)</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97</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pPr>
            <w:r>
              <w:t>97</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98,0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tcPr>
          <w:p w:rsidR="001133CC" w:rsidRDefault="001133CC">
            <w:pPr>
              <w:tabs>
                <w:tab w:val="left" w:pos="284"/>
                <w:tab w:val="left" w:pos="426"/>
              </w:tabs>
            </w:pP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rsidP="001416DA">
            <w:pPr>
              <w:tabs>
                <w:tab w:val="left" w:pos="284"/>
                <w:tab w:val="left" w:pos="426"/>
              </w:tabs>
              <w:ind w:firstLine="0"/>
            </w:pPr>
            <w:r>
              <w:rPr>
                <w:color w:val="000000"/>
              </w:rPr>
              <w:t>полиомиелит</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97</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rPr>
                <w:color w:val="000000"/>
              </w:rPr>
            </w:pPr>
            <w:r>
              <w:rPr>
                <w:color w:val="000000"/>
              </w:rPr>
              <w:t>97</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rPr>
                <w:color w:val="000000"/>
              </w:rPr>
              <w:t>98,0</w:t>
            </w:r>
          </w:p>
        </w:tc>
      </w:tr>
      <w:tr w:rsidR="001133CC" w:rsidTr="0024072A">
        <w:trPr>
          <w:trHeight w:val="227"/>
        </w:trPr>
        <w:tc>
          <w:tcPr>
            <w:tcW w:w="988" w:type="dxa"/>
            <w:tcBorders>
              <w:top w:val="single" w:sz="4" w:space="0" w:color="auto"/>
              <w:left w:val="single" w:sz="4" w:space="0" w:color="auto"/>
              <w:bottom w:val="single" w:sz="4" w:space="0" w:color="auto"/>
              <w:right w:val="single" w:sz="4" w:space="0" w:color="auto"/>
            </w:tcBorders>
          </w:tcPr>
          <w:p w:rsidR="001133CC" w:rsidRDefault="001133CC">
            <w:pPr>
              <w:tabs>
                <w:tab w:val="left" w:pos="284"/>
                <w:tab w:val="left" w:pos="426"/>
              </w:tabs>
            </w:pPr>
          </w:p>
        </w:tc>
        <w:tc>
          <w:tcPr>
            <w:tcW w:w="9639" w:type="dxa"/>
            <w:tcBorders>
              <w:top w:val="single" w:sz="4" w:space="0" w:color="auto"/>
              <w:left w:val="single" w:sz="4" w:space="0" w:color="auto"/>
              <w:bottom w:val="single" w:sz="4" w:space="0" w:color="auto"/>
              <w:right w:val="single" w:sz="4" w:space="0" w:color="auto"/>
            </w:tcBorders>
            <w:hideMark/>
          </w:tcPr>
          <w:p w:rsidR="001133CC" w:rsidRDefault="001133CC">
            <w:pPr>
              <w:tabs>
                <w:tab w:val="left" w:pos="284"/>
                <w:tab w:val="left" w:pos="426"/>
              </w:tabs>
            </w:pPr>
            <w:r>
              <w:rPr>
                <w:color w:val="000000"/>
              </w:rPr>
              <w:t>корь, эпидем. паротит, краснуха (V1)</w:t>
            </w:r>
          </w:p>
        </w:tc>
        <w:tc>
          <w:tcPr>
            <w:tcW w:w="1559"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t>97</w:t>
            </w:r>
          </w:p>
        </w:tc>
        <w:tc>
          <w:tcPr>
            <w:tcW w:w="1559" w:type="dxa"/>
            <w:tcBorders>
              <w:top w:val="single" w:sz="4" w:space="0" w:color="auto"/>
              <w:left w:val="single" w:sz="4" w:space="0" w:color="auto"/>
              <w:bottom w:val="single" w:sz="4" w:space="0" w:color="auto"/>
              <w:right w:val="single" w:sz="4" w:space="0" w:color="auto"/>
            </w:tcBorders>
          </w:tcPr>
          <w:p w:rsidR="001133CC" w:rsidRDefault="001133CC" w:rsidP="0024072A">
            <w:pPr>
              <w:tabs>
                <w:tab w:val="left" w:pos="284"/>
                <w:tab w:val="left" w:pos="426"/>
              </w:tabs>
              <w:ind w:firstLine="0"/>
              <w:jc w:val="center"/>
              <w:rPr>
                <w:color w:val="000000"/>
              </w:rPr>
            </w:pPr>
            <w:r>
              <w:rPr>
                <w:color w:val="000000"/>
              </w:rPr>
              <w:t>97</w:t>
            </w:r>
          </w:p>
        </w:tc>
        <w:tc>
          <w:tcPr>
            <w:tcW w:w="1643" w:type="dxa"/>
            <w:tcBorders>
              <w:top w:val="single" w:sz="4" w:space="0" w:color="auto"/>
              <w:left w:val="single" w:sz="4" w:space="0" w:color="auto"/>
              <w:bottom w:val="single" w:sz="4" w:space="0" w:color="auto"/>
              <w:right w:val="single" w:sz="4" w:space="0" w:color="auto"/>
            </w:tcBorders>
            <w:hideMark/>
          </w:tcPr>
          <w:p w:rsidR="001133CC" w:rsidRDefault="001133CC" w:rsidP="0024072A">
            <w:pPr>
              <w:tabs>
                <w:tab w:val="left" w:pos="284"/>
                <w:tab w:val="left" w:pos="426"/>
              </w:tabs>
              <w:ind w:firstLine="0"/>
              <w:jc w:val="center"/>
            </w:pPr>
            <w:r>
              <w:rPr>
                <w:color w:val="000000"/>
              </w:rPr>
              <w:t>97,0</w:t>
            </w:r>
          </w:p>
        </w:tc>
      </w:tr>
    </w:tbl>
    <w:p w:rsidR="00915D62" w:rsidRPr="00915D62" w:rsidRDefault="00915D62" w:rsidP="00915D62">
      <w:pPr>
        <w:tabs>
          <w:tab w:val="left" w:pos="851"/>
          <w:tab w:val="left" w:pos="993"/>
        </w:tabs>
        <w:ind w:firstLine="709"/>
        <w:jc w:val="both"/>
        <w:rPr>
          <w:sz w:val="28"/>
          <w:szCs w:val="28"/>
        </w:rPr>
      </w:pPr>
      <w:r>
        <w:rPr>
          <w:rFonts w:ascii="Times New Roman CYR" w:eastAsiaTheme="minorHAnsi" w:hAnsi="Times New Roman CYR" w:cs="Times New Roman CYR"/>
          <w:color w:val="000000"/>
          <w:sz w:val="28"/>
          <w:szCs w:val="28"/>
          <w:lang w:eastAsia="en-US"/>
        </w:rPr>
        <w:t xml:space="preserve">В 2023 году деятельность по мониторингу и достижению показателей ЦУР будет продолжена в обновленном формате. Министерством здравоохранения Республики Беларусь применен программный подход, </w:t>
      </w:r>
      <w:r>
        <w:rPr>
          <w:rStyle w:val="FontStyle29"/>
        </w:rPr>
        <w:t>позволяющий мониторинг достижения ЦУР трансформировать в дополнительный инструмент управления общественным здоровьем, для этого по каждому показателю ЦУР разработаны программы действий на период до 2030 года, которые направлены в региональные межведомственные группы по устойчивому развитию. В программах на основе проведенного проблемного анализа конкретизируются направления для реализации потенциала межведомственного взаимодействия и рекомендуется индикативный аппарат, дающий возможность оценивать эффективность проводимых на административных территориях мероприятий по локализации достижения устойчивости развития в области здоровья населения</w:t>
      </w:r>
      <w:r>
        <w:rPr>
          <w:rFonts w:ascii="Times New Roman CYR" w:eastAsiaTheme="minorHAnsi" w:hAnsi="Times New Roman CYR" w:cs="Times New Roman CYR"/>
          <w:color w:val="000000"/>
          <w:sz w:val="30"/>
          <w:szCs w:val="30"/>
          <w:lang w:eastAsia="en-US"/>
        </w:rPr>
        <w:t>.</w:t>
      </w:r>
    </w:p>
    <w:p w:rsidR="00B45E5E" w:rsidRDefault="002B04ED" w:rsidP="0057492D">
      <w:pPr>
        <w:ind w:firstLine="709"/>
        <w:jc w:val="both"/>
        <w:rPr>
          <w:sz w:val="28"/>
          <w:szCs w:val="28"/>
        </w:rPr>
      </w:pPr>
      <w:r w:rsidRPr="00650A14">
        <w:rPr>
          <w:color w:val="000000"/>
          <w:sz w:val="28"/>
          <w:szCs w:val="28"/>
        </w:rPr>
        <w:t xml:space="preserve">Для реализации межведомственного взаимодействия по профилактике болезней и достижению показателей ЦУР </w:t>
      </w:r>
      <w:r w:rsidRPr="00650A14">
        <w:rPr>
          <w:sz w:val="28"/>
          <w:szCs w:val="28"/>
        </w:rPr>
        <w:t>на</w:t>
      </w:r>
      <w:r w:rsidR="009F0C89" w:rsidRPr="00650A14">
        <w:rPr>
          <w:sz w:val="28"/>
          <w:szCs w:val="28"/>
        </w:rPr>
        <w:t xml:space="preserve"> территории Городокского района </w:t>
      </w:r>
      <w:r w:rsidRPr="00650A14">
        <w:rPr>
          <w:sz w:val="28"/>
          <w:szCs w:val="28"/>
        </w:rPr>
        <w:t>был разработан совместно с местными органами власти «План действий по профилактике болезней и формированию здорового образа жизни для достижения показателей ЦУР» на период 2022-2024 годы</w:t>
      </w:r>
      <w:r w:rsidR="00350BE2" w:rsidRPr="00650A14">
        <w:rPr>
          <w:sz w:val="28"/>
          <w:szCs w:val="28"/>
        </w:rPr>
        <w:t>.</w:t>
      </w:r>
    </w:p>
    <w:p w:rsidR="00602117" w:rsidRDefault="00602117" w:rsidP="0057492D">
      <w:pPr>
        <w:ind w:firstLine="709"/>
        <w:jc w:val="both"/>
        <w:rPr>
          <w:sz w:val="28"/>
          <w:szCs w:val="28"/>
        </w:rPr>
      </w:pPr>
    </w:p>
    <w:p w:rsidR="00602117" w:rsidRDefault="00602117" w:rsidP="0057492D">
      <w:pPr>
        <w:ind w:firstLine="709"/>
        <w:jc w:val="both"/>
        <w:rPr>
          <w:sz w:val="28"/>
          <w:szCs w:val="28"/>
        </w:rPr>
      </w:pPr>
    </w:p>
    <w:p w:rsidR="00602117" w:rsidRPr="0057492D" w:rsidRDefault="00602117" w:rsidP="0057492D">
      <w:pPr>
        <w:ind w:firstLine="709"/>
        <w:jc w:val="both"/>
        <w:rPr>
          <w:sz w:val="28"/>
          <w:szCs w:val="28"/>
        </w:rPr>
      </w:pPr>
    </w:p>
    <w:p w:rsidR="00350BE2" w:rsidRPr="000E7F88" w:rsidRDefault="00BD7F9E" w:rsidP="00350BE2">
      <w:pPr>
        <w:spacing w:after="120"/>
        <w:jc w:val="center"/>
        <w:rPr>
          <w:rFonts w:eastAsia="Calibri"/>
          <w:b/>
          <w:sz w:val="28"/>
          <w:szCs w:val="28"/>
          <w:lang w:eastAsia="en-US"/>
        </w:rPr>
      </w:pPr>
      <w:r w:rsidRPr="000E7F88">
        <w:rPr>
          <w:rFonts w:eastAsia="Calibri"/>
          <w:b/>
          <w:sz w:val="28"/>
          <w:szCs w:val="28"/>
          <w:lang w:eastAsia="en-US"/>
        </w:rPr>
        <w:lastRenderedPageBreak/>
        <w:t>1.</w:t>
      </w:r>
      <w:r w:rsidR="0018738E" w:rsidRPr="000E7F88">
        <w:rPr>
          <w:rFonts w:eastAsia="Calibri"/>
          <w:b/>
          <w:sz w:val="28"/>
          <w:szCs w:val="28"/>
          <w:lang w:eastAsia="en-US"/>
        </w:rPr>
        <w:t>3</w:t>
      </w:r>
      <w:r w:rsidRPr="000E7F88">
        <w:rPr>
          <w:rFonts w:eastAsia="Calibri"/>
          <w:b/>
          <w:sz w:val="28"/>
          <w:szCs w:val="28"/>
          <w:lang w:eastAsia="en-US"/>
        </w:rPr>
        <w:t xml:space="preserve"> Медико-демографический индекс</w:t>
      </w:r>
    </w:p>
    <w:p w:rsidR="0057492D" w:rsidRPr="000E7F88" w:rsidRDefault="0057492D" w:rsidP="0057492D">
      <w:pPr>
        <w:ind w:firstLine="709"/>
        <w:jc w:val="both"/>
        <w:rPr>
          <w:rFonts w:eastAsia="Calibri"/>
          <w:b/>
          <w:sz w:val="28"/>
          <w:szCs w:val="28"/>
          <w:lang w:eastAsia="en-US"/>
        </w:rPr>
      </w:pPr>
      <w:bookmarkStart w:id="1" w:name="_Hlk53136058"/>
      <w:r w:rsidRPr="000E7F88">
        <w:rPr>
          <w:rFonts w:eastAsia="Calibri"/>
          <w:sz w:val="28"/>
          <w:szCs w:val="28"/>
          <w:lang w:eastAsia="en-US"/>
        </w:rPr>
        <w:t>Для получения обобщенной оценки здоровья населения Городокского района был проведен расчет медико-демографических индексов здоровья</w:t>
      </w:r>
      <w:r w:rsidR="00E92D5E">
        <w:rPr>
          <w:rFonts w:eastAsia="Calibri"/>
          <w:sz w:val="28"/>
          <w:szCs w:val="28"/>
          <w:lang w:eastAsia="en-US"/>
        </w:rPr>
        <w:t xml:space="preserve"> (МДИ).</w:t>
      </w:r>
    </w:p>
    <w:p w:rsidR="0057492D" w:rsidRPr="000E7F88" w:rsidRDefault="0057492D" w:rsidP="0057492D">
      <w:pPr>
        <w:ind w:firstLine="709"/>
        <w:jc w:val="both"/>
        <w:rPr>
          <w:rFonts w:eastAsia="Calibri"/>
          <w:sz w:val="28"/>
          <w:szCs w:val="28"/>
          <w:lang w:eastAsia="en-US"/>
        </w:rPr>
      </w:pPr>
      <w:r w:rsidRPr="000E7F88">
        <w:rPr>
          <w:rFonts w:eastAsia="Calibri"/>
          <w:sz w:val="28"/>
          <w:szCs w:val="28"/>
          <w:lang w:eastAsia="en-US"/>
        </w:rPr>
        <w:t xml:space="preserve">Показатели, характеризующие здоровье населения, выбранные для расчета медико-демографического индекса: смертность, рождаемость, младенческая смертность, общая заболеваемость всего населения, первичная инвалидность трудоспособного населения. </w:t>
      </w:r>
    </w:p>
    <w:p w:rsidR="00C34C49" w:rsidRPr="00E86B0E" w:rsidRDefault="0057492D" w:rsidP="00E86B0E">
      <w:pPr>
        <w:ind w:firstLine="709"/>
        <w:jc w:val="both"/>
        <w:rPr>
          <w:rFonts w:eastAsia="Calibri"/>
          <w:sz w:val="28"/>
          <w:szCs w:val="28"/>
          <w:lang w:eastAsia="en-US"/>
        </w:rPr>
      </w:pPr>
      <w:r w:rsidRPr="000E7F88">
        <w:rPr>
          <w:rFonts w:eastAsia="Calibri"/>
          <w:sz w:val="28"/>
          <w:szCs w:val="28"/>
          <w:lang w:eastAsia="en-US"/>
        </w:rPr>
        <w:t xml:space="preserve">Для отнесения территории района к территории с благополучием окружающей среды </w:t>
      </w:r>
      <w:r w:rsidR="00C34C49">
        <w:rPr>
          <w:rFonts w:eastAsia="Calibri"/>
          <w:sz w:val="28"/>
          <w:szCs w:val="28"/>
          <w:lang w:eastAsia="en-US"/>
        </w:rPr>
        <w:t xml:space="preserve">МДИ </w:t>
      </w:r>
      <w:r w:rsidRPr="000E7F88">
        <w:rPr>
          <w:rFonts w:eastAsia="Calibri"/>
          <w:sz w:val="28"/>
          <w:szCs w:val="28"/>
          <w:lang w:eastAsia="en-US"/>
        </w:rPr>
        <w:t>должен составлять 65% и выше</w:t>
      </w:r>
      <w:r w:rsidR="00C34C49">
        <w:rPr>
          <w:rFonts w:eastAsia="Calibri"/>
          <w:sz w:val="28"/>
          <w:szCs w:val="28"/>
          <w:lang w:eastAsia="en-US"/>
        </w:rPr>
        <w:t>,</w:t>
      </w:r>
      <w:r w:rsidRPr="000E7F88">
        <w:rPr>
          <w:rFonts w:eastAsia="Calibri"/>
          <w:sz w:val="28"/>
          <w:szCs w:val="28"/>
          <w:lang w:eastAsia="en-US"/>
        </w:rPr>
        <w:t xml:space="preserve"> на территории Городокского района </w:t>
      </w:r>
      <w:r w:rsidR="00C34C49">
        <w:rPr>
          <w:rFonts w:eastAsia="Calibri"/>
          <w:sz w:val="28"/>
          <w:szCs w:val="28"/>
          <w:lang w:eastAsia="en-US"/>
        </w:rPr>
        <w:t xml:space="preserve">МДИ </w:t>
      </w:r>
      <w:r w:rsidRPr="000E7F88">
        <w:rPr>
          <w:rFonts w:eastAsia="Calibri"/>
          <w:sz w:val="28"/>
          <w:szCs w:val="28"/>
          <w:lang w:eastAsia="en-US"/>
        </w:rPr>
        <w:t>составляет 6</w:t>
      </w:r>
      <w:r w:rsidR="00C72136">
        <w:rPr>
          <w:rFonts w:eastAsia="Calibri"/>
          <w:sz w:val="28"/>
          <w:szCs w:val="28"/>
          <w:lang w:eastAsia="en-US"/>
        </w:rPr>
        <w:t>6,4</w:t>
      </w:r>
      <w:r w:rsidRPr="000E7F88">
        <w:rPr>
          <w:rFonts w:eastAsia="Calibri"/>
          <w:sz w:val="28"/>
          <w:szCs w:val="28"/>
          <w:lang w:eastAsia="en-US"/>
        </w:rPr>
        <w:t>%</w:t>
      </w:r>
      <w:bookmarkStart w:id="2" w:name="_Toc56776589"/>
      <w:bookmarkEnd w:id="1"/>
      <w:r w:rsidR="008D034C">
        <w:rPr>
          <w:rFonts w:eastAsia="Calibri"/>
          <w:sz w:val="28"/>
          <w:szCs w:val="28"/>
          <w:lang w:eastAsia="en-US"/>
        </w:rPr>
        <w:t>, по г.Городку – 65,8%.</w:t>
      </w:r>
    </w:p>
    <w:p w:rsidR="00C34C49" w:rsidRPr="00C34C49" w:rsidRDefault="00C34C49" w:rsidP="00C34C49"/>
    <w:p w:rsidR="00B276CB" w:rsidRDefault="00B276CB" w:rsidP="00B276CB">
      <w:pPr>
        <w:pStyle w:val="1"/>
        <w:spacing w:before="120" w:after="0"/>
        <w:rPr>
          <w:color w:val="000000" w:themeColor="text1"/>
          <w:sz w:val="30"/>
          <w:szCs w:val="30"/>
        </w:rPr>
      </w:pPr>
      <w:r w:rsidRPr="00867B90">
        <w:rPr>
          <w:color w:val="000000" w:themeColor="text1"/>
          <w:sz w:val="30"/>
          <w:szCs w:val="30"/>
          <w:lang w:val="en-US"/>
        </w:rPr>
        <w:t>II</w:t>
      </w:r>
      <w:r w:rsidRPr="00867B90">
        <w:rPr>
          <w:color w:val="000000" w:themeColor="text1"/>
          <w:sz w:val="30"/>
          <w:szCs w:val="30"/>
        </w:rPr>
        <w:t>. СОСТОЯНИЕ ЗДОРОВЬЯ НАСЕЛЕНИЯ И РИСКИ</w:t>
      </w:r>
      <w:bookmarkEnd w:id="2"/>
    </w:p>
    <w:p w:rsidR="0092625D" w:rsidRDefault="0092625D" w:rsidP="0092625D"/>
    <w:p w:rsidR="0092625D" w:rsidRPr="0092625D" w:rsidRDefault="0092625D" w:rsidP="0092625D"/>
    <w:p w:rsidR="00B276CB" w:rsidRDefault="00B276CB" w:rsidP="00B276CB">
      <w:pPr>
        <w:pStyle w:val="1"/>
        <w:spacing w:before="120" w:after="0"/>
        <w:rPr>
          <w:color w:val="000000" w:themeColor="text1"/>
          <w:sz w:val="30"/>
          <w:szCs w:val="30"/>
        </w:rPr>
      </w:pPr>
      <w:bookmarkStart w:id="3" w:name="_Toc56776590"/>
      <w:r w:rsidRPr="00867B90">
        <w:rPr>
          <w:color w:val="000000" w:themeColor="text1"/>
          <w:sz w:val="30"/>
          <w:szCs w:val="30"/>
        </w:rPr>
        <w:t>2.1 Состояние популяционного здоровья</w:t>
      </w:r>
      <w:bookmarkEnd w:id="3"/>
    </w:p>
    <w:p w:rsidR="00F86AD5" w:rsidRDefault="00F86AD5" w:rsidP="0057492D">
      <w:pPr>
        <w:rPr>
          <w:i/>
          <w:sz w:val="28"/>
        </w:rPr>
      </w:pPr>
    </w:p>
    <w:p w:rsidR="0057492D" w:rsidRPr="00E86B0E" w:rsidRDefault="005F1B2D" w:rsidP="0057492D">
      <w:pPr>
        <w:rPr>
          <w:sz w:val="28"/>
        </w:rPr>
      </w:pPr>
      <w:r w:rsidRPr="008B2654">
        <w:rPr>
          <w:i/>
          <w:sz w:val="28"/>
        </w:rPr>
        <w:t>Рис</w:t>
      </w:r>
      <w:r w:rsidR="008B2654" w:rsidRPr="008B2654">
        <w:rPr>
          <w:i/>
          <w:sz w:val="28"/>
        </w:rPr>
        <w:t xml:space="preserve">унок </w:t>
      </w:r>
      <w:r w:rsidRPr="008B2654">
        <w:rPr>
          <w:i/>
          <w:sz w:val="28"/>
        </w:rPr>
        <w:t>1</w:t>
      </w:r>
      <w:r w:rsidR="00AC734D">
        <w:rPr>
          <w:i/>
          <w:sz w:val="28"/>
        </w:rPr>
        <w:t>.</w:t>
      </w:r>
      <w:r w:rsidR="00E86B0E" w:rsidRPr="00E86B0E">
        <w:rPr>
          <w:sz w:val="28"/>
        </w:rPr>
        <w:t xml:space="preserve"> </w:t>
      </w:r>
      <w:r w:rsidR="00E86B0E">
        <w:rPr>
          <w:sz w:val="28"/>
        </w:rPr>
        <w:t>Динамика численности населения Городокского района с 2013 по 2022 годы</w:t>
      </w:r>
    </w:p>
    <w:p w:rsidR="00091191" w:rsidRPr="005F1B2D" w:rsidRDefault="00E86B0E" w:rsidP="00C34C49">
      <w:pPr>
        <w:ind w:firstLine="709"/>
        <w:jc w:val="both"/>
        <w:rPr>
          <w:sz w:val="28"/>
        </w:rPr>
      </w:pPr>
      <w:r>
        <w:rPr>
          <w:noProof/>
        </w:rPr>
        <w:drawing>
          <wp:anchor distT="0" distB="0" distL="114300" distR="114300" simplePos="0" relativeHeight="251711488" behindDoc="0" locked="0" layoutInCell="1" allowOverlap="1">
            <wp:simplePos x="0" y="0"/>
            <wp:positionH relativeFrom="margin">
              <wp:align>left</wp:align>
            </wp:positionH>
            <wp:positionV relativeFrom="paragraph">
              <wp:posOffset>111760</wp:posOffset>
            </wp:positionV>
            <wp:extent cx="4572000" cy="2743200"/>
            <wp:effectExtent l="0" t="0" r="0" b="0"/>
            <wp:wrapThrough wrapText="bothSides">
              <wp:wrapPolygon edited="0">
                <wp:start x="0" y="0"/>
                <wp:lineTo x="0" y="21450"/>
                <wp:lineTo x="21510" y="21450"/>
                <wp:lineTo x="21510" y="0"/>
                <wp:lineTo x="0" y="0"/>
              </wp:wrapPolygon>
            </wp:wrapThrough>
            <wp:docPr id="3" name="Диаграмма 3">
              <a:extLst xmlns:a="http://schemas.openxmlformats.org/drawingml/2006/main">
                <a:ext uri="{FF2B5EF4-FFF2-40B4-BE49-F238E27FC236}">
                  <a16:creationId xmlns:a16="http://schemas.microsoft.com/office/drawing/2014/main" id="{425671F4-7867-4B16-A77B-D77613764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91191" w:rsidRPr="005F1B2D">
        <w:rPr>
          <w:sz w:val="28"/>
          <w:szCs w:val="28"/>
        </w:rPr>
        <w:t>Чи</w:t>
      </w:r>
      <w:r w:rsidR="009E7CF9" w:rsidRPr="005F1B2D">
        <w:rPr>
          <w:sz w:val="28"/>
          <w:szCs w:val="28"/>
        </w:rPr>
        <w:t>сленность населения Городокского</w:t>
      </w:r>
      <w:r w:rsidR="00091191" w:rsidRPr="005F1B2D">
        <w:rPr>
          <w:sz w:val="28"/>
          <w:szCs w:val="28"/>
        </w:rPr>
        <w:t xml:space="preserve"> район</w:t>
      </w:r>
      <w:r w:rsidR="009E7CF9" w:rsidRPr="005F1B2D">
        <w:rPr>
          <w:sz w:val="28"/>
          <w:szCs w:val="28"/>
        </w:rPr>
        <w:t>а</w:t>
      </w:r>
      <w:r w:rsidR="00091191" w:rsidRPr="005F1B2D">
        <w:rPr>
          <w:sz w:val="28"/>
          <w:szCs w:val="28"/>
        </w:rPr>
        <w:t xml:space="preserve"> на 1 января 202</w:t>
      </w:r>
      <w:r w:rsidR="00705054" w:rsidRPr="005F1B2D">
        <w:rPr>
          <w:sz w:val="28"/>
          <w:szCs w:val="28"/>
        </w:rPr>
        <w:t>2</w:t>
      </w:r>
      <w:r w:rsidR="00926769" w:rsidRPr="005F1B2D">
        <w:rPr>
          <w:sz w:val="28"/>
          <w:szCs w:val="28"/>
        </w:rPr>
        <w:t xml:space="preserve"> года – </w:t>
      </w:r>
      <w:r w:rsidR="009E7CF9" w:rsidRPr="005F1B2D">
        <w:rPr>
          <w:sz w:val="28"/>
          <w:szCs w:val="28"/>
        </w:rPr>
        <w:t>2</w:t>
      </w:r>
      <w:r w:rsidR="0096216E" w:rsidRPr="005F1B2D">
        <w:rPr>
          <w:sz w:val="28"/>
          <w:szCs w:val="28"/>
        </w:rPr>
        <w:t>1</w:t>
      </w:r>
      <w:r w:rsidR="00705054" w:rsidRPr="005F1B2D">
        <w:rPr>
          <w:sz w:val="28"/>
          <w:szCs w:val="28"/>
        </w:rPr>
        <w:t>117</w:t>
      </w:r>
      <w:r w:rsidR="005A0EA2" w:rsidRPr="005F1B2D">
        <w:rPr>
          <w:sz w:val="28"/>
          <w:szCs w:val="28"/>
        </w:rPr>
        <w:t xml:space="preserve"> человек. </w:t>
      </w:r>
    </w:p>
    <w:p w:rsidR="00091191" w:rsidRPr="005F1B2D" w:rsidRDefault="00091191" w:rsidP="007F749A">
      <w:pPr>
        <w:spacing w:line="15" w:lineRule="exact"/>
        <w:ind w:firstLine="709"/>
        <w:jc w:val="both"/>
        <w:rPr>
          <w:sz w:val="28"/>
          <w:szCs w:val="28"/>
        </w:rPr>
      </w:pPr>
    </w:p>
    <w:p w:rsidR="00091191" w:rsidRPr="005F1B2D" w:rsidRDefault="00091191" w:rsidP="007F749A">
      <w:pPr>
        <w:spacing w:line="15" w:lineRule="exact"/>
        <w:ind w:firstLine="709"/>
        <w:jc w:val="both"/>
        <w:rPr>
          <w:sz w:val="28"/>
          <w:szCs w:val="28"/>
        </w:rPr>
      </w:pPr>
    </w:p>
    <w:p w:rsidR="0048445B" w:rsidRDefault="00091191" w:rsidP="002A2990">
      <w:pPr>
        <w:spacing w:line="237" w:lineRule="auto"/>
        <w:ind w:firstLine="709"/>
        <w:jc w:val="both"/>
        <w:rPr>
          <w:sz w:val="28"/>
          <w:szCs w:val="28"/>
        </w:rPr>
      </w:pPr>
      <w:r w:rsidRPr="005F1B2D">
        <w:rPr>
          <w:sz w:val="28"/>
          <w:szCs w:val="28"/>
        </w:rPr>
        <w:t>Сельское население составляет меньшую часть проживающих на тер</w:t>
      </w:r>
      <w:r w:rsidR="00926769" w:rsidRPr="005F1B2D">
        <w:rPr>
          <w:sz w:val="28"/>
          <w:szCs w:val="28"/>
        </w:rPr>
        <w:t>рит</w:t>
      </w:r>
      <w:r w:rsidR="000D4B19" w:rsidRPr="005F1B2D">
        <w:rPr>
          <w:sz w:val="28"/>
          <w:szCs w:val="28"/>
        </w:rPr>
        <w:t xml:space="preserve">ории Городокского района – </w:t>
      </w:r>
      <w:r w:rsidR="00650ED0" w:rsidRPr="005F1B2D">
        <w:rPr>
          <w:sz w:val="28"/>
          <w:szCs w:val="28"/>
        </w:rPr>
        <w:t>40,</w:t>
      </w:r>
      <w:r w:rsidR="003B596F" w:rsidRPr="005F1B2D">
        <w:rPr>
          <w:sz w:val="28"/>
          <w:szCs w:val="28"/>
        </w:rPr>
        <w:t>4</w:t>
      </w:r>
      <w:r w:rsidR="000D4B19" w:rsidRPr="005F1B2D">
        <w:rPr>
          <w:sz w:val="28"/>
          <w:szCs w:val="28"/>
        </w:rPr>
        <w:t>% (8</w:t>
      </w:r>
      <w:r w:rsidR="005F1B2D" w:rsidRPr="005F1B2D">
        <w:rPr>
          <w:sz w:val="28"/>
          <w:szCs w:val="28"/>
        </w:rPr>
        <w:t>400</w:t>
      </w:r>
      <w:r w:rsidR="00FC25C1" w:rsidRPr="005F1B2D">
        <w:rPr>
          <w:sz w:val="28"/>
          <w:szCs w:val="28"/>
        </w:rPr>
        <w:t xml:space="preserve"> </w:t>
      </w:r>
      <w:r w:rsidRPr="005F1B2D">
        <w:rPr>
          <w:sz w:val="28"/>
          <w:szCs w:val="28"/>
        </w:rPr>
        <w:t>человек),</w:t>
      </w:r>
      <w:r w:rsidR="000D4B19" w:rsidRPr="005F1B2D">
        <w:rPr>
          <w:sz w:val="28"/>
          <w:szCs w:val="28"/>
        </w:rPr>
        <w:t xml:space="preserve"> городское население – </w:t>
      </w:r>
      <w:r w:rsidR="00650ED0" w:rsidRPr="005F1B2D">
        <w:rPr>
          <w:sz w:val="28"/>
          <w:szCs w:val="28"/>
        </w:rPr>
        <w:t>59</w:t>
      </w:r>
      <w:r w:rsidR="000D4B19" w:rsidRPr="005F1B2D">
        <w:rPr>
          <w:sz w:val="28"/>
          <w:szCs w:val="28"/>
        </w:rPr>
        <w:t>,</w:t>
      </w:r>
      <w:r w:rsidR="003B596F" w:rsidRPr="005F1B2D">
        <w:rPr>
          <w:sz w:val="28"/>
          <w:szCs w:val="28"/>
        </w:rPr>
        <w:t>6</w:t>
      </w:r>
      <w:r w:rsidR="000D4B19" w:rsidRPr="005F1B2D">
        <w:rPr>
          <w:sz w:val="28"/>
          <w:szCs w:val="28"/>
        </w:rPr>
        <w:t>% (1</w:t>
      </w:r>
      <w:r w:rsidR="00E30FD2" w:rsidRPr="005F1B2D">
        <w:rPr>
          <w:sz w:val="28"/>
          <w:szCs w:val="28"/>
        </w:rPr>
        <w:t>2</w:t>
      </w:r>
      <w:r w:rsidR="005F1B2D" w:rsidRPr="005F1B2D">
        <w:rPr>
          <w:sz w:val="28"/>
          <w:szCs w:val="28"/>
        </w:rPr>
        <w:t>717</w:t>
      </w:r>
      <w:r w:rsidR="000D4B19" w:rsidRPr="005F1B2D">
        <w:rPr>
          <w:sz w:val="28"/>
          <w:szCs w:val="28"/>
        </w:rPr>
        <w:t xml:space="preserve"> человек), г. Городок (1</w:t>
      </w:r>
      <w:r w:rsidR="00E30FD2" w:rsidRPr="005F1B2D">
        <w:rPr>
          <w:sz w:val="28"/>
          <w:szCs w:val="28"/>
        </w:rPr>
        <w:t>1</w:t>
      </w:r>
      <w:r w:rsidR="005F1B2D" w:rsidRPr="005F1B2D">
        <w:rPr>
          <w:sz w:val="28"/>
          <w:szCs w:val="28"/>
        </w:rPr>
        <w:t>629</w:t>
      </w:r>
      <w:r w:rsidRPr="005F1B2D">
        <w:rPr>
          <w:sz w:val="28"/>
          <w:szCs w:val="28"/>
        </w:rPr>
        <w:t xml:space="preserve"> человек), г.п. Езерище (1</w:t>
      </w:r>
      <w:r w:rsidR="003B596F" w:rsidRPr="005F1B2D">
        <w:rPr>
          <w:sz w:val="28"/>
          <w:szCs w:val="28"/>
        </w:rPr>
        <w:t>08</w:t>
      </w:r>
      <w:r w:rsidR="005F1B2D" w:rsidRPr="005F1B2D">
        <w:rPr>
          <w:sz w:val="28"/>
          <w:szCs w:val="28"/>
        </w:rPr>
        <w:t>8</w:t>
      </w:r>
      <w:r w:rsidR="005A0EA2" w:rsidRPr="005F1B2D">
        <w:rPr>
          <w:sz w:val="28"/>
          <w:szCs w:val="28"/>
        </w:rPr>
        <w:t xml:space="preserve"> человек</w:t>
      </w:r>
      <w:r w:rsidR="003B596F" w:rsidRPr="005F1B2D">
        <w:rPr>
          <w:sz w:val="28"/>
          <w:szCs w:val="28"/>
        </w:rPr>
        <w:t>а</w:t>
      </w:r>
      <w:r w:rsidR="005A0EA2" w:rsidRPr="005F1B2D">
        <w:rPr>
          <w:sz w:val="28"/>
          <w:szCs w:val="28"/>
        </w:rPr>
        <w:t>)</w:t>
      </w:r>
      <w:r w:rsidRPr="005F1B2D">
        <w:rPr>
          <w:sz w:val="28"/>
          <w:szCs w:val="28"/>
        </w:rPr>
        <w:t>.</w:t>
      </w:r>
      <w:r w:rsidR="00E30FD2" w:rsidRPr="005F1B2D">
        <w:rPr>
          <w:sz w:val="28"/>
          <w:szCs w:val="28"/>
        </w:rPr>
        <w:t xml:space="preserve"> Темп среднегодового прироста населения за период с 2013 по 202</w:t>
      </w:r>
      <w:r w:rsidR="003B596F" w:rsidRPr="005F1B2D">
        <w:rPr>
          <w:sz w:val="28"/>
          <w:szCs w:val="28"/>
        </w:rPr>
        <w:t>2</w:t>
      </w:r>
      <w:r w:rsidR="00E30FD2" w:rsidRPr="005F1B2D">
        <w:rPr>
          <w:sz w:val="28"/>
          <w:szCs w:val="28"/>
        </w:rPr>
        <w:t xml:space="preserve"> гг. </w:t>
      </w:r>
      <w:r w:rsidR="003B596F" w:rsidRPr="005F1B2D">
        <w:rPr>
          <w:sz w:val="28"/>
          <w:szCs w:val="28"/>
        </w:rPr>
        <w:t xml:space="preserve">– </w:t>
      </w:r>
      <w:r w:rsidR="00E30FD2" w:rsidRPr="005F1B2D">
        <w:rPr>
          <w:sz w:val="28"/>
          <w:szCs w:val="28"/>
        </w:rPr>
        <w:t>-</w:t>
      </w:r>
      <w:r w:rsidR="003B596F" w:rsidRPr="005F1B2D">
        <w:rPr>
          <w:sz w:val="28"/>
          <w:szCs w:val="28"/>
        </w:rPr>
        <w:t>2</w:t>
      </w:r>
      <w:r w:rsidR="00E30FD2" w:rsidRPr="005F1B2D">
        <w:rPr>
          <w:sz w:val="28"/>
          <w:szCs w:val="28"/>
        </w:rPr>
        <w:t>,</w:t>
      </w:r>
      <w:r w:rsidR="003B596F" w:rsidRPr="005F1B2D">
        <w:rPr>
          <w:sz w:val="28"/>
          <w:szCs w:val="28"/>
        </w:rPr>
        <w:t>08</w:t>
      </w:r>
      <w:r w:rsidR="00E30FD2" w:rsidRPr="005F1B2D">
        <w:rPr>
          <w:sz w:val="28"/>
          <w:szCs w:val="28"/>
        </w:rPr>
        <w:t>%.</w:t>
      </w:r>
    </w:p>
    <w:p w:rsidR="00B45E5E" w:rsidRDefault="00B45E5E" w:rsidP="002A2990">
      <w:pPr>
        <w:spacing w:line="237" w:lineRule="auto"/>
        <w:ind w:firstLine="709"/>
        <w:jc w:val="both"/>
        <w:rPr>
          <w:sz w:val="28"/>
          <w:szCs w:val="28"/>
        </w:rPr>
      </w:pPr>
    </w:p>
    <w:p w:rsidR="00E86B0E" w:rsidRDefault="00E86B0E" w:rsidP="002A2990">
      <w:pPr>
        <w:spacing w:line="237" w:lineRule="auto"/>
        <w:ind w:firstLine="709"/>
        <w:jc w:val="both"/>
        <w:rPr>
          <w:sz w:val="28"/>
          <w:szCs w:val="28"/>
        </w:rPr>
      </w:pPr>
    </w:p>
    <w:p w:rsidR="00E86B0E" w:rsidRDefault="00E86B0E" w:rsidP="002A2990">
      <w:pPr>
        <w:spacing w:line="237" w:lineRule="auto"/>
        <w:ind w:firstLine="709"/>
        <w:jc w:val="both"/>
        <w:rPr>
          <w:sz w:val="28"/>
          <w:szCs w:val="28"/>
        </w:rPr>
      </w:pPr>
    </w:p>
    <w:p w:rsidR="00E86B0E" w:rsidRDefault="00E86B0E" w:rsidP="002A2990">
      <w:pPr>
        <w:spacing w:line="237" w:lineRule="auto"/>
        <w:ind w:firstLine="709"/>
        <w:jc w:val="both"/>
        <w:rPr>
          <w:sz w:val="28"/>
          <w:szCs w:val="28"/>
        </w:rPr>
      </w:pPr>
    </w:p>
    <w:p w:rsidR="00E56B44" w:rsidRDefault="00E56B44" w:rsidP="002A2990">
      <w:pPr>
        <w:spacing w:line="237" w:lineRule="auto"/>
        <w:ind w:firstLine="709"/>
        <w:jc w:val="both"/>
        <w:rPr>
          <w:sz w:val="28"/>
          <w:szCs w:val="28"/>
        </w:rPr>
      </w:pPr>
    </w:p>
    <w:p w:rsidR="00E56B44" w:rsidRDefault="00E56B44" w:rsidP="002A2990">
      <w:pPr>
        <w:spacing w:line="237" w:lineRule="auto"/>
        <w:ind w:firstLine="709"/>
        <w:jc w:val="both"/>
        <w:rPr>
          <w:sz w:val="28"/>
          <w:szCs w:val="28"/>
        </w:rPr>
      </w:pPr>
    </w:p>
    <w:p w:rsidR="0024605A" w:rsidRDefault="0024605A" w:rsidP="002A2990">
      <w:pPr>
        <w:pStyle w:val="1"/>
        <w:spacing w:before="0" w:after="0"/>
        <w:rPr>
          <w:color w:val="000000" w:themeColor="text1"/>
        </w:rPr>
      </w:pPr>
      <w:r w:rsidRPr="00705C32">
        <w:rPr>
          <w:color w:val="000000" w:themeColor="text1"/>
        </w:rPr>
        <w:lastRenderedPageBreak/>
        <w:t>2.1.</w:t>
      </w:r>
      <w:r w:rsidR="0018738E" w:rsidRPr="00255701">
        <w:rPr>
          <w:color w:val="000000" w:themeColor="text1"/>
        </w:rPr>
        <w:t>1</w:t>
      </w:r>
      <w:r w:rsidRPr="00705C32">
        <w:rPr>
          <w:color w:val="000000" w:themeColor="text1"/>
        </w:rPr>
        <w:t>. Заболеваемость населения, обусловленная социально-гигиеническими факторами среды жизнедеятельности</w:t>
      </w:r>
    </w:p>
    <w:p w:rsidR="00DC2BEE" w:rsidRDefault="00DC2BEE" w:rsidP="00F20193">
      <w:pPr>
        <w:jc w:val="center"/>
        <w:rPr>
          <w:b/>
          <w:bCs/>
          <w:color w:val="000000"/>
          <w:spacing w:val="1"/>
          <w:sz w:val="28"/>
          <w:szCs w:val="28"/>
        </w:rPr>
      </w:pPr>
      <w:r>
        <w:rPr>
          <w:b/>
          <w:bCs/>
          <w:color w:val="000000"/>
          <w:spacing w:val="1"/>
          <w:sz w:val="28"/>
          <w:szCs w:val="28"/>
        </w:rPr>
        <w:t>(показатели заболеваемости с впервые установленным диагнозом (</w:t>
      </w:r>
      <w:r>
        <w:rPr>
          <w:color w:val="000000"/>
          <w:spacing w:val="1"/>
          <w:sz w:val="28"/>
          <w:szCs w:val="28"/>
        </w:rPr>
        <w:t>далее – первичная</w:t>
      </w:r>
      <w:r>
        <w:rPr>
          <w:b/>
          <w:bCs/>
          <w:color w:val="000000"/>
          <w:spacing w:val="1"/>
          <w:sz w:val="28"/>
          <w:szCs w:val="28"/>
        </w:rPr>
        <w:t>)</w:t>
      </w:r>
    </w:p>
    <w:p w:rsidR="00BB0045" w:rsidRPr="00BB0045" w:rsidRDefault="00BB0045" w:rsidP="00BB0045">
      <w:pPr>
        <w:ind w:firstLine="709"/>
        <w:jc w:val="both"/>
        <w:rPr>
          <w:sz w:val="28"/>
          <w:szCs w:val="28"/>
        </w:rPr>
      </w:pPr>
      <w:r>
        <w:rPr>
          <w:sz w:val="28"/>
          <w:szCs w:val="28"/>
        </w:rPr>
        <w:t xml:space="preserve">По статистическим данным учреждения здравоохранения «Городокская центральная районная больница» в 2022 году было зарегистрировано 29480 случаев заболеваний населения острыми и хроническими болезнями, из которых 12515 случаев (42,5%) – с впервые установленным диагнозом. В 2021 году – 30249 случаев, из них: 12872 случаев с впервые установленной заболеваемостью (42,5%) Показатель первичной заболеваемости населения в 2022 году составил 592,6‰ (2021 год – 594,7 ‰) (областной показатель </w:t>
      </w:r>
      <w:r>
        <w:rPr>
          <w:color w:val="000000"/>
          <w:spacing w:val="1"/>
          <w:sz w:val="28"/>
          <w:szCs w:val="28"/>
        </w:rPr>
        <w:t xml:space="preserve">– </w:t>
      </w:r>
      <w:r>
        <w:rPr>
          <w:sz w:val="28"/>
          <w:szCs w:val="28"/>
        </w:rPr>
        <w:t xml:space="preserve">872,8‰), прирост к уровню предыдущего года -0,35% (областной показатель -7,3%), многолетняя динамика характеризуется выраженной тенденцией к росту со средним темпом прироста +5,5% (областной показатель </w:t>
      </w:r>
      <w:r>
        <w:rPr>
          <w:color w:val="000000"/>
          <w:spacing w:val="1"/>
          <w:sz w:val="28"/>
          <w:szCs w:val="28"/>
        </w:rPr>
        <w:t>+2,0%).</w:t>
      </w:r>
    </w:p>
    <w:p w:rsidR="008F74BF" w:rsidRDefault="008F74BF" w:rsidP="002D2E58">
      <w:pPr>
        <w:ind w:firstLine="709"/>
        <w:jc w:val="both"/>
        <w:rPr>
          <w:i/>
          <w:color w:val="000000"/>
          <w:spacing w:val="1"/>
          <w:sz w:val="28"/>
          <w:szCs w:val="28"/>
        </w:rPr>
      </w:pPr>
    </w:p>
    <w:p w:rsidR="00FC3B25" w:rsidRDefault="002D2E58" w:rsidP="002D2E58">
      <w:pPr>
        <w:ind w:firstLine="709"/>
        <w:jc w:val="both"/>
        <w:rPr>
          <w:color w:val="000000"/>
          <w:spacing w:val="1"/>
          <w:sz w:val="28"/>
          <w:szCs w:val="28"/>
        </w:rPr>
      </w:pPr>
      <w:r w:rsidRPr="00AB5514">
        <w:rPr>
          <w:i/>
          <w:color w:val="000000"/>
          <w:spacing w:val="1"/>
          <w:sz w:val="28"/>
          <w:szCs w:val="28"/>
        </w:rPr>
        <w:t>Рисунок 2</w:t>
      </w:r>
      <w:r w:rsidR="00AC734D">
        <w:rPr>
          <w:i/>
          <w:color w:val="000000"/>
          <w:spacing w:val="1"/>
          <w:sz w:val="28"/>
          <w:szCs w:val="28"/>
        </w:rPr>
        <w:t>.</w:t>
      </w:r>
      <w:r>
        <w:rPr>
          <w:color w:val="000000"/>
          <w:spacing w:val="1"/>
          <w:sz w:val="28"/>
          <w:szCs w:val="28"/>
        </w:rPr>
        <w:t xml:space="preserve"> Динамика первичной заболеваемости населения Городокского района за </w:t>
      </w:r>
      <w:r w:rsidRPr="00BB0045">
        <w:rPr>
          <w:spacing w:val="1"/>
          <w:sz w:val="28"/>
          <w:szCs w:val="28"/>
        </w:rPr>
        <w:t>период 201</w:t>
      </w:r>
      <w:r w:rsidR="00BB0045" w:rsidRPr="00BB0045">
        <w:rPr>
          <w:spacing w:val="1"/>
          <w:sz w:val="28"/>
          <w:szCs w:val="28"/>
        </w:rPr>
        <w:t>8</w:t>
      </w:r>
      <w:r w:rsidRPr="00BB0045">
        <w:rPr>
          <w:spacing w:val="1"/>
          <w:sz w:val="28"/>
          <w:szCs w:val="28"/>
        </w:rPr>
        <w:t>-2022 гг.</w:t>
      </w:r>
      <w:r w:rsidR="003878E1" w:rsidRPr="00BB0045">
        <w:rPr>
          <w:spacing w:val="1"/>
          <w:sz w:val="28"/>
          <w:szCs w:val="28"/>
        </w:rPr>
        <w:t xml:space="preserve"> </w:t>
      </w:r>
    </w:p>
    <w:p w:rsidR="00BF50DC" w:rsidRPr="009A381B" w:rsidRDefault="00BB0045" w:rsidP="0031663F">
      <w:pPr>
        <w:ind w:firstLine="709"/>
        <w:jc w:val="both"/>
        <w:rPr>
          <w:b/>
          <w:bCs/>
          <w:color w:val="FF0000"/>
          <w:sz w:val="28"/>
          <w:szCs w:val="28"/>
        </w:rPr>
      </w:pPr>
      <w:r>
        <w:rPr>
          <w:noProof/>
        </w:rPr>
        <w:drawing>
          <wp:anchor distT="0" distB="0" distL="114300" distR="114300" simplePos="0" relativeHeight="251706368" behindDoc="0" locked="0" layoutInCell="1" allowOverlap="1">
            <wp:simplePos x="0" y="0"/>
            <wp:positionH relativeFrom="column">
              <wp:posOffset>47625</wp:posOffset>
            </wp:positionH>
            <wp:positionV relativeFrom="paragraph">
              <wp:posOffset>7620</wp:posOffset>
            </wp:positionV>
            <wp:extent cx="4572000" cy="2743200"/>
            <wp:effectExtent l="0" t="0" r="0" b="0"/>
            <wp:wrapThrough wrapText="bothSides">
              <wp:wrapPolygon edited="0">
                <wp:start x="0" y="0"/>
                <wp:lineTo x="0" y="21450"/>
                <wp:lineTo x="21510" y="21450"/>
                <wp:lineTo x="21510" y="0"/>
                <wp:lineTo x="0" y="0"/>
              </wp:wrapPolygon>
            </wp:wrapThrough>
            <wp:docPr id="5" name="Диаграмма 5">
              <a:extLst xmlns:a="http://schemas.openxmlformats.org/drawingml/2006/main">
                <a:ext uri="{FF2B5EF4-FFF2-40B4-BE49-F238E27FC236}">
                  <a16:creationId xmlns:a16="http://schemas.microsoft.com/office/drawing/2014/main" id="{D8B65C19-8E70-4C17-8E95-0F5F61208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845F4">
        <w:rPr>
          <w:sz w:val="28"/>
          <w:szCs w:val="28"/>
        </w:rPr>
        <w:t>По статистическим данным учреждения здравоохранения «Городокская центральная районная больница» в 2022 году было зарегистрировано 29480 случаев заболеваний населения острыми и хроническими болезнями, из которых 12515 случаев (42,5%) – с впервые установленным диагнозом. В 2021 году – 30249 случаев, из них: 12872 случаев с впервые установленной заболеваемостью (42,5%) Показатель первичной заболеваемости населения в 2022 году составил 592,6</w:t>
      </w:r>
      <w:r w:rsidR="00775BFA">
        <w:rPr>
          <w:sz w:val="28"/>
          <w:szCs w:val="28"/>
        </w:rPr>
        <w:t>‰</w:t>
      </w:r>
      <w:r w:rsidR="003845F4">
        <w:rPr>
          <w:sz w:val="28"/>
          <w:szCs w:val="28"/>
        </w:rPr>
        <w:t xml:space="preserve"> </w:t>
      </w:r>
      <w:r w:rsidR="00775BFA">
        <w:rPr>
          <w:sz w:val="28"/>
          <w:szCs w:val="28"/>
        </w:rPr>
        <w:t xml:space="preserve">(2021 год – </w:t>
      </w:r>
      <w:r w:rsidR="003845F4">
        <w:rPr>
          <w:sz w:val="28"/>
          <w:szCs w:val="28"/>
        </w:rPr>
        <w:t>594,7 ‰</w:t>
      </w:r>
      <w:r w:rsidR="00775BFA">
        <w:rPr>
          <w:sz w:val="28"/>
          <w:szCs w:val="28"/>
        </w:rPr>
        <w:t>)</w:t>
      </w:r>
      <w:r w:rsidR="003845F4">
        <w:rPr>
          <w:sz w:val="28"/>
          <w:szCs w:val="28"/>
        </w:rPr>
        <w:t xml:space="preserve"> </w:t>
      </w:r>
      <w:r w:rsidR="003845F4" w:rsidRPr="006B460A">
        <w:rPr>
          <w:sz w:val="28"/>
          <w:szCs w:val="28"/>
        </w:rPr>
        <w:t xml:space="preserve">(областной показатель </w:t>
      </w:r>
      <w:r w:rsidR="003845F4" w:rsidRPr="006B460A">
        <w:rPr>
          <w:color w:val="000000"/>
          <w:spacing w:val="1"/>
          <w:sz w:val="28"/>
          <w:szCs w:val="28"/>
        </w:rPr>
        <w:t xml:space="preserve">– </w:t>
      </w:r>
      <w:r w:rsidR="006B460A" w:rsidRPr="006B460A">
        <w:rPr>
          <w:sz w:val="28"/>
          <w:szCs w:val="28"/>
        </w:rPr>
        <w:t>872,8</w:t>
      </w:r>
      <w:r w:rsidR="003845F4" w:rsidRPr="006B460A">
        <w:rPr>
          <w:sz w:val="28"/>
          <w:szCs w:val="28"/>
        </w:rPr>
        <w:t>‰),</w:t>
      </w:r>
      <w:r w:rsidR="003845F4">
        <w:rPr>
          <w:sz w:val="28"/>
          <w:szCs w:val="28"/>
        </w:rPr>
        <w:t xml:space="preserve"> прирост к уровню предыдущего </w:t>
      </w:r>
      <w:r w:rsidR="003845F4" w:rsidRPr="006B460A">
        <w:rPr>
          <w:sz w:val="28"/>
          <w:szCs w:val="28"/>
        </w:rPr>
        <w:t xml:space="preserve">года </w:t>
      </w:r>
      <w:r w:rsidR="005340BF" w:rsidRPr="006B460A">
        <w:rPr>
          <w:sz w:val="28"/>
          <w:szCs w:val="28"/>
        </w:rPr>
        <w:t>-0,35</w:t>
      </w:r>
      <w:r w:rsidR="003845F4" w:rsidRPr="006B460A">
        <w:rPr>
          <w:sz w:val="28"/>
          <w:szCs w:val="28"/>
        </w:rPr>
        <w:t xml:space="preserve">% (областной показатель </w:t>
      </w:r>
      <w:r w:rsidR="006B460A" w:rsidRPr="006B460A">
        <w:rPr>
          <w:sz w:val="28"/>
          <w:szCs w:val="28"/>
        </w:rPr>
        <w:t>-</w:t>
      </w:r>
      <w:r w:rsidR="003845F4" w:rsidRPr="006B460A">
        <w:rPr>
          <w:sz w:val="28"/>
          <w:szCs w:val="28"/>
        </w:rPr>
        <w:t>7</w:t>
      </w:r>
      <w:r w:rsidR="006B460A" w:rsidRPr="006B460A">
        <w:rPr>
          <w:sz w:val="28"/>
          <w:szCs w:val="28"/>
        </w:rPr>
        <w:t>,3</w:t>
      </w:r>
      <w:r w:rsidR="003845F4" w:rsidRPr="006B460A">
        <w:rPr>
          <w:sz w:val="28"/>
          <w:szCs w:val="28"/>
        </w:rPr>
        <w:t>%),</w:t>
      </w:r>
      <w:r w:rsidR="003845F4">
        <w:rPr>
          <w:sz w:val="28"/>
          <w:szCs w:val="28"/>
        </w:rPr>
        <w:t xml:space="preserve"> многолетняя динамика характеризуется </w:t>
      </w:r>
      <w:r w:rsidR="005340BF">
        <w:rPr>
          <w:sz w:val="28"/>
          <w:szCs w:val="28"/>
        </w:rPr>
        <w:t>выраженной</w:t>
      </w:r>
      <w:r w:rsidR="003845F4">
        <w:rPr>
          <w:sz w:val="28"/>
          <w:szCs w:val="28"/>
        </w:rPr>
        <w:t xml:space="preserve"> тенденцией к росту со средним темпом прироста +</w:t>
      </w:r>
      <w:r w:rsidR="005340BF">
        <w:rPr>
          <w:sz w:val="28"/>
          <w:szCs w:val="28"/>
        </w:rPr>
        <w:t>5</w:t>
      </w:r>
      <w:r w:rsidR="003845F4">
        <w:rPr>
          <w:sz w:val="28"/>
          <w:szCs w:val="28"/>
        </w:rPr>
        <w:t>,</w:t>
      </w:r>
      <w:r w:rsidR="005340BF">
        <w:rPr>
          <w:sz w:val="28"/>
          <w:szCs w:val="28"/>
        </w:rPr>
        <w:t>5</w:t>
      </w:r>
      <w:r w:rsidR="003845F4" w:rsidRPr="006B460A">
        <w:rPr>
          <w:sz w:val="28"/>
          <w:szCs w:val="28"/>
        </w:rPr>
        <w:t xml:space="preserve">% (областной показатель </w:t>
      </w:r>
      <w:r w:rsidR="003845F4" w:rsidRPr="006B460A">
        <w:rPr>
          <w:color w:val="000000"/>
          <w:spacing w:val="1"/>
          <w:sz w:val="28"/>
          <w:szCs w:val="28"/>
        </w:rPr>
        <w:t>+</w:t>
      </w:r>
      <w:r w:rsidR="006B460A" w:rsidRPr="006B460A">
        <w:rPr>
          <w:color w:val="000000"/>
          <w:spacing w:val="1"/>
          <w:sz w:val="28"/>
          <w:szCs w:val="28"/>
        </w:rPr>
        <w:t>2,0</w:t>
      </w:r>
      <w:r w:rsidR="003845F4" w:rsidRPr="006B460A">
        <w:rPr>
          <w:color w:val="000000"/>
          <w:spacing w:val="1"/>
          <w:sz w:val="28"/>
          <w:szCs w:val="28"/>
        </w:rPr>
        <w:t>%).</w:t>
      </w:r>
      <w:r w:rsidR="009A381B">
        <w:rPr>
          <w:color w:val="000000"/>
          <w:spacing w:val="1"/>
          <w:sz w:val="28"/>
          <w:szCs w:val="28"/>
        </w:rPr>
        <w:t xml:space="preserve"> </w:t>
      </w:r>
    </w:p>
    <w:p w:rsidR="00996CD7" w:rsidRPr="00996CD7" w:rsidRDefault="00996CD7" w:rsidP="00996CD7">
      <w:pPr>
        <w:ind w:firstLine="709"/>
        <w:jc w:val="both"/>
        <w:rPr>
          <w:sz w:val="28"/>
          <w:szCs w:val="28"/>
        </w:rPr>
      </w:pPr>
    </w:p>
    <w:p w:rsidR="00BB0045" w:rsidRDefault="00BB0045" w:rsidP="00BB0045">
      <w:pPr>
        <w:shd w:val="clear" w:color="auto" w:fill="FFFFFF"/>
        <w:outlineLvl w:val="0"/>
        <w:rPr>
          <w:i/>
          <w:color w:val="000000"/>
          <w:spacing w:val="1"/>
          <w:sz w:val="28"/>
        </w:rPr>
      </w:pPr>
      <w:bookmarkStart w:id="4" w:name="_Toc54732555"/>
      <w:bookmarkStart w:id="5" w:name="_Toc56776593"/>
    </w:p>
    <w:p w:rsidR="0048445B" w:rsidRDefault="000F1FD2" w:rsidP="000F1FD2">
      <w:pPr>
        <w:shd w:val="clear" w:color="auto" w:fill="FFFFFF"/>
        <w:outlineLvl w:val="0"/>
        <w:rPr>
          <w:color w:val="000000"/>
          <w:spacing w:val="1"/>
          <w:sz w:val="28"/>
          <w:szCs w:val="28"/>
          <w:highlight w:val="yellow"/>
        </w:rPr>
      </w:pPr>
      <w:r>
        <w:rPr>
          <w:i/>
          <w:noProof/>
          <w:color w:val="000000"/>
          <w:spacing w:val="1"/>
          <w:sz w:val="28"/>
        </w:rPr>
        <w:drawing>
          <wp:anchor distT="0" distB="0" distL="114300" distR="114300" simplePos="0" relativeHeight="251725824" behindDoc="0" locked="0" layoutInCell="1" allowOverlap="1">
            <wp:simplePos x="0" y="0"/>
            <wp:positionH relativeFrom="column">
              <wp:posOffset>94615</wp:posOffset>
            </wp:positionH>
            <wp:positionV relativeFrom="paragraph">
              <wp:posOffset>24765</wp:posOffset>
            </wp:positionV>
            <wp:extent cx="4524375" cy="2895600"/>
            <wp:effectExtent l="0" t="0" r="0" b="0"/>
            <wp:wrapThrough wrapText="bothSides">
              <wp:wrapPolygon edited="0">
                <wp:start x="0" y="0"/>
                <wp:lineTo x="0" y="21458"/>
                <wp:lineTo x="21464" y="21458"/>
                <wp:lineTo x="21464" y="0"/>
                <wp:lineTo x="0" y="0"/>
              </wp:wrapPolygon>
            </wp:wrapThrough>
            <wp:docPr id="2" name="Диаграмма 2">
              <a:extLst xmlns:a="http://schemas.openxmlformats.org/drawingml/2006/main">
                <a:ext uri="{FF2B5EF4-FFF2-40B4-BE49-F238E27FC236}">
                  <a16:creationId xmlns:a16="http://schemas.microsoft.com/office/drawing/2014/main" id="{E56A5E18-5144-4F7E-B017-8FCF6A5314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4"/>
      <w:bookmarkEnd w:id="5"/>
      <w:r w:rsidR="00AB5514" w:rsidRPr="00AB5514">
        <w:rPr>
          <w:i/>
          <w:color w:val="000000"/>
          <w:spacing w:val="1"/>
          <w:sz w:val="28"/>
          <w:szCs w:val="28"/>
        </w:rPr>
        <w:t xml:space="preserve">Рисунок </w:t>
      </w:r>
      <w:r w:rsidR="00553D73" w:rsidRPr="00AB5514">
        <w:rPr>
          <w:i/>
          <w:color w:val="000000"/>
          <w:spacing w:val="1"/>
          <w:sz w:val="28"/>
          <w:szCs w:val="28"/>
        </w:rPr>
        <w:t>3</w:t>
      </w:r>
      <w:r w:rsidR="006B2030">
        <w:rPr>
          <w:i/>
          <w:color w:val="000000"/>
          <w:spacing w:val="1"/>
          <w:sz w:val="28"/>
          <w:szCs w:val="28"/>
        </w:rPr>
        <w:t>.</w:t>
      </w:r>
      <w:r w:rsidR="00A62603" w:rsidRPr="00743ED3">
        <w:rPr>
          <w:color w:val="000000"/>
          <w:spacing w:val="1"/>
          <w:sz w:val="28"/>
          <w:szCs w:val="28"/>
        </w:rPr>
        <w:t xml:space="preserve"> Структура</w:t>
      </w:r>
      <w:r w:rsidR="005A5092" w:rsidRPr="00743ED3">
        <w:rPr>
          <w:color w:val="000000"/>
          <w:spacing w:val="1"/>
          <w:sz w:val="28"/>
          <w:szCs w:val="28"/>
        </w:rPr>
        <w:t xml:space="preserve"> </w:t>
      </w:r>
      <w:r w:rsidR="00CF5EF1" w:rsidRPr="00743ED3">
        <w:rPr>
          <w:color w:val="000000"/>
          <w:spacing w:val="1"/>
          <w:sz w:val="28"/>
          <w:szCs w:val="28"/>
        </w:rPr>
        <w:t>первичной</w:t>
      </w:r>
      <w:r w:rsidR="00A62603" w:rsidRPr="00743ED3">
        <w:rPr>
          <w:color w:val="000000"/>
          <w:spacing w:val="1"/>
          <w:sz w:val="28"/>
          <w:szCs w:val="28"/>
        </w:rPr>
        <w:t xml:space="preserve"> заболеваемости населения Городокского района за 202</w:t>
      </w:r>
      <w:r w:rsidR="00743ED3" w:rsidRPr="00743ED3">
        <w:rPr>
          <w:color w:val="000000"/>
          <w:spacing w:val="1"/>
          <w:sz w:val="28"/>
          <w:szCs w:val="28"/>
        </w:rPr>
        <w:t>2</w:t>
      </w:r>
      <w:r w:rsidR="00A62603" w:rsidRPr="00743ED3">
        <w:rPr>
          <w:color w:val="000000"/>
          <w:spacing w:val="1"/>
          <w:sz w:val="28"/>
          <w:szCs w:val="28"/>
        </w:rPr>
        <w:t xml:space="preserve"> г.</w:t>
      </w:r>
    </w:p>
    <w:p w:rsidR="00671514" w:rsidRDefault="000D2858" w:rsidP="00412968">
      <w:pPr>
        <w:ind w:firstLine="709"/>
        <w:jc w:val="both"/>
        <w:rPr>
          <w:sz w:val="28"/>
          <w:szCs w:val="28"/>
        </w:rPr>
      </w:pPr>
      <w:r w:rsidRPr="00743ED3">
        <w:rPr>
          <w:color w:val="000000"/>
          <w:spacing w:val="1"/>
          <w:sz w:val="28"/>
          <w:szCs w:val="28"/>
        </w:rPr>
        <w:t xml:space="preserve">В структуре заболеваемости лидируют болезни органов дыхания 63,4%, на втором месте инфекционные и паразитарные болезни 20,1%, третье место занимают травмы и др. последствия воздействия внешних причин 5,8% и далее болезни костно-мышечной системы 3,7%, болезни системы кровообращения 3,1% </w:t>
      </w:r>
      <w:r w:rsidRPr="00743ED3">
        <w:rPr>
          <w:color w:val="000000"/>
          <w:spacing w:val="1"/>
          <w:sz w:val="28"/>
          <w:szCs w:val="28"/>
        </w:rPr>
        <w:lastRenderedPageBreak/>
        <w:t>(2021 год – 2,9%), болезни глаза 1,0%, болезни уха 1,4%, болезни мочеполовой системы 0,6%.</w:t>
      </w:r>
    </w:p>
    <w:p w:rsidR="00A27388" w:rsidRDefault="00A27388" w:rsidP="00DA0199">
      <w:pPr>
        <w:tabs>
          <w:tab w:val="left" w:pos="142"/>
          <w:tab w:val="left" w:pos="284"/>
        </w:tabs>
        <w:ind w:left="-709"/>
        <w:rPr>
          <w:sz w:val="28"/>
          <w:szCs w:val="28"/>
        </w:rPr>
      </w:pPr>
    </w:p>
    <w:p w:rsidR="007A3021" w:rsidRDefault="00DA0199" w:rsidP="004A49ED">
      <w:pPr>
        <w:jc w:val="center"/>
        <w:rPr>
          <w:b/>
          <w:bCs/>
          <w:color w:val="000000"/>
          <w:spacing w:val="1"/>
          <w:sz w:val="28"/>
          <w:szCs w:val="28"/>
        </w:rPr>
      </w:pPr>
      <w:r>
        <w:rPr>
          <w:b/>
          <w:bCs/>
          <w:color w:val="000000"/>
          <w:spacing w:val="1"/>
          <w:sz w:val="28"/>
          <w:szCs w:val="28"/>
        </w:rPr>
        <w:t>Заболеваемость детского населения Городокского района с впервые установленным диагнозом</w:t>
      </w:r>
    </w:p>
    <w:p w:rsidR="007A3021" w:rsidRPr="004A49ED" w:rsidRDefault="00AB5514" w:rsidP="007A3021">
      <w:pPr>
        <w:rPr>
          <w:bCs/>
          <w:color w:val="000000"/>
          <w:spacing w:val="1"/>
          <w:sz w:val="28"/>
          <w:szCs w:val="28"/>
        </w:rPr>
      </w:pPr>
      <w:r w:rsidRPr="00AB5514">
        <w:rPr>
          <w:bCs/>
          <w:i/>
          <w:color w:val="000000"/>
          <w:spacing w:val="1"/>
          <w:sz w:val="28"/>
          <w:szCs w:val="28"/>
        </w:rPr>
        <w:t xml:space="preserve">Рисунок </w:t>
      </w:r>
      <w:r w:rsidR="00553D73" w:rsidRPr="00AB5514">
        <w:rPr>
          <w:bCs/>
          <w:i/>
          <w:color w:val="000000"/>
          <w:spacing w:val="1"/>
          <w:sz w:val="28"/>
          <w:szCs w:val="28"/>
        </w:rPr>
        <w:t>4</w:t>
      </w:r>
      <w:r w:rsidR="006B2030">
        <w:rPr>
          <w:bCs/>
          <w:i/>
          <w:color w:val="000000"/>
          <w:spacing w:val="1"/>
          <w:sz w:val="28"/>
          <w:szCs w:val="28"/>
        </w:rPr>
        <w:t>.</w:t>
      </w:r>
      <w:r w:rsidR="007A3021" w:rsidRPr="004A49ED">
        <w:rPr>
          <w:bCs/>
          <w:color w:val="000000"/>
          <w:spacing w:val="1"/>
          <w:sz w:val="28"/>
          <w:szCs w:val="28"/>
        </w:rPr>
        <w:t xml:space="preserve"> Динамика первичной детской заболеваемости населения Городокского района за период 201</w:t>
      </w:r>
      <w:r w:rsidR="00BB0EF5">
        <w:rPr>
          <w:bCs/>
          <w:color w:val="000000"/>
          <w:spacing w:val="1"/>
          <w:sz w:val="28"/>
          <w:szCs w:val="28"/>
        </w:rPr>
        <w:t>3</w:t>
      </w:r>
      <w:r w:rsidR="007A3021" w:rsidRPr="004A49ED">
        <w:rPr>
          <w:bCs/>
          <w:color w:val="000000"/>
          <w:spacing w:val="1"/>
          <w:sz w:val="28"/>
          <w:szCs w:val="28"/>
        </w:rPr>
        <w:t>-202</w:t>
      </w:r>
      <w:r w:rsidR="00164F01">
        <w:rPr>
          <w:bCs/>
          <w:color w:val="000000"/>
          <w:spacing w:val="1"/>
          <w:sz w:val="28"/>
          <w:szCs w:val="28"/>
        </w:rPr>
        <w:t>2</w:t>
      </w:r>
      <w:r w:rsidR="007A3021" w:rsidRPr="004A49ED">
        <w:rPr>
          <w:bCs/>
          <w:color w:val="000000"/>
          <w:spacing w:val="1"/>
          <w:sz w:val="28"/>
          <w:szCs w:val="28"/>
        </w:rPr>
        <w:t>гг.</w:t>
      </w:r>
    </w:p>
    <w:p w:rsidR="00DB7ABA" w:rsidRPr="00EB1D42" w:rsidRDefault="00AC734D" w:rsidP="00412968">
      <w:pPr>
        <w:ind w:firstLine="709"/>
        <w:jc w:val="both"/>
        <w:rPr>
          <w:b/>
          <w:bCs/>
          <w:color w:val="000000"/>
          <w:spacing w:val="1"/>
          <w:sz w:val="28"/>
          <w:szCs w:val="28"/>
        </w:rPr>
      </w:pPr>
      <w:r>
        <w:rPr>
          <w:noProof/>
        </w:rPr>
        <w:drawing>
          <wp:anchor distT="0" distB="0" distL="114300" distR="114300" simplePos="0" relativeHeight="251712512" behindDoc="0" locked="0" layoutInCell="1" allowOverlap="1">
            <wp:simplePos x="0" y="0"/>
            <wp:positionH relativeFrom="margin">
              <wp:align>left</wp:align>
            </wp:positionH>
            <wp:positionV relativeFrom="paragraph">
              <wp:posOffset>10160</wp:posOffset>
            </wp:positionV>
            <wp:extent cx="4572000" cy="2581275"/>
            <wp:effectExtent l="0" t="0" r="0" b="0"/>
            <wp:wrapThrough wrapText="bothSides">
              <wp:wrapPolygon edited="0">
                <wp:start x="0" y="0"/>
                <wp:lineTo x="0" y="21520"/>
                <wp:lineTo x="21510" y="21520"/>
                <wp:lineTo x="21510" y="0"/>
                <wp:lineTo x="0" y="0"/>
              </wp:wrapPolygon>
            </wp:wrapThrough>
            <wp:docPr id="8" name="Диаграмма 8">
              <a:extLst xmlns:a="http://schemas.openxmlformats.org/drawingml/2006/main">
                <a:ext uri="{FF2B5EF4-FFF2-40B4-BE49-F238E27FC236}">
                  <a16:creationId xmlns:a16="http://schemas.microsoft.com/office/drawing/2014/main" id="{934837C9-9B4A-4E52-A54A-906E53695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737A36">
        <w:rPr>
          <w:color w:val="000000"/>
          <w:spacing w:val="4"/>
          <w:sz w:val="28"/>
          <w:szCs w:val="28"/>
        </w:rPr>
        <w:t>М</w:t>
      </w:r>
      <w:r w:rsidR="00AE223C" w:rsidRPr="00EB1D42">
        <w:rPr>
          <w:color w:val="000000"/>
          <w:spacing w:val="4"/>
          <w:sz w:val="28"/>
          <w:szCs w:val="28"/>
        </w:rPr>
        <w:t xml:space="preserve">ноголетняя динамика первичной заболеваемости детского населения за </w:t>
      </w:r>
      <w:r w:rsidR="00AE223C" w:rsidRPr="0046118F">
        <w:rPr>
          <w:spacing w:val="4"/>
          <w:sz w:val="28"/>
          <w:szCs w:val="28"/>
        </w:rPr>
        <w:t>период 201</w:t>
      </w:r>
      <w:r w:rsidR="0046118F" w:rsidRPr="0046118F">
        <w:rPr>
          <w:spacing w:val="4"/>
          <w:sz w:val="28"/>
          <w:szCs w:val="28"/>
        </w:rPr>
        <w:t>3</w:t>
      </w:r>
      <w:r w:rsidR="00AE223C" w:rsidRPr="0046118F">
        <w:rPr>
          <w:spacing w:val="4"/>
          <w:sz w:val="28"/>
          <w:szCs w:val="28"/>
        </w:rPr>
        <w:t>-202</w:t>
      </w:r>
      <w:r w:rsidR="00B50421" w:rsidRPr="0046118F">
        <w:rPr>
          <w:spacing w:val="4"/>
          <w:sz w:val="28"/>
          <w:szCs w:val="28"/>
        </w:rPr>
        <w:t>2</w:t>
      </w:r>
      <w:r w:rsidR="00AE223C" w:rsidRPr="0046118F">
        <w:rPr>
          <w:spacing w:val="4"/>
          <w:sz w:val="28"/>
          <w:szCs w:val="28"/>
        </w:rPr>
        <w:t xml:space="preserve"> </w:t>
      </w:r>
      <w:r w:rsidR="00AE223C" w:rsidRPr="00EB1D42">
        <w:rPr>
          <w:color w:val="000000"/>
          <w:spacing w:val="4"/>
          <w:sz w:val="28"/>
          <w:szCs w:val="28"/>
        </w:rPr>
        <w:t xml:space="preserve">годы характеризуется </w:t>
      </w:r>
      <w:r w:rsidR="00B50421" w:rsidRPr="00EB1D42">
        <w:rPr>
          <w:color w:val="000000"/>
          <w:spacing w:val="4"/>
          <w:sz w:val="28"/>
          <w:szCs w:val="28"/>
        </w:rPr>
        <w:t xml:space="preserve">тенденцией к умеренной росту </w:t>
      </w:r>
      <w:r w:rsidR="00AE223C" w:rsidRPr="00EB1D42">
        <w:rPr>
          <w:color w:val="000000"/>
          <w:spacing w:val="4"/>
          <w:sz w:val="28"/>
          <w:szCs w:val="28"/>
        </w:rPr>
        <w:t>со средним темпом прироста (</w:t>
      </w:r>
      <w:r w:rsidR="00DF40B3" w:rsidRPr="00EB1D42">
        <w:rPr>
          <w:color w:val="000000"/>
          <w:spacing w:val="4"/>
          <w:sz w:val="28"/>
          <w:szCs w:val="28"/>
        </w:rPr>
        <w:t>+</w:t>
      </w:r>
      <w:r w:rsidR="00B50421" w:rsidRPr="00EB1D42">
        <w:rPr>
          <w:color w:val="000000"/>
          <w:spacing w:val="4"/>
          <w:sz w:val="28"/>
          <w:szCs w:val="28"/>
        </w:rPr>
        <w:t>2</w:t>
      </w:r>
      <w:r w:rsidR="007A3021" w:rsidRPr="00EB1D42">
        <w:rPr>
          <w:color w:val="000000"/>
          <w:spacing w:val="4"/>
          <w:sz w:val="28"/>
          <w:szCs w:val="28"/>
        </w:rPr>
        <w:t>,</w:t>
      </w:r>
      <w:r w:rsidR="00B50421" w:rsidRPr="00EB1D42">
        <w:rPr>
          <w:color w:val="000000"/>
          <w:spacing w:val="4"/>
          <w:sz w:val="28"/>
          <w:szCs w:val="28"/>
        </w:rPr>
        <w:t>2</w:t>
      </w:r>
      <w:r w:rsidR="00AE223C" w:rsidRPr="00EB1D42">
        <w:rPr>
          <w:color w:val="000000"/>
          <w:spacing w:val="4"/>
          <w:sz w:val="28"/>
          <w:szCs w:val="28"/>
        </w:rPr>
        <w:t xml:space="preserve">%). На протяжении периода наблюдений </w:t>
      </w:r>
      <w:r w:rsidR="007A3021" w:rsidRPr="00EB1D42">
        <w:rPr>
          <w:color w:val="000000"/>
          <w:spacing w:val="4"/>
          <w:sz w:val="28"/>
          <w:szCs w:val="28"/>
        </w:rPr>
        <w:t xml:space="preserve">районный </w:t>
      </w:r>
      <w:r w:rsidR="00AE223C" w:rsidRPr="00EB1D42">
        <w:rPr>
          <w:color w:val="000000"/>
          <w:spacing w:val="4"/>
          <w:sz w:val="28"/>
          <w:szCs w:val="28"/>
        </w:rPr>
        <w:t xml:space="preserve">показатель первичной детской заболеваемости не превышал </w:t>
      </w:r>
      <w:r w:rsidR="007A3021" w:rsidRPr="00EB1D42">
        <w:rPr>
          <w:color w:val="000000"/>
          <w:spacing w:val="4"/>
          <w:sz w:val="28"/>
          <w:szCs w:val="28"/>
        </w:rPr>
        <w:t>областной</w:t>
      </w:r>
      <w:r w:rsidR="00AE223C" w:rsidRPr="00EB1D42">
        <w:rPr>
          <w:color w:val="000000"/>
          <w:spacing w:val="4"/>
          <w:sz w:val="28"/>
          <w:szCs w:val="28"/>
        </w:rPr>
        <w:t xml:space="preserve"> уровень</w:t>
      </w:r>
      <w:r w:rsidR="00227CBA" w:rsidRPr="00EB1D42">
        <w:rPr>
          <w:color w:val="000000"/>
          <w:spacing w:val="4"/>
          <w:sz w:val="28"/>
          <w:szCs w:val="28"/>
        </w:rPr>
        <w:t xml:space="preserve">. В </w:t>
      </w:r>
      <w:r w:rsidR="00AE223C" w:rsidRPr="00EB1D42">
        <w:rPr>
          <w:color w:val="000000"/>
          <w:spacing w:val="4"/>
          <w:sz w:val="28"/>
          <w:szCs w:val="28"/>
        </w:rPr>
        <w:t>202</w:t>
      </w:r>
      <w:r w:rsidR="00B50421" w:rsidRPr="00EB1D42">
        <w:rPr>
          <w:color w:val="000000"/>
          <w:spacing w:val="4"/>
          <w:sz w:val="28"/>
          <w:szCs w:val="28"/>
        </w:rPr>
        <w:t>2</w:t>
      </w:r>
      <w:r w:rsidR="00C81D3A">
        <w:rPr>
          <w:color w:val="000000"/>
          <w:spacing w:val="4"/>
          <w:sz w:val="28"/>
          <w:szCs w:val="28"/>
        </w:rPr>
        <w:t xml:space="preserve"> году </w:t>
      </w:r>
      <w:r w:rsidR="00AE223C" w:rsidRPr="00EB1D42">
        <w:rPr>
          <w:color w:val="000000"/>
          <w:spacing w:val="4"/>
          <w:sz w:val="28"/>
          <w:szCs w:val="28"/>
        </w:rPr>
        <w:t>показатель первичной заболеваемости детского населения составил 13</w:t>
      </w:r>
      <w:r w:rsidR="00B50421" w:rsidRPr="00EB1D42">
        <w:rPr>
          <w:color w:val="000000"/>
          <w:spacing w:val="4"/>
          <w:sz w:val="28"/>
          <w:szCs w:val="28"/>
        </w:rPr>
        <w:t>91</w:t>
      </w:r>
      <w:r w:rsidR="00AE223C" w:rsidRPr="00EB1D42">
        <w:rPr>
          <w:color w:val="000000"/>
          <w:spacing w:val="4"/>
          <w:sz w:val="28"/>
          <w:szCs w:val="28"/>
        </w:rPr>
        <w:t>,</w:t>
      </w:r>
      <w:r w:rsidR="00B50421" w:rsidRPr="00EB1D42">
        <w:rPr>
          <w:color w:val="000000"/>
          <w:spacing w:val="4"/>
          <w:sz w:val="28"/>
          <w:szCs w:val="28"/>
        </w:rPr>
        <w:t>8</w:t>
      </w:r>
      <w:r w:rsidR="00AE223C" w:rsidRPr="00EB1D42">
        <w:rPr>
          <w:color w:val="000000"/>
          <w:spacing w:val="4"/>
          <w:sz w:val="28"/>
          <w:szCs w:val="28"/>
        </w:rPr>
        <w:t>‰, прирост к уровню 202</w:t>
      </w:r>
      <w:r w:rsidR="00B50421" w:rsidRPr="00EB1D42">
        <w:rPr>
          <w:color w:val="000000"/>
          <w:spacing w:val="4"/>
          <w:sz w:val="28"/>
          <w:szCs w:val="28"/>
        </w:rPr>
        <w:t>1</w:t>
      </w:r>
      <w:r w:rsidR="00AE223C" w:rsidRPr="00EB1D42">
        <w:rPr>
          <w:color w:val="000000"/>
          <w:spacing w:val="4"/>
          <w:sz w:val="28"/>
          <w:szCs w:val="28"/>
        </w:rPr>
        <w:t xml:space="preserve"> года составил (+</w:t>
      </w:r>
      <w:r w:rsidR="00B50421" w:rsidRPr="00EB1D42">
        <w:rPr>
          <w:color w:val="000000"/>
          <w:spacing w:val="4"/>
          <w:sz w:val="28"/>
          <w:szCs w:val="28"/>
        </w:rPr>
        <w:t>4</w:t>
      </w:r>
      <w:r w:rsidR="00AE223C" w:rsidRPr="00EB1D42">
        <w:rPr>
          <w:color w:val="000000"/>
          <w:spacing w:val="4"/>
          <w:sz w:val="28"/>
          <w:szCs w:val="28"/>
        </w:rPr>
        <w:t>,</w:t>
      </w:r>
      <w:r w:rsidR="00B50421" w:rsidRPr="00EB1D42">
        <w:rPr>
          <w:color w:val="000000"/>
          <w:spacing w:val="4"/>
          <w:sz w:val="28"/>
          <w:szCs w:val="28"/>
        </w:rPr>
        <w:t>1</w:t>
      </w:r>
      <w:r w:rsidR="00AE223C" w:rsidRPr="00EB1D42">
        <w:rPr>
          <w:color w:val="000000"/>
          <w:spacing w:val="4"/>
          <w:sz w:val="28"/>
          <w:szCs w:val="28"/>
        </w:rPr>
        <w:t>%).</w:t>
      </w:r>
      <w:r w:rsidR="00553D73">
        <w:rPr>
          <w:color w:val="000000"/>
          <w:spacing w:val="4"/>
          <w:sz w:val="28"/>
          <w:szCs w:val="28"/>
        </w:rPr>
        <w:t xml:space="preserve"> </w:t>
      </w:r>
      <w:r w:rsidR="007A3021" w:rsidRPr="00EB1D42">
        <w:rPr>
          <w:sz w:val="28"/>
          <w:szCs w:val="28"/>
        </w:rPr>
        <w:t>Среднегодовой показателей первичной заболеваемости детского населения Городокского района за период 201</w:t>
      </w:r>
      <w:r w:rsidR="0046118F">
        <w:rPr>
          <w:sz w:val="28"/>
          <w:szCs w:val="28"/>
        </w:rPr>
        <w:t>3</w:t>
      </w:r>
      <w:r w:rsidR="007A3021" w:rsidRPr="00EB1D42">
        <w:rPr>
          <w:sz w:val="28"/>
          <w:szCs w:val="28"/>
        </w:rPr>
        <w:t>-202</w:t>
      </w:r>
      <w:r w:rsidR="00EB1D42" w:rsidRPr="00EB1D42">
        <w:rPr>
          <w:sz w:val="28"/>
          <w:szCs w:val="28"/>
        </w:rPr>
        <w:t>2</w:t>
      </w:r>
      <w:r w:rsidR="00940F5D">
        <w:rPr>
          <w:sz w:val="28"/>
          <w:szCs w:val="28"/>
        </w:rPr>
        <w:t xml:space="preserve"> </w:t>
      </w:r>
      <w:r w:rsidR="007A3021" w:rsidRPr="00EB1D42">
        <w:rPr>
          <w:sz w:val="28"/>
          <w:szCs w:val="28"/>
        </w:rPr>
        <w:t>гг. 1</w:t>
      </w:r>
      <w:r w:rsidR="00EB1D42" w:rsidRPr="00EB1D42">
        <w:rPr>
          <w:sz w:val="28"/>
          <w:szCs w:val="28"/>
        </w:rPr>
        <w:t>204</w:t>
      </w:r>
      <w:r w:rsidR="007A3021" w:rsidRPr="00EB1D42">
        <w:rPr>
          <w:sz w:val="28"/>
          <w:szCs w:val="28"/>
        </w:rPr>
        <w:t>,</w:t>
      </w:r>
      <w:r w:rsidR="00EB1D42" w:rsidRPr="00EB1D42">
        <w:rPr>
          <w:sz w:val="28"/>
          <w:szCs w:val="28"/>
        </w:rPr>
        <w:t>1</w:t>
      </w:r>
      <w:r w:rsidR="007A3021" w:rsidRPr="00EB1D42">
        <w:rPr>
          <w:sz w:val="28"/>
          <w:szCs w:val="28"/>
        </w:rPr>
        <w:t>‰ (областной показатель</w:t>
      </w:r>
      <w:r w:rsidR="007A3021" w:rsidRPr="00EB1D42">
        <w:rPr>
          <w:color w:val="000000"/>
          <w:spacing w:val="1"/>
          <w:sz w:val="28"/>
          <w:szCs w:val="28"/>
        </w:rPr>
        <w:t xml:space="preserve"> – </w:t>
      </w:r>
      <w:r w:rsidR="007A3021" w:rsidRPr="00EB1D42">
        <w:rPr>
          <w:sz w:val="28"/>
          <w:szCs w:val="28"/>
        </w:rPr>
        <w:t>1</w:t>
      </w:r>
      <w:r w:rsidR="00EB1D42" w:rsidRPr="00EB1D42">
        <w:rPr>
          <w:sz w:val="28"/>
          <w:szCs w:val="28"/>
        </w:rPr>
        <w:t>519</w:t>
      </w:r>
      <w:r w:rsidR="007A3021" w:rsidRPr="00EB1D42">
        <w:rPr>
          <w:sz w:val="28"/>
          <w:szCs w:val="28"/>
        </w:rPr>
        <w:t>,</w:t>
      </w:r>
      <w:r w:rsidR="00EB1D42" w:rsidRPr="00EB1D42">
        <w:rPr>
          <w:sz w:val="28"/>
          <w:szCs w:val="28"/>
        </w:rPr>
        <w:t>4</w:t>
      </w:r>
      <w:r w:rsidR="007A3021" w:rsidRPr="00EB1D42">
        <w:rPr>
          <w:sz w:val="28"/>
          <w:szCs w:val="28"/>
        </w:rPr>
        <w:t xml:space="preserve">‰), темп среднегодового прироста за аналогичный период </w:t>
      </w:r>
      <w:r w:rsidR="00EB1D42" w:rsidRPr="00EB1D42">
        <w:rPr>
          <w:sz w:val="28"/>
          <w:szCs w:val="28"/>
        </w:rPr>
        <w:t>2,2</w:t>
      </w:r>
      <w:r w:rsidR="007A3021" w:rsidRPr="00EB1D42">
        <w:rPr>
          <w:sz w:val="28"/>
          <w:szCs w:val="28"/>
        </w:rPr>
        <w:t xml:space="preserve">% (областной показатель </w:t>
      </w:r>
      <w:r w:rsidR="007A3021" w:rsidRPr="00EB1D42">
        <w:rPr>
          <w:color w:val="000000"/>
          <w:spacing w:val="1"/>
          <w:sz w:val="28"/>
          <w:szCs w:val="28"/>
        </w:rPr>
        <w:t xml:space="preserve">– </w:t>
      </w:r>
      <w:r w:rsidR="00EB1D42" w:rsidRPr="00EB1D42">
        <w:rPr>
          <w:sz w:val="28"/>
          <w:szCs w:val="28"/>
        </w:rPr>
        <w:t>1,2</w:t>
      </w:r>
      <w:r w:rsidR="007A3021" w:rsidRPr="00EB1D42">
        <w:rPr>
          <w:sz w:val="28"/>
          <w:szCs w:val="28"/>
        </w:rPr>
        <w:t>%).</w:t>
      </w:r>
    </w:p>
    <w:p w:rsidR="0046118F" w:rsidRDefault="0046118F" w:rsidP="00DB7ABA">
      <w:pPr>
        <w:shd w:val="clear" w:color="auto" w:fill="FFFFFF"/>
        <w:spacing w:line="274" w:lineRule="exact"/>
        <w:jc w:val="right"/>
        <w:rPr>
          <w:i/>
          <w:color w:val="000000"/>
          <w:sz w:val="28"/>
        </w:rPr>
      </w:pPr>
    </w:p>
    <w:p w:rsidR="00602117" w:rsidRDefault="00602117" w:rsidP="00DB7ABA">
      <w:pPr>
        <w:jc w:val="both"/>
        <w:rPr>
          <w:i/>
          <w:color w:val="000000"/>
          <w:spacing w:val="1"/>
          <w:sz w:val="28"/>
          <w:szCs w:val="28"/>
        </w:rPr>
      </w:pPr>
      <w:bookmarkStart w:id="6" w:name="_Toc54732600"/>
      <w:bookmarkStart w:id="7" w:name="_Toc56776637"/>
    </w:p>
    <w:p w:rsidR="00DB7ABA" w:rsidRPr="00D50689" w:rsidRDefault="00F11B60" w:rsidP="00DB7ABA">
      <w:pPr>
        <w:jc w:val="both"/>
        <w:rPr>
          <w:color w:val="000000"/>
          <w:spacing w:val="1"/>
          <w:sz w:val="28"/>
          <w:szCs w:val="28"/>
        </w:rPr>
      </w:pPr>
      <w:r w:rsidRPr="00F11B60">
        <w:rPr>
          <w:i/>
          <w:color w:val="000000"/>
          <w:spacing w:val="1"/>
          <w:sz w:val="28"/>
          <w:szCs w:val="28"/>
        </w:rPr>
        <w:t xml:space="preserve">Рисунок </w:t>
      </w:r>
      <w:r w:rsidR="00553D73" w:rsidRPr="00F11B60">
        <w:rPr>
          <w:i/>
          <w:color w:val="000000"/>
          <w:spacing w:val="1"/>
          <w:sz w:val="28"/>
          <w:szCs w:val="28"/>
        </w:rPr>
        <w:t>5</w:t>
      </w:r>
      <w:r w:rsidR="006B2030">
        <w:rPr>
          <w:i/>
          <w:color w:val="000000"/>
          <w:spacing w:val="1"/>
          <w:sz w:val="28"/>
          <w:szCs w:val="28"/>
        </w:rPr>
        <w:t>.</w:t>
      </w:r>
      <w:r w:rsidR="00DB7ABA" w:rsidRPr="00D50689">
        <w:rPr>
          <w:color w:val="000000"/>
          <w:spacing w:val="1"/>
          <w:sz w:val="28"/>
          <w:szCs w:val="28"/>
        </w:rPr>
        <w:t xml:space="preserve"> Структура первичной заболеваемости детского населения Городокского района за 202</w:t>
      </w:r>
      <w:r w:rsidR="00E9782D" w:rsidRPr="00D50689">
        <w:rPr>
          <w:color w:val="000000"/>
          <w:spacing w:val="1"/>
          <w:sz w:val="28"/>
          <w:szCs w:val="28"/>
        </w:rPr>
        <w:t>2</w:t>
      </w:r>
      <w:r w:rsidR="00DB7ABA" w:rsidRPr="00D50689">
        <w:rPr>
          <w:color w:val="000000"/>
          <w:spacing w:val="1"/>
          <w:sz w:val="28"/>
          <w:szCs w:val="28"/>
        </w:rPr>
        <w:t xml:space="preserve"> г.</w:t>
      </w:r>
    </w:p>
    <w:p w:rsidR="00AE223C" w:rsidRDefault="00C959E3" w:rsidP="008F74BF">
      <w:pPr>
        <w:tabs>
          <w:tab w:val="left" w:pos="1276"/>
        </w:tabs>
        <w:ind w:firstLine="709"/>
        <w:jc w:val="both"/>
        <w:rPr>
          <w:bCs/>
          <w:color w:val="000000"/>
          <w:spacing w:val="4"/>
          <w:sz w:val="28"/>
          <w:szCs w:val="28"/>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81280</wp:posOffset>
            </wp:positionV>
            <wp:extent cx="4619625" cy="2631440"/>
            <wp:effectExtent l="0" t="0" r="0" b="0"/>
            <wp:wrapThrough wrapText="bothSides">
              <wp:wrapPolygon edited="0">
                <wp:start x="0" y="0"/>
                <wp:lineTo x="0" y="21579"/>
                <wp:lineTo x="21555" y="21579"/>
                <wp:lineTo x="21555" y="0"/>
                <wp:lineTo x="0" y="0"/>
              </wp:wrapPolygon>
            </wp:wrapThrough>
            <wp:docPr id="10" name="Диаграмма 10">
              <a:extLst xmlns:a="http://schemas.openxmlformats.org/drawingml/2006/main">
                <a:ext uri="{FF2B5EF4-FFF2-40B4-BE49-F238E27FC236}">
                  <a16:creationId xmlns:a16="http://schemas.microsoft.com/office/drawing/2014/main" id="{C25F95A3-0F92-4AE8-87E0-C100899B8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33719" w:rsidRPr="009747D7">
        <w:rPr>
          <w:color w:val="000000"/>
          <w:spacing w:val="4"/>
          <w:sz w:val="28"/>
          <w:szCs w:val="28"/>
        </w:rPr>
        <w:t>Структура первичной заболеваемости детского населения за пятилетний период претерпела незначительные изменения, лидирующие позиции как в 201</w:t>
      </w:r>
      <w:r w:rsidR="00D50689" w:rsidRPr="009747D7">
        <w:rPr>
          <w:color w:val="000000"/>
          <w:spacing w:val="4"/>
          <w:sz w:val="28"/>
          <w:szCs w:val="28"/>
        </w:rPr>
        <w:t>8</w:t>
      </w:r>
      <w:r w:rsidR="00933719" w:rsidRPr="009747D7">
        <w:rPr>
          <w:color w:val="000000"/>
          <w:spacing w:val="4"/>
          <w:sz w:val="28"/>
          <w:szCs w:val="28"/>
        </w:rPr>
        <w:t>, так и в 202</w:t>
      </w:r>
      <w:r w:rsidR="00D50689" w:rsidRPr="009747D7">
        <w:rPr>
          <w:color w:val="000000"/>
          <w:spacing w:val="4"/>
          <w:sz w:val="28"/>
          <w:szCs w:val="28"/>
        </w:rPr>
        <w:t>2</w:t>
      </w:r>
      <w:r w:rsidR="00933719" w:rsidRPr="009747D7">
        <w:rPr>
          <w:color w:val="000000"/>
          <w:spacing w:val="4"/>
          <w:sz w:val="28"/>
          <w:szCs w:val="28"/>
        </w:rPr>
        <w:t xml:space="preserve"> году занимают одни и те же классы болезней: </w:t>
      </w:r>
      <w:r w:rsidR="00933719" w:rsidRPr="009747D7">
        <w:rPr>
          <w:bCs/>
          <w:spacing w:val="4"/>
          <w:sz w:val="28"/>
          <w:szCs w:val="28"/>
        </w:rPr>
        <w:t>самый высокий удельный вес – болезни органов дыхания (</w:t>
      </w:r>
      <w:r w:rsidR="00933719" w:rsidRPr="009747D7">
        <w:rPr>
          <w:bCs/>
          <w:color w:val="000000"/>
          <w:spacing w:val="4"/>
          <w:sz w:val="28"/>
          <w:szCs w:val="28"/>
        </w:rPr>
        <w:t>2021 год – 91,7%</w:t>
      </w:r>
      <w:r w:rsidR="009747D7" w:rsidRPr="009747D7">
        <w:rPr>
          <w:bCs/>
          <w:color w:val="000000"/>
          <w:spacing w:val="4"/>
          <w:sz w:val="28"/>
          <w:szCs w:val="28"/>
        </w:rPr>
        <w:t xml:space="preserve">, 2022 год – 89,3% </w:t>
      </w:r>
      <w:r w:rsidR="00933719" w:rsidRPr="009747D7">
        <w:rPr>
          <w:bCs/>
          <w:color w:val="000000"/>
          <w:spacing w:val="4"/>
          <w:sz w:val="28"/>
          <w:szCs w:val="28"/>
        </w:rPr>
        <w:t>), второе место – некоторые инфекционные и паразитарные болезни (2021 год – 3,5%</w:t>
      </w:r>
      <w:r w:rsidR="009747D7" w:rsidRPr="009747D7">
        <w:rPr>
          <w:bCs/>
          <w:color w:val="000000"/>
          <w:spacing w:val="4"/>
          <w:sz w:val="28"/>
          <w:szCs w:val="28"/>
        </w:rPr>
        <w:t>, 2022 год – 2,1%</w:t>
      </w:r>
      <w:r w:rsidR="00933719" w:rsidRPr="009747D7">
        <w:rPr>
          <w:bCs/>
          <w:color w:val="000000"/>
          <w:spacing w:val="4"/>
          <w:sz w:val="28"/>
          <w:szCs w:val="28"/>
        </w:rPr>
        <w:t>), третье место заболевания по классу травмы, отравления и другие последствия воздействия внешних причин (2021 год – 2,6%</w:t>
      </w:r>
      <w:r w:rsidR="009747D7" w:rsidRPr="009747D7">
        <w:rPr>
          <w:bCs/>
          <w:color w:val="000000"/>
          <w:spacing w:val="4"/>
          <w:sz w:val="28"/>
          <w:szCs w:val="28"/>
        </w:rPr>
        <w:t>, 2022 год – 5,0%</w:t>
      </w:r>
      <w:r w:rsidR="00933719" w:rsidRPr="009747D7">
        <w:rPr>
          <w:bCs/>
          <w:color w:val="000000"/>
          <w:spacing w:val="4"/>
          <w:sz w:val="28"/>
          <w:szCs w:val="28"/>
        </w:rPr>
        <w:t>), далее болезни глаз и уха, удельный вес которых практически не изменился.</w:t>
      </w:r>
    </w:p>
    <w:p w:rsidR="00AE223C" w:rsidRDefault="00AE223C" w:rsidP="00B276CB">
      <w:pPr>
        <w:shd w:val="clear" w:color="auto" w:fill="FFFFFF"/>
        <w:jc w:val="right"/>
        <w:outlineLvl w:val="0"/>
        <w:rPr>
          <w:bCs/>
          <w:color w:val="000000"/>
          <w:spacing w:val="4"/>
          <w:sz w:val="28"/>
          <w:szCs w:val="28"/>
        </w:rPr>
      </w:pPr>
    </w:p>
    <w:p w:rsidR="00BF50DC" w:rsidRDefault="00BF50DC" w:rsidP="00B276CB">
      <w:pPr>
        <w:shd w:val="clear" w:color="auto" w:fill="FFFFFF"/>
        <w:jc w:val="right"/>
        <w:outlineLvl w:val="0"/>
        <w:rPr>
          <w:color w:val="000000"/>
          <w:spacing w:val="-1"/>
        </w:rPr>
      </w:pPr>
    </w:p>
    <w:bookmarkEnd w:id="6"/>
    <w:bookmarkEnd w:id="7"/>
    <w:p w:rsidR="00C959E3" w:rsidRDefault="00C959E3" w:rsidP="00C959E3">
      <w:pPr>
        <w:shd w:val="clear" w:color="auto" w:fill="FFFFFF"/>
        <w:tabs>
          <w:tab w:val="left" w:pos="720"/>
        </w:tabs>
        <w:jc w:val="center"/>
        <w:rPr>
          <w:b/>
          <w:bCs/>
          <w:color w:val="000000"/>
          <w:sz w:val="28"/>
          <w:szCs w:val="28"/>
        </w:rPr>
      </w:pPr>
      <w:r>
        <w:rPr>
          <w:b/>
          <w:bCs/>
          <w:color w:val="000000"/>
          <w:sz w:val="28"/>
          <w:szCs w:val="28"/>
        </w:rPr>
        <w:t xml:space="preserve">Профилактические медицинские осмотры детей и подростков (форма 1-дети, раздел </w:t>
      </w:r>
      <w:r>
        <w:rPr>
          <w:b/>
          <w:bCs/>
          <w:color w:val="000000"/>
          <w:sz w:val="28"/>
          <w:szCs w:val="28"/>
          <w:lang w:val="en-US"/>
        </w:rPr>
        <w:t>V</w:t>
      </w:r>
      <w:r>
        <w:rPr>
          <w:b/>
          <w:bCs/>
          <w:color w:val="000000"/>
          <w:sz w:val="28"/>
          <w:szCs w:val="28"/>
        </w:rPr>
        <w:t>-</w:t>
      </w:r>
      <w:r>
        <w:rPr>
          <w:b/>
          <w:bCs/>
          <w:color w:val="000000"/>
          <w:sz w:val="28"/>
          <w:szCs w:val="28"/>
          <w:lang w:val="en-US"/>
        </w:rPr>
        <w:t>VI</w:t>
      </w:r>
      <w:r>
        <w:rPr>
          <w:b/>
          <w:bCs/>
          <w:color w:val="000000"/>
          <w:sz w:val="28"/>
          <w:szCs w:val="28"/>
        </w:rPr>
        <w:t>)</w:t>
      </w:r>
    </w:p>
    <w:p w:rsidR="00C959E3" w:rsidRDefault="00C959E3" w:rsidP="00C959E3">
      <w:pPr>
        <w:shd w:val="clear" w:color="auto" w:fill="FFFFFF"/>
        <w:jc w:val="center"/>
        <w:rPr>
          <w:bCs/>
          <w:sz w:val="28"/>
          <w:szCs w:val="28"/>
        </w:rPr>
      </w:pPr>
      <w:r>
        <w:rPr>
          <w:bCs/>
          <w:sz w:val="28"/>
          <w:szCs w:val="28"/>
        </w:rPr>
        <w:t xml:space="preserve">Отдельные нарушения в состоянии здоровья детей, впервые установленные, </w:t>
      </w:r>
    </w:p>
    <w:p w:rsidR="00C959E3" w:rsidRDefault="00C959E3" w:rsidP="00C959E3">
      <w:pPr>
        <w:shd w:val="clear" w:color="auto" w:fill="FFFFFF"/>
        <w:jc w:val="center"/>
        <w:rPr>
          <w:bCs/>
          <w:sz w:val="28"/>
          <w:szCs w:val="28"/>
        </w:rPr>
      </w:pPr>
      <w:r>
        <w:rPr>
          <w:bCs/>
          <w:sz w:val="28"/>
          <w:szCs w:val="28"/>
        </w:rPr>
        <w:t>по возрастным группам (показатель на 1000 осмотренных детей)</w:t>
      </w:r>
    </w:p>
    <w:p w:rsidR="00C959E3" w:rsidRDefault="00C959E3" w:rsidP="00C959E3">
      <w:pPr>
        <w:tabs>
          <w:tab w:val="left" w:pos="720"/>
        </w:tabs>
        <w:ind w:firstLine="709"/>
        <w:jc w:val="center"/>
        <w:rPr>
          <w:sz w:val="28"/>
          <w:szCs w:val="28"/>
          <w:u w:val="single"/>
        </w:rPr>
      </w:pPr>
      <w:r>
        <w:rPr>
          <w:sz w:val="28"/>
          <w:szCs w:val="28"/>
          <w:u w:val="single"/>
        </w:rPr>
        <w:t>Анализ данных профосмотров за период 20</w:t>
      </w:r>
      <w:r w:rsidR="00F3175D">
        <w:rPr>
          <w:sz w:val="28"/>
          <w:szCs w:val="28"/>
          <w:u w:val="single"/>
        </w:rPr>
        <w:t>21</w:t>
      </w:r>
      <w:r>
        <w:rPr>
          <w:sz w:val="28"/>
          <w:szCs w:val="28"/>
          <w:u w:val="single"/>
        </w:rPr>
        <w:t>-2022 годы</w:t>
      </w:r>
    </w:p>
    <w:p w:rsidR="00C959E3" w:rsidRDefault="00C959E3" w:rsidP="00C959E3">
      <w:pPr>
        <w:tabs>
          <w:tab w:val="left" w:pos="720"/>
        </w:tabs>
        <w:ind w:firstLine="709"/>
        <w:jc w:val="both"/>
        <w:rPr>
          <w:sz w:val="28"/>
          <w:szCs w:val="28"/>
        </w:rPr>
      </w:pPr>
      <w:r>
        <w:rPr>
          <w:sz w:val="28"/>
          <w:szCs w:val="28"/>
        </w:rPr>
        <w:t xml:space="preserve">Результаты профосмотров </w:t>
      </w:r>
      <w:r>
        <w:rPr>
          <w:sz w:val="28"/>
          <w:szCs w:val="28"/>
          <w:u w:val="single"/>
        </w:rPr>
        <w:t>детей дошкольного возраста (3-5 лет</w:t>
      </w:r>
      <w:r>
        <w:rPr>
          <w:sz w:val="28"/>
          <w:szCs w:val="28"/>
        </w:rPr>
        <w:t xml:space="preserve">) – распределение нарушений здоровья в данной возрастной группе по нисходящей: дефекты речи, понижение остроты зрения, нарушения осанки, сколиоз, понижение остроты слуха. </w:t>
      </w:r>
    </w:p>
    <w:p w:rsidR="00C959E3" w:rsidRDefault="00C959E3" w:rsidP="00C959E3">
      <w:pPr>
        <w:tabs>
          <w:tab w:val="left" w:pos="720"/>
        </w:tabs>
        <w:ind w:firstLine="709"/>
        <w:jc w:val="both"/>
        <w:rPr>
          <w:sz w:val="28"/>
          <w:szCs w:val="28"/>
        </w:rPr>
      </w:pPr>
      <w:r>
        <w:rPr>
          <w:sz w:val="28"/>
          <w:szCs w:val="28"/>
        </w:rPr>
        <w:t xml:space="preserve">Результаты профосмотров </w:t>
      </w:r>
      <w:r>
        <w:rPr>
          <w:sz w:val="28"/>
          <w:szCs w:val="28"/>
          <w:u w:val="single"/>
        </w:rPr>
        <w:t>детей (6 лет)</w:t>
      </w:r>
      <w:r>
        <w:rPr>
          <w:sz w:val="28"/>
          <w:szCs w:val="28"/>
        </w:rPr>
        <w:t xml:space="preserve"> – распределение нарушений здоровья в данной возрастной группе по нисходящей: дефекты речи, понижение остроты зрения, нарушения осанки, сколиоз, понижение остроты слуха. </w:t>
      </w:r>
    </w:p>
    <w:p w:rsidR="00C959E3" w:rsidRDefault="00C959E3" w:rsidP="00C959E3">
      <w:pPr>
        <w:tabs>
          <w:tab w:val="left" w:pos="720"/>
        </w:tabs>
        <w:ind w:firstLine="709"/>
        <w:jc w:val="both"/>
        <w:rPr>
          <w:sz w:val="28"/>
          <w:szCs w:val="28"/>
        </w:rPr>
      </w:pPr>
      <w:r>
        <w:rPr>
          <w:sz w:val="28"/>
          <w:szCs w:val="28"/>
        </w:rPr>
        <w:t xml:space="preserve">Результаты профосмотров </w:t>
      </w:r>
      <w:r>
        <w:rPr>
          <w:sz w:val="28"/>
          <w:szCs w:val="28"/>
          <w:u w:val="single"/>
        </w:rPr>
        <w:t>детей (11 лет)</w:t>
      </w:r>
      <w:r>
        <w:rPr>
          <w:sz w:val="28"/>
          <w:szCs w:val="28"/>
        </w:rPr>
        <w:t xml:space="preserve"> – распределение нарушений здоровья в данной возрастной группе по нисходящей: понижение остроты зрения, нарушения осанки, сколиоз, дефекты речи, понижение остроты слуха. </w:t>
      </w:r>
    </w:p>
    <w:p w:rsidR="00C959E3" w:rsidRDefault="00C959E3" w:rsidP="00C959E3">
      <w:pPr>
        <w:tabs>
          <w:tab w:val="left" w:pos="720"/>
        </w:tabs>
        <w:ind w:firstLine="709"/>
        <w:jc w:val="both"/>
        <w:rPr>
          <w:sz w:val="28"/>
          <w:szCs w:val="28"/>
        </w:rPr>
      </w:pPr>
      <w:r>
        <w:rPr>
          <w:sz w:val="28"/>
          <w:szCs w:val="28"/>
        </w:rPr>
        <w:t xml:space="preserve">Результаты профосмотров </w:t>
      </w:r>
      <w:r>
        <w:rPr>
          <w:sz w:val="28"/>
          <w:szCs w:val="28"/>
          <w:u w:val="single"/>
        </w:rPr>
        <w:t>детей (14 лет)</w:t>
      </w:r>
      <w:r>
        <w:rPr>
          <w:sz w:val="28"/>
          <w:szCs w:val="28"/>
        </w:rPr>
        <w:t xml:space="preserve"> – распределение нарушений здоровья в данной возрастной группе по нисходящей: понижение остроты зрения, нарушения осанки, сколиоз, дефекты речи, понижение остроты слуха. </w:t>
      </w:r>
    </w:p>
    <w:p w:rsidR="00C959E3" w:rsidRDefault="00C959E3" w:rsidP="00C959E3">
      <w:pPr>
        <w:tabs>
          <w:tab w:val="left" w:pos="720"/>
        </w:tabs>
        <w:ind w:firstLine="709"/>
        <w:jc w:val="both"/>
        <w:rPr>
          <w:sz w:val="28"/>
          <w:szCs w:val="28"/>
        </w:rPr>
      </w:pPr>
      <w:r>
        <w:rPr>
          <w:sz w:val="28"/>
          <w:szCs w:val="28"/>
        </w:rPr>
        <w:t xml:space="preserve">Результаты профосмотров </w:t>
      </w:r>
      <w:r>
        <w:rPr>
          <w:sz w:val="28"/>
          <w:szCs w:val="28"/>
          <w:u w:val="single"/>
        </w:rPr>
        <w:t>детей (15-17 лет)</w:t>
      </w:r>
      <w:r>
        <w:rPr>
          <w:sz w:val="28"/>
          <w:szCs w:val="28"/>
        </w:rPr>
        <w:t xml:space="preserve"> – распределение нарушений здоровья в данной возрастной группе по нисходящей: понижение остроты зрения, сколиоз, нарушения осанки, дефекты речи, понижение остроты слуха. </w:t>
      </w:r>
    </w:p>
    <w:p w:rsidR="00C959E3" w:rsidRDefault="00C959E3" w:rsidP="00C959E3">
      <w:pPr>
        <w:shd w:val="clear" w:color="auto" w:fill="FFFFFF"/>
        <w:jc w:val="center"/>
        <w:rPr>
          <w:bCs/>
          <w:sz w:val="28"/>
          <w:szCs w:val="28"/>
        </w:rPr>
      </w:pPr>
      <w:r>
        <w:rPr>
          <w:bCs/>
          <w:sz w:val="28"/>
          <w:szCs w:val="28"/>
        </w:rPr>
        <w:t>Распределение детей по группам здоровья по результатам профилактических медицинских осмотров – всего (%).</w:t>
      </w:r>
    </w:p>
    <w:p w:rsidR="008F74BF" w:rsidRDefault="008F74BF" w:rsidP="00C959E3">
      <w:pPr>
        <w:rPr>
          <w:bCs/>
          <w:sz w:val="28"/>
          <w:szCs w:val="28"/>
          <w:highlight w:val="yellow"/>
        </w:rPr>
      </w:pPr>
    </w:p>
    <w:p w:rsidR="008F74BF" w:rsidRDefault="008F74BF" w:rsidP="00C959E3">
      <w:pPr>
        <w:rPr>
          <w:bCs/>
          <w:sz w:val="28"/>
          <w:szCs w:val="28"/>
          <w:highlight w:val="yellow"/>
        </w:rPr>
        <w:sectPr w:rsidR="008F74BF" w:rsidSect="001F37BC">
          <w:footerReference w:type="default" r:id="rId15"/>
          <w:pgSz w:w="16838" w:h="11906" w:orient="landscape"/>
          <w:pgMar w:top="720" w:right="720" w:bottom="720" w:left="720" w:header="709" w:footer="454" w:gutter="0"/>
          <w:cols w:space="720"/>
          <w:titlePg/>
          <w:docGrid w:linePitch="326"/>
        </w:sectPr>
      </w:pPr>
    </w:p>
    <w:p w:rsidR="00C959E3" w:rsidRDefault="00C959E3" w:rsidP="00C959E3">
      <w:pPr>
        <w:shd w:val="clear" w:color="auto" w:fill="FFFFFF"/>
        <w:rPr>
          <w:bCs/>
          <w:sz w:val="28"/>
          <w:szCs w:val="28"/>
        </w:rPr>
      </w:pPr>
    </w:p>
    <w:p w:rsidR="00C959E3" w:rsidRDefault="00AE4941" w:rsidP="00C959E3">
      <w:pPr>
        <w:shd w:val="clear" w:color="auto" w:fill="FFFFFF"/>
        <w:rPr>
          <w:bCs/>
          <w:sz w:val="28"/>
          <w:szCs w:val="28"/>
        </w:rPr>
      </w:pPr>
      <w:r w:rsidRPr="008F74BF">
        <w:rPr>
          <w:i/>
          <w:noProof/>
        </w:rPr>
        <w:drawing>
          <wp:anchor distT="0" distB="0" distL="114300" distR="114300" simplePos="0" relativeHeight="251726848" behindDoc="0" locked="0" layoutInCell="1" allowOverlap="1">
            <wp:simplePos x="0" y="0"/>
            <wp:positionH relativeFrom="column">
              <wp:posOffset>-104775</wp:posOffset>
            </wp:positionH>
            <wp:positionV relativeFrom="paragraph">
              <wp:posOffset>490855</wp:posOffset>
            </wp:positionV>
            <wp:extent cx="4476750" cy="1971675"/>
            <wp:effectExtent l="0" t="0" r="0" b="0"/>
            <wp:wrapThrough wrapText="bothSides">
              <wp:wrapPolygon edited="0">
                <wp:start x="0" y="0"/>
                <wp:lineTo x="0" y="21496"/>
                <wp:lineTo x="21508" y="21496"/>
                <wp:lineTo x="21508" y="0"/>
                <wp:lineTo x="0" y="0"/>
              </wp:wrapPolygon>
            </wp:wrapThrough>
            <wp:docPr id="21" name="Диаграмма 19">
              <a:extLst xmlns:a="http://schemas.openxmlformats.org/drawingml/2006/main">
                <a:ext uri="{FF2B5EF4-FFF2-40B4-BE49-F238E27FC236}">
                  <a16:creationId xmlns:a16="http://schemas.microsoft.com/office/drawing/2014/main" id="{8D00B823-E841-41DE-A86D-81C782758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959E3" w:rsidRPr="008F74BF">
        <w:rPr>
          <w:bCs/>
          <w:i/>
          <w:sz w:val="28"/>
          <w:szCs w:val="28"/>
        </w:rPr>
        <w:t>Рис</w:t>
      </w:r>
      <w:r w:rsidRPr="008F74BF">
        <w:rPr>
          <w:bCs/>
          <w:i/>
          <w:sz w:val="28"/>
          <w:szCs w:val="28"/>
        </w:rPr>
        <w:t>унок</w:t>
      </w:r>
      <w:r w:rsidR="00412968" w:rsidRPr="008F74BF">
        <w:rPr>
          <w:bCs/>
          <w:i/>
          <w:sz w:val="28"/>
          <w:szCs w:val="28"/>
        </w:rPr>
        <w:t xml:space="preserve"> 6</w:t>
      </w:r>
      <w:r>
        <w:rPr>
          <w:bCs/>
          <w:sz w:val="28"/>
          <w:szCs w:val="28"/>
        </w:rPr>
        <w:t>.</w:t>
      </w:r>
      <w:r w:rsidR="00C959E3">
        <w:rPr>
          <w:bCs/>
          <w:sz w:val="28"/>
          <w:szCs w:val="28"/>
        </w:rPr>
        <w:t xml:space="preserve"> Распределение детей 3-5 лет по группам здоровья 2021 год</w:t>
      </w:r>
      <w:r w:rsidR="00C959E3">
        <w:rPr>
          <w:noProof/>
        </w:rPr>
        <w:t xml:space="preserve">  </w:t>
      </w:r>
    </w:p>
    <w:p w:rsidR="00C959E3" w:rsidRDefault="00C959E3" w:rsidP="00C959E3">
      <w:pPr>
        <w:shd w:val="clear" w:color="auto" w:fill="FFFFFF"/>
        <w:jc w:val="center"/>
        <w:rPr>
          <w:bCs/>
          <w:sz w:val="28"/>
          <w:szCs w:val="28"/>
        </w:rPr>
      </w:pPr>
    </w:p>
    <w:p w:rsidR="00AE4941" w:rsidRDefault="00AE4941" w:rsidP="00C959E3">
      <w:pPr>
        <w:shd w:val="clear" w:color="auto" w:fill="FFFFFF"/>
        <w:rPr>
          <w:bCs/>
          <w:sz w:val="28"/>
          <w:szCs w:val="28"/>
        </w:rPr>
      </w:pPr>
    </w:p>
    <w:p w:rsidR="00602117" w:rsidRDefault="00602117" w:rsidP="00C959E3">
      <w:pPr>
        <w:shd w:val="clear" w:color="auto" w:fill="FFFFFF"/>
        <w:rPr>
          <w:bCs/>
          <w:i/>
          <w:sz w:val="28"/>
          <w:szCs w:val="28"/>
        </w:rPr>
      </w:pPr>
    </w:p>
    <w:p w:rsidR="00602117" w:rsidRDefault="00602117" w:rsidP="00C959E3">
      <w:pPr>
        <w:shd w:val="clear" w:color="auto" w:fill="FFFFFF"/>
        <w:rPr>
          <w:bCs/>
          <w:i/>
          <w:sz w:val="28"/>
          <w:szCs w:val="28"/>
        </w:rPr>
      </w:pPr>
    </w:p>
    <w:p w:rsidR="00602117" w:rsidRDefault="00602117" w:rsidP="00C959E3">
      <w:pPr>
        <w:shd w:val="clear" w:color="auto" w:fill="FFFFFF"/>
        <w:rPr>
          <w:bCs/>
          <w:i/>
          <w:sz w:val="28"/>
          <w:szCs w:val="28"/>
        </w:rPr>
      </w:pPr>
    </w:p>
    <w:p w:rsidR="00602117" w:rsidRDefault="00602117" w:rsidP="00C959E3">
      <w:pPr>
        <w:shd w:val="clear" w:color="auto" w:fill="FFFFFF"/>
        <w:rPr>
          <w:bCs/>
          <w:i/>
          <w:sz w:val="28"/>
          <w:szCs w:val="28"/>
        </w:rPr>
      </w:pPr>
    </w:p>
    <w:p w:rsidR="00602117" w:rsidRDefault="00602117" w:rsidP="00C959E3">
      <w:pPr>
        <w:shd w:val="clear" w:color="auto" w:fill="FFFFFF"/>
        <w:rPr>
          <w:bCs/>
          <w:i/>
          <w:sz w:val="28"/>
          <w:szCs w:val="28"/>
        </w:rPr>
      </w:pPr>
    </w:p>
    <w:p w:rsidR="00C959E3" w:rsidRDefault="00C959E3" w:rsidP="00C959E3">
      <w:pPr>
        <w:shd w:val="clear" w:color="auto" w:fill="FFFFFF"/>
        <w:rPr>
          <w:bCs/>
          <w:sz w:val="28"/>
          <w:szCs w:val="28"/>
        </w:rPr>
      </w:pPr>
      <w:r w:rsidRPr="008F74BF">
        <w:rPr>
          <w:bCs/>
          <w:i/>
          <w:sz w:val="28"/>
          <w:szCs w:val="28"/>
        </w:rPr>
        <w:t>Рис</w:t>
      </w:r>
      <w:r w:rsidR="00AE4941" w:rsidRPr="008F74BF">
        <w:rPr>
          <w:bCs/>
          <w:i/>
          <w:sz w:val="28"/>
          <w:szCs w:val="28"/>
        </w:rPr>
        <w:t xml:space="preserve">унок </w:t>
      </w:r>
      <w:r w:rsidR="00412968" w:rsidRPr="008F74BF">
        <w:rPr>
          <w:bCs/>
          <w:i/>
          <w:sz w:val="28"/>
          <w:szCs w:val="28"/>
        </w:rPr>
        <w:t>7</w:t>
      </w:r>
      <w:r w:rsidR="00AE4941" w:rsidRPr="008F74BF">
        <w:rPr>
          <w:bCs/>
          <w:i/>
          <w:sz w:val="28"/>
          <w:szCs w:val="28"/>
        </w:rPr>
        <w:t>.</w:t>
      </w:r>
      <w:r>
        <w:rPr>
          <w:bCs/>
          <w:sz w:val="28"/>
          <w:szCs w:val="28"/>
        </w:rPr>
        <w:t xml:space="preserve"> Распределение детей 6-17 лет по группам здоровья 2021 год</w:t>
      </w:r>
    </w:p>
    <w:p w:rsidR="00C959E3" w:rsidRDefault="00C959E3" w:rsidP="00C959E3">
      <w:pPr>
        <w:shd w:val="clear" w:color="auto" w:fill="FFFFFF"/>
        <w:rPr>
          <w:bCs/>
          <w:sz w:val="28"/>
          <w:szCs w:val="28"/>
          <w:highlight w:val="yellow"/>
        </w:rPr>
      </w:pPr>
      <w:r>
        <w:rPr>
          <w:noProof/>
        </w:rPr>
        <w:drawing>
          <wp:inline distT="0" distB="0" distL="0" distR="0">
            <wp:extent cx="4352925" cy="2019300"/>
            <wp:effectExtent l="0" t="0" r="0" b="0"/>
            <wp:docPr id="39" name="Диаграмма 20">
              <a:extLst xmlns:a="http://schemas.openxmlformats.org/drawingml/2006/main">
                <a:ext uri="{FF2B5EF4-FFF2-40B4-BE49-F238E27FC236}">
                  <a16:creationId xmlns:a16="http://schemas.microsoft.com/office/drawing/2014/main" id="{30BAAA25-ABED-4834-9383-E7E9F2AB4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9E3" w:rsidRDefault="00C959E3" w:rsidP="00C959E3">
      <w:pPr>
        <w:rPr>
          <w:bCs/>
          <w:sz w:val="28"/>
          <w:szCs w:val="28"/>
          <w:highlight w:val="yellow"/>
        </w:rPr>
        <w:sectPr w:rsidR="00C959E3" w:rsidSect="000F1FD2">
          <w:type w:val="continuous"/>
          <w:pgSz w:w="16838" w:h="11906" w:orient="landscape"/>
          <w:pgMar w:top="720" w:right="720" w:bottom="720" w:left="720" w:header="709" w:footer="454" w:gutter="0"/>
          <w:cols w:num="2" w:space="110"/>
        </w:sectPr>
      </w:pPr>
    </w:p>
    <w:p w:rsidR="00C959E3" w:rsidRDefault="00C959E3" w:rsidP="00C959E3">
      <w:pPr>
        <w:rPr>
          <w:bCs/>
          <w:sz w:val="28"/>
          <w:szCs w:val="28"/>
          <w:highlight w:val="yellow"/>
        </w:rPr>
        <w:sectPr w:rsidR="00C959E3">
          <w:type w:val="continuous"/>
          <w:pgSz w:w="16838" w:h="11906" w:orient="landscape"/>
          <w:pgMar w:top="720" w:right="720" w:bottom="720" w:left="720" w:header="709" w:footer="454" w:gutter="0"/>
          <w:cols w:space="720"/>
        </w:sectPr>
      </w:pPr>
    </w:p>
    <w:p w:rsidR="00C959E3" w:rsidRDefault="00C959E3" w:rsidP="00C959E3">
      <w:pPr>
        <w:tabs>
          <w:tab w:val="left" w:pos="720"/>
        </w:tabs>
        <w:rPr>
          <w:bCs/>
          <w:sz w:val="28"/>
          <w:szCs w:val="28"/>
          <w:highlight w:val="yellow"/>
        </w:rPr>
      </w:pPr>
    </w:p>
    <w:p w:rsidR="00AE4941" w:rsidRDefault="00AE4941" w:rsidP="00C959E3">
      <w:pPr>
        <w:tabs>
          <w:tab w:val="left" w:pos="720"/>
        </w:tabs>
        <w:rPr>
          <w:bCs/>
          <w:sz w:val="28"/>
          <w:szCs w:val="28"/>
        </w:rPr>
      </w:pPr>
    </w:p>
    <w:p w:rsidR="000F1FD2" w:rsidRDefault="000F1FD2" w:rsidP="00C959E3">
      <w:pPr>
        <w:tabs>
          <w:tab w:val="left" w:pos="720"/>
        </w:tabs>
        <w:rPr>
          <w:bCs/>
          <w:i/>
          <w:sz w:val="28"/>
          <w:szCs w:val="28"/>
        </w:rPr>
      </w:pPr>
    </w:p>
    <w:p w:rsidR="00C959E3" w:rsidRDefault="000C1057" w:rsidP="00C959E3">
      <w:pPr>
        <w:tabs>
          <w:tab w:val="left" w:pos="720"/>
        </w:tabs>
        <w:rPr>
          <w:sz w:val="28"/>
          <w:szCs w:val="28"/>
          <w:u w:val="single"/>
        </w:rPr>
      </w:pPr>
      <w:r w:rsidRPr="008F74BF">
        <w:rPr>
          <w:i/>
          <w:noProof/>
        </w:rPr>
        <w:drawing>
          <wp:anchor distT="0" distB="0" distL="114300" distR="114300" simplePos="0" relativeHeight="251727872" behindDoc="0" locked="0" layoutInCell="1" allowOverlap="1">
            <wp:simplePos x="0" y="0"/>
            <wp:positionH relativeFrom="column">
              <wp:posOffset>47625</wp:posOffset>
            </wp:positionH>
            <wp:positionV relativeFrom="paragraph">
              <wp:posOffset>457200</wp:posOffset>
            </wp:positionV>
            <wp:extent cx="4324350" cy="2200275"/>
            <wp:effectExtent l="0" t="0" r="0" b="0"/>
            <wp:wrapThrough wrapText="bothSides">
              <wp:wrapPolygon edited="0">
                <wp:start x="0" y="0"/>
                <wp:lineTo x="0" y="21506"/>
                <wp:lineTo x="21505" y="21506"/>
                <wp:lineTo x="21505" y="0"/>
                <wp:lineTo x="0" y="0"/>
              </wp:wrapPolygon>
            </wp:wrapThrough>
            <wp:docPr id="23" name="Диаграмма 10">
              <a:extLst xmlns:a="http://schemas.openxmlformats.org/drawingml/2006/main">
                <a:ext uri="{FF2B5EF4-FFF2-40B4-BE49-F238E27FC236}">
                  <a16:creationId xmlns:a16="http://schemas.microsoft.com/office/drawing/2014/main" id="{FAC496EF-6873-491B-A9DA-287EC2E5B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959E3" w:rsidRPr="008F74BF">
        <w:rPr>
          <w:bCs/>
          <w:i/>
          <w:sz w:val="28"/>
          <w:szCs w:val="28"/>
        </w:rPr>
        <w:t>Рис</w:t>
      </w:r>
      <w:r w:rsidR="00AE4941" w:rsidRPr="008F74BF">
        <w:rPr>
          <w:bCs/>
          <w:i/>
          <w:sz w:val="28"/>
          <w:szCs w:val="28"/>
        </w:rPr>
        <w:t xml:space="preserve">унок </w:t>
      </w:r>
      <w:r w:rsidR="00412968" w:rsidRPr="008F74BF">
        <w:rPr>
          <w:bCs/>
          <w:i/>
          <w:sz w:val="28"/>
          <w:szCs w:val="28"/>
        </w:rPr>
        <w:t>8</w:t>
      </w:r>
      <w:r w:rsidR="00AE4941" w:rsidRPr="008F74BF">
        <w:rPr>
          <w:bCs/>
          <w:i/>
          <w:sz w:val="28"/>
          <w:szCs w:val="28"/>
        </w:rPr>
        <w:t>.</w:t>
      </w:r>
      <w:r w:rsidR="00C959E3">
        <w:rPr>
          <w:bCs/>
          <w:sz w:val="28"/>
          <w:szCs w:val="28"/>
        </w:rPr>
        <w:t xml:space="preserve"> Распределение детей 3-5 лет по группам здоровья </w:t>
      </w:r>
      <w:r w:rsidR="000F1FD2">
        <w:rPr>
          <w:bCs/>
          <w:sz w:val="28"/>
          <w:szCs w:val="28"/>
        </w:rPr>
        <w:t xml:space="preserve">                    </w:t>
      </w:r>
      <w:r w:rsidR="00C959E3">
        <w:rPr>
          <w:bCs/>
          <w:sz w:val="28"/>
          <w:szCs w:val="28"/>
        </w:rPr>
        <w:t>2022 год</w:t>
      </w:r>
      <w:r w:rsidR="000F1FD2">
        <w:rPr>
          <w:bCs/>
          <w:sz w:val="28"/>
          <w:szCs w:val="28"/>
        </w:rPr>
        <w:t xml:space="preserve"> </w:t>
      </w:r>
    </w:p>
    <w:p w:rsidR="00C959E3" w:rsidRDefault="00C959E3" w:rsidP="00C959E3">
      <w:pPr>
        <w:tabs>
          <w:tab w:val="left" w:pos="720"/>
        </w:tabs>
        <w:ind w:firstLine="709"/>
        <w:rPr>
          <w:sz w:val="28"/>
          <w:szCs w:val="28"/>
          <w:u w:val="single"/>
        </w:rPr>
      </w:pPr>
    </w:p>
    <w:p w:rsidR="00C959E3" w:rsidRDefault="00F3175D" w:rsidP="000F1FD2">
      <w:pPr>
        <w:tabs>
          <w:tab w:val="left" w:pos="720"/>
        </w:tabs>
        <w:rPr>
          <w:bCs/>
          <w:sz w:val="28"/>
          <w:szCs w:val="28"/>
        </w:rPr>
      </w:pPr>
      <w:r>
        <w:rPr>
          <w:bCs/>
          <w:sz w:val="28"/>
          <w:szCs w:val="28"/>
        </w:rPr>
        <w:t xml:space="preserve">         </w:t>
      </w:r>
      <w:r w:rsidR="000F1FD2">
        <w:rPr>
          <w:bCs/>
          <w:sz w:val="28"/>
          <w:szCs w:val="28"/>
        </w:rPr>
        <w:t xml:space="preserve">                                                                           </w:t>
      </w:r>
      <w:r w:rsidR="00AE4941" w:rsidRPr="008F74BF">
        <w:rPr>
          <w:bCs/>
          <w:i/>
          <w:sz w:val="28"/>
          <w:szCs w:val="28"/>
        </w:rPr>
        <w:t>Р</w:t>
      </w:r>
      <w:r w:rsidR="00C959E3" w:rsidRPr="008F74BF">
        <w:rPr>
          <w:bCs/>
          <w:i/>
          <w:sz w:val="28"/>
          <w:szCs w:val="28"/>
        </w:rPr>
        <w:t>ис</w:t>
      </w:r>
      <w:r w:rsidR="00AE4941" w:rsidRPr="008F74BF">
        <w:rPr>
          <w:bCs/>
          <w:i/>
          <w:sz w:val="28"/>
          <w:szCs w:val="28"/>
        </w:rPr>
        <w:t xml:space="preserve">унок </w:t>
      </w:r>
      <w:r w:rsidR="00412968" w:rsidRPr="008F74BF">
        <w:rPr>
          <w:bCs/>
          <w:i/>
          <w:sz w:val="28"/>
          <w:szCs w:val="28"/>
        </w:rPr>
        <w:t>9</w:t>
      </w:r>
      <w:r w:rsidR="00AE4941" w:rsidRPr="008F74BF">
        <w:rPr>
          <w:bCs/>
          <w:i/>
          <w:sz w:val="28"/>
          <w:szCs w:val="28"/>
        </w:rPr>
        <w:t>.</w:t>
      </w:r>
      <w:r w:rsidR="00C959E3">
        <w:rPr>
          <w:bCs/>
          <w:sz w:val="28"/>
          <w:szCs w:val="28"/>
        </w:rPr>
        <w:t xml:space="preserve"> Распределение детей 6-17 лет по группам здоровья 2022 год</w:t>
      </w:r>
      <w:r w:rsidR="000F1FD2">
        <w:rPr>
          <w:bCs/>
          <w:sz w:val="28"/>
          <w:szCs w:val="28"/>
        </w:rPr>
        <w:t xml:space="preserve">            </w:t>
      </w:r>
    </w:p>
    <w:p w:rsidR="00D26075" w:rsidRDefault="00602117" w:rsidP="000F1FD2">
      <w:pPr>
        <w:ind w:right="-7681"/>
        <w:rPr>
          <w:sz w:val="28"/>
          <w:szCs w:val="28"/>
          <w:highlight w:val="yellow"/>
        </w:rPr>
        <w:sectPr w:rsidR="00D26075">
          <w:type w:val="continuous"/>
          <w:pgSz w:w="16838" w:h="11906" w:orient="landscape"/>
          <w:pgMar w:top="720" w:right="720" w:bottom="720" w:left="720" w:header="709" w:footer="454" w:gutter="0"/>
          <w:cols w:num="2" w:space="708"/>
        </w:sectPr>
      </w:pPr>
      <w:r>
        <w:rPr>
          <w:bCs/>
          <w:noProof/>
          <w:sz w:val="28"/>
          <w:szCs w:val="28"/>
        </w:rPr>
        <w:drawing>
          <wp:anchor distT="0" distB="0" distL="114300" distR="114300" simplePos="0" relativeHeight="251657728" behindDoc="0" locked="0" layoutInCell="1" allowOverlap="1">
            <wp:simplePos x="0" y="0"/>
            <wp:positionH relativeFrom="column">
              <wp:posOffset>22860</wp:posOffset>
            </wp:positionH>
            <wp:positionV relativeFrom="paragraph">
              <wp:posOffset>631613</wp:posOffset>
            </wp:positionV>
            <wp:extent cx="4343400" cy="2209800"/>
            <wp:effectExtent l="0" t="0" r="0" b="0"/>
            <wp:wrapThrough wrapText="bothSides">
              <wp:wrapPolygon edited="0">
                <wp:start x="0" y="0"/>
                <wp:lineTo x="0" y="21414"/>
                <wp:lineTo x="21505" y="21414"/>
                <wp:lineTo x="21505" y="0"/>
                <wp:lineTo x="0" y="0"/>
              </wp:wrapPolygon>
            </wp:wrapThrough>
            <wp:docPr id="40" name="Диаграмма 11">
              <a:extLst xmlns:a="http://schemas.openxmlformats.org/drawingml/2006/main">
                <a:ext uri="{FF2B5EF4-FFF2-40B4-BE49-F238E27FC236}">
                  <a16:creationId xmlns:a16="http://schemas.microsoft.com/office/drawing/2014/main" id="{53F8634C-5503-4683-9E55-3234AA941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F1FD2">
        <w:rPr>
          <w:sz w:val="28"/>
          <w:szCs w:val="28"/>
          <w:highlight w:val="yellow"/>
        </w:rPr>
        <w:t xml:space="preserve">  </w:t>
      </w:r>
    </w:p>
    <w:p w:rsidR="00C959E3" w:rsidRDefault="00C959E3" w:rsidP="00412968">
      <w:pPr>
        <w:ind w:firstLine="709"/>
        <w:jc w:val="both"/>
        <w:rPr>
          <w:sz w:val="28"/>
          <w:szCs w:val="28"/>
        </w:rPr>
      </w:pPr>
      <w:r>
        <w:rPr>
          <w:sz w:val="28"/>
          <w:szCs w:val="28"/>
        </w:rPr>
        <w:lastRenderedPageBreak/>
        <w:t>По результатам профилактических медицинских осмотров распределение детей 3-5 лет по группам здоровья (всего) определяется следующими значениями:</w:t>
      </w:r>
    </w:p>
    <w:p w:rsidR="00C959E3" w:rsidRDefault="00C959E3" w:rsidP="00412968">
      <w:pPr>
        <w:ind w:firstLine="709"/>
        <w:jc w:val="both"/>
        <w:rPr>
          <w:sz w:val="28"/>
          <w:szCs w:val="28"/>
        </w:rPr>
      </w:pPr>
      <w:r>
        <w:rPr>
          <w:sz w:val="28"/>
          <w:szCs w:val="28"/>
        </w:rPr>
        <w:t xml:space="preserve">  снижение доли учеников, относящихся к</w:t>
      </w:r>
      <w:r>
        <w:rPr>
          <w:i/>
          <w:sz w:val="28"/>
          <w:szCs w:val="28"/>
        </w:rPr>
        <w:t xml:space="preserve"> </w:t>
      </w:r>
      <w:r>
        <w:rPr>
          <w:sz w:val="28"/>
          <w:szCs w:val="28"/>
          <w:lang w:val="en-US"/>
        </w:rPr>
        <w:t>I</w:t>
      </w:r>
      <w:r>
        <w:rPr>
          <w:sz w:val="28"/>
          <w:szCs w:val="28"/>
        </w:rPr>
        <w:t xml:space="preserve"> группе здоровья (2021 г. – 32,0%, 2022 г. – 29,4%); </w:t>
      </w:r>
    </w:p>
    <w:p w:rsidR="00C959E3" w:rsidRDefault="00C959E3" w:rsidP="00412968">
      <w:pPr>
        <w:ind w:firstLine="709"/>
        <w:jc w:val="both"/>
        <w:rPr>
          <w:sz w:val="28"/>
          <w:szCs w:val="28"/>
        </w:rPr>
      </w:pPr>
      <w:r>
        <w:rPr>
          <w:sz w:val="28"/>
          <w:szCs w:val="28"/>
        </w:rPr>
        <w:t xml:space="preserve">  увеличение доли учеников, относящихся ко </w:t>
      </w:r>
      <w:r>
        <w:rPr>
          <w:sz w:val="28"/>
          <w:szCs w:val="28"/>
          <w:lang w:val="en-US"/>
        </w:rPr>
        <w:t>II</w:t>
      </w:r>
      <w:r w:rsidR="008053D9">
        <w:rPr>
          <w:sz w:val="28"/>
          <w:szCs w:val="28"/>
        </w:rPr>
        <w:t xml:space="preserve"> группе здоровья </w:t>
      </w:r>
      <w:r>
        <w:rPr>
          <w:sz w:val="28"/>
          <w:szCs w:val="28"/>
        </w:rPr>
        <w:t xml:space="preserve">(2021 г. – 54,1%, 2022 г. – 55,3%); </w:t>
      </w:r>
    </w:p>
    <w:p w:rsidR="00C959E3" w:rsidRDefault="00C959E3" w:rsidP="00412968">
      <w:pPr>
        <w:ind w:firstLine="709"/>
        <w:jc w:val="both"/>
        <w:rPr>
          <w:sz w:val="28"/>
          <w:szCs w:val="28"/>
        </w:rPr>
      </w:pPr>
      <w:r>
        <w:rPr>
          <w:sz w:val="28"/>
          <w:szCs w:val="28"/>
        </w:rPr>
        <w:t xml:space="preserve">  увеличение доли учеников, относящихся к </w:t>
      </w:r>
      <w:r>
        <w:rPr>
          <w:sz w:val="28"/>
          <w:szCs w:val="28"/>
          <w:lang w:val="en-US"/>
        </w:rPr>
        <w:t>III</w:t>
      </w:r>
      <w:r>
        <w:rPr>
          <w:sz w:val="28"/>
          <w:szCs w:val="28"/>
        </w:rPr>
        <w:t xml:space="preserve"> группе здоровья (2021 г. – 12,3%, 2022 г. – 13,7%);</w:t>
      </w:r>
    </w:p>
    <w:p w:rsidR="00C959E3" w:rsidRDefault="00C959E3" w:rsidP="00412968">
      <w:pPr>
        <w:ind w:firstLine="709"/>
        <w:jc w:val="both"/>
        <w:rPr>
          <w:sz w:val="28"/>
          <w:szCs w:val="28"/>
        </w:rPr>
      </w:pPr>
      <w:r>
        <w:rPr>
          <w:sz w:val="28"/>
          <w:szCs w:val="28"/>
        </w:rPr>
        <w:t xml:space="preserve">  доля учеников, относящихся к </w:t>
      </w:r>
      <w:r>
        <w:rPr>
          <w:sz w:val="28"/>
          <w:szCs w:val="28"/>
          <w:lang w:val="en-US"/>
        </w:rPr>
        <w:t>IV</w:t>
      </w:r>
      <w:r>
        <w:rPr>
          <w:sz w:val="28"/>
          <w:szCs w:val="28"/>
        </w:rPr>
        <w:t>группе здоровья сохранилась на прежнем уровне (2021 г. – 1,7%, 2022 г. –1,7%).</w:t>
      </w:r>
    </w:p>
    <w:p w:rsidR="00C959E3" w:rsidRDefault="00C959E3" w:rsidP="00412968">
      <w:pPr>
        <w:ind w:firstLine="709"/>
        <w:jc w:val="both"/>
        <w:rPr>
          <w:sz w:val="28"/>
          <w:szCs w:val="28"/>
        </w:rPr>
      </w:pPr>
      <w:r>
        <w:rPr>
          <w:sz w:val="28"/>
          <w:szCs w:val="28"/>
        </w:rPr>
        <w:t>По результатам профилактических медицинских осмотров распределение детей 6-17 лет по группам здоровья (всего) определяется следующими значениями:</w:t>
      </w:r>
    </w:p>
    <w:p w:rsidR="00C959E3" w:rsidRDefault="00C959E3" w:rsidP="00412968">
      <w:pPr>
        <w:ind w:firstLine="709"/>
        <w:jc w:val="both"/>
        <w:rPr>
          <w:sz w:val="28"/>
          <w:szCs w:val="28"/>
        </w:rPr>
      </w:pPr>
      <w:r>
        <w:rPr>
          <w:sz w:val="28"/>
          <w:szCs w:val="28"/>
        </w:rPr>
        <w:t xml:space="preserve">  увеличение доли учеников, относящихся к</w:t>
      </w:r>
      <w:r>
        <w:rPr>
          <w:i/>
          <w:sz w:val="28"/>
          <w:szCs w:val="28"/>
        </w:rPr>
        <w:t xml:space="preserve"> </w:t>
      </w:r>
      <w:r>
        <w:rPr>
          <w:sz w:val="28"/>
          <w:szCs w:val="28"/>
          <w:lang w:val="en-US"/>
        </w:rPr>
        <w:t>I</w:t>
      </w:r>
      <w:r>
        <w:rPr>
          <w:sz w:val="28"/>
          <w:szCs w:val="28"/>
        </w:rPr>
        <w:t xml:space="preserve"> группе здоровья (2021 г. – 28,7%, 2022 г. – 28,8%); </w:t>
      </w:r>
    </w:p>
    <w:p w:rsidR="00C959E3" w:rsidRDefault="00C959E3" w:rsidP="00412968">
      <w:pPr>
        <w:ind w:firstLine="709"/>
        <w:jc w:val="both"/>
        <w:rPr>
          <w:sz w:val="28"/>
          <w:szCs w:val="28"/>
        </w:rPr>
      </w:pPr>
      <w:r>
        <w:rPr>
          <w:sz w:val="28"/>
          <w:szCs w:val="28"/>
        </w:rPr>
        <w:t xml:space="preserve">  увеличение доли учеников, относящихся ко </w:t>
      </w:r>
      <w:r>
        <w:rPr>
          <w:sz w:val="28"/>
          <w:szCs w:val="28"/>
          <w:lang w:val="en-US"/>
        </w:rPr>
        <w:t>II</w:t>
      </w:r>
      <w:r w:rsidR="008053D9">
        <w:rPr>
          <w:sz w:val="28"/>
          <w:szCs w:val="28"/>
        </w:rPr>
        <w:t xml:space="preserve"> группе здоровья </w:t>
      </w:r>
      <w:r>
        <w:rPr>
          <w:sz w:val="28"/>
          <w:szCs w:val="28"/>
        </w:rPr>
        <w:t xml:space="preserve">(2021 г. – 51,1%, 2022 г. – 55,4%); </w:t>
      </w:r>
    </w:p>
    <w:p w:rsidR="00C959E3" w:rsidRDefault="00C959E3" w:rsidP="00412968">
      <w:pPr>
        <w:ind w:firstLine="709"/>
        <w:jc w:val="both"/>
        <w:rPr>
          <w:sz w:val="28"/>
          <w:szCs w:val="28"/>
        </w:rPr>
      </w:pPr>
      <w:r>
        <w:rPr>
          <w:sz w:val="28"/>
          <w:szCs w:val="28"/>
        </w:rPr>
        <w:t xml:space="preserve">  снижение доли учеников, относящихся к </w:t>
      </w:r>
      <w:r>
        <w:rPr>
          <w:sz w:val="28"/>
          <w:szCs w:val="28"/>
          <w:lang w:val="en-US"/>
        </w:rPr>
        <w:t>III</w:t>
      </w:r>
      <w:r>
        <w:rPr>
          <w:sz w:val="28"/>
          <w:szCs w:val="28"/>
        </w:rPr>
        <w:t xml:space="preserve"> группе здоровья (2021 г. – 18,5%, 2022 г. – 13,8%);</w:t>
      </w:r>
    </w:p>
    <w:p w:rsidR="00C959E3" w:rsidRDefault="00C959E3" w:rsidP="00412968">
      <w:pPr>
        <w:ind w:firstLine="709"/>
        <w:jc w:val="both"/>
        <w:rPr>
          <w:sz w:val="28"/>
          <w:szCs w:val="28"/>
        </w:rPr>
      </w:pPr>
      <w:r>
        <w:rPr>
          <w:sz w:val="28"/>
          <w:szCs w:val="28"/>
        </w:rPr>
        <w:t xml:space="preserve">  увеличение доли учеников, относящихся к </w:t>
      </w:r>
      <w:r>
        <w:rPr>
          <w:sz w:val="28"/>
          <w:szCs w:val="28"/>
          <w:lang w:val="en-US"/>
        </w:rPr>
        <w:t>IV</w:t>
      </w:r>
      <w:r>
        <w:rPr>
          <w:sz w:val="28"/>
          <w:szCs w:val="28"/>
        </w:rPr>
        <w:t>группе здоровья (2021 г. – 1,7%, 2022 г. –2,0%).</w:t>
      </w:r>
    </w:p>
    <w:p w:rsidR="00C959E3" w:rsidRDefault="00C959E3" w:rsidP="00412968">
      <w:pPr>
        <w:ind w:firstLine="709"/>
        <w:jc w:val="both"/>
        <w:rPr>
          <w:sz w:val="28"/>
          <w:szCs w:val="28"/>
        </w:rPr>
      </w:pPr>
      <w:r>
        <w:rPr>
          <w:sz w:val="28"/>
          <w:szCs w:val="28"/>
        </w:rPr>
        <w:t>Основные причины ухудшения состояния здоровья – нарушение остроты зрения, нарушение осанки и сколиоз.</w:t>
      </w:r>
    </w:p>
    <w:p w:rsidR="00C959E3" w:rsidRDefault="00C959E3" w:rsidP="00412968">
      <w:pPr>
        <w:ind w:firstLine="709"/>
        <w:jc w:val="both"/>
        <w:rPr>
          <w:sz w:val="28"/>
          <w:szCs w:val="28"/>
        </w:rPr>
      </w:pPr>
      <w:r>
        <w:rPr>
          <w:sz w:val="28"/>
          <w:szCs w:val="28"/>
        </w:rPr>
        <w:t>Выводы:</w:t>
      </w:r>
    </w:p>
    <w:p w:rsidR="00C959E3" w:rsidRDefault="00C959E3" w:rsidP="00412968">
      <w:pPr>
        <w:ind w:firstLine="709"/>
        <w:jc w:val="both"/>
        <w:rPr>
          <w:sz w:val="28"/>
          <w:szCs w:val="28"/>
          <w:highlight w:val="yellow"/>
        </w:rPr>
      </w:pPr>
      <w:r>
        <w:rPr>
          <w:sz w:val="28"/>
          <w:szCs w:val="28"/>
        </w:rPr>
        <w:t>среднегодовой показателей первичной заболеваемости всего населения Городокского района за период 2012-2022гг. составляет 541,5‰ и не превышает областной уровень</w:t>
      </w:r>
      <w:r>
        <w:rPr>
          <w:color w:val="000000"/>
          <w:spacing w:val="1"/>
          <w:sz w:val="28"/>
          <w:szCs w:val="28"/>
        </w:rPr>
        <w:t xml:space="preserve"> – </w:t>
      </w:r>
      <w:r>
        <w:rPr>
          <w:sz w:val="28"/>
          <w:szCs w:val="28"/>
        </w:rPr>
        <w:t>774,4‰;</w:t>
      </w:r>
    </w:p>
    <w:p w:rsidR="00C959E3" w:rsidRDefault="00C959E3" w:rsidP="00412968">
      <w:pPr>
        <w:jc w:val="both"/>
        <w:rPr>
          <w:color w:val="000000"/>
          <w:spacing w:val="4"/>
          <w:sz w:val="28"/>
          <w:szCs w:val="28"/>
        </w:rPr>
      </w:pPr>
      <w:r>
        <w:rPr>
          <w:color w:val="000000"/>
          <w:spacing w:val="4"/>
          <w:sz w:val="28"/>
          <w:szCs w:val="28"/>
        </w:rPr>
        <w:t xml:space="preserve">         показатель первичной заболеваемости детского населения составил 1391,8‰ (областной показатель 1686,6‰), прирост к уровню 2021 года составил (+4,1%);</w:t>
      </w:r>
    </w:p>
    <w:p w:rsidR="00C959E3" w:rsidRDefault="00C959E3" w:rsidP="00C959E3">
      <w:pPr>
        <w:rPr>
          <w:b/>
          <w:bCs/>
          <w:color w:val="000000"/>
          <w:spacing w:val="1"/>
          <w:sz w:val="28"/>
          <w:szCs w:val="28"/>
        </w:rPr>
      </w:pPr>
      <w:r>
        <w:rPr>
          <w:color w:val="000000"/>
          <w:spacing w:val="4"/>
          <w:sz w:val="28"/>
          <w:szCs w:val="28"/>
        </w:rPr>
        <w:t xml:space="preserve">         наиболее частыми заболеваниями детского населения являются </w:t>
      </w:r>
      <w:r>
        <w:rPr>
          <w:bCs/>
          <w:spacing w:val="4"/>
          <w:sz w:val="28"/>
          <w:szCs w:val="28"/>
        </w:rPr>
        <w:t>болезни органов дыхания (89,3%), куда входят и респираторные заболевания;</w:t>
      </w:r>
    </w:p>
    <w:p w:rsidR="00C959E3" w:rsidRDefault="00C959E3" w:rsidP="00C959E3">
      <w:pPr>
        <w:jc w:val="both"/>
        <w:rPr>
          <w:bCs/>
          <w:color w:val="000000"/>
          <w:spacing w:val="4"/>
          <w:sz w:val="28"/>
          <w:szCs w:val="28"/>
        </w:rPr>
      </w:pPr>
      <w:r>
        <w:rPr>
          <w:sz w:val="28"/>
          <w:szCs w:val="28"/>
        </w:rPr>
        <w:t xml:space="preserve">         </w:t>
      </w:r>
      <w:r>
        <w:rPr>
          <w:bCs/>
          <w:color w:val="000000"/>
          <w:spacing w:val="4"/>
          <w:sz w:val="28"/>
          <w:szCs w:val="28"/>
        </w:rPr>
        <w:t>средняя многолетняя динамика (201</w:t>
      </w:r>
      <w:r w:rsidR="00F3175D">
        <w:rPr>
          <w:bCs/>
          <w:color w:val="000000"/>
          <w:spacing w:val="4"/>
          <w:sz w:val="28"/>
          <w:szCs w:val="28"/>
        </w:rPr>
        <w:t>3</w:t>
      </w:r>
      <w:r>
        <w:rPr>
          <w:bCs/>
          <w:color w:val="000000"/>
          <w:spacing w:val="4"/>
          <w:sz w:val="28"/>
          <w:szCs w:val="28"/>
        </w:rPr>
        <w:t>-2022 годы) первичной заболеваемости детского населения Городокского района характеризуется тенденцией к умеренному росту со средним темпом прироста (+2,2%);</w:t>
      </w:r>
    </w:p>
    <w:p w:rsidR="00C959E3" w:rsidRDefault="00C959E3" w:rsidP="00C959E3">
      <w:pPr>
        <w:jc w:val="both"/>
        <w:rPr>
          <w:bCs/>
          <w:color w:val="000000"/>
          <w:spacing w:val="4"/>
          <w:sz w:val="28"/>
          <w:szCs w:val="28"/>
        </w:rPr>
      </w:pPr>
      <w:r>
        <w:rPr>
          <w:bCs/>
          <w:color w:val="000000"/>
          <w:spacing w:val="4"/>
          <w:sz w:val="28"/>
          <w:szCs w:val="28"/>
        </w:rPr>
        <w:t xml:space="preserve">        средняя многолетняя динамика (201</w:t>
      </w:r>
      <w:r w:rsidR="00F3175D">
        <w:rPr>
          <w:bCs/>
          <w:color w:val="000000"/>
          <w:spacing w:val="4"/>
          <w:sz w:val="28"/>
          <w:szCs w:val="28"/>
        </w:rPr>
        <w:t>3</w:t>
      </w:r>
      <w:r>
        <w:rPr>
          <w:bCs/>
          <w:color w:val="000000"/>
          <w:spacing w:val="4"/>
          <w:sz w:val="28"/>
          <w:szCs w:val="28"/>
        </w:rPr>
        <w:t xml:space="preserve">-2022 годы) по нозологиям следующая: тенденция к умеренному росту – по классам </w:t>
      </w:r>
    </w:p>
    <w:p w:rsidR="00C959E3" w:rsidRDefault="00C959E3" w:rsidP="00C959E3">
      <w:pPr>
        <w:jc w:val="both"/>
        <w:rPr>
          <w:bCs/>
          <w:color w:val="000000"/>
          <w:spacing w:val="4"/>
          <w:sz w:val="28"/>
          <w:szCs w:val="28"/>
        </w:rPr>
      </w:pPr>
      <w:r>
        <w:rPr>
          <w:bCs/>
          <w:color w:val="000000"/>
          <w:spacing w:val="4"/>
          <w:sz w:val="28"/>
          <w:szCs w:val="28"/>
        </w:rPr>
        <w:t xml:space="preserve">болезни органов дыхания (+3,2%), </w:t>
      </w:r>
      <w:r>
        <w:rPr>
          <w:bCs/>
          <w:color w:val="000000" w:themeColor="text1"/>
          <w:spacing w:val="4"/>
          <w:sz w:val="28"/>
          <w:szCs w:val="28"/>
        </w:rPr>
        <w:t>травмы, отравления и некоторые другие воздействия внешних причин (4,0%);</w:t>
      </w:r>
    </w:p>
    <w:p w:rsidR="00C959E3" w:rsidRDefault="00C959E3" w:rsidP="00C959E3">
      <w:pPr>
        <w:ind w:firstLine="709"/>
        <w:jc w:val="both"/>
        <w:rPr>
          <w:color w:val="000000"/>
          <w:spacing w:val="1"/>
          <w:sz w:val="28"/>
          <w:szCs w:val="28"/>
        </w:rPr>
      </w:pPr>
      <w:r>
        <w:rPr>
          <w:bCs/>
          <w:color w:val="000000"/>
          <w:spacing w:val="4"/>
          <w:sz w:val="28"/>
          <w:szCs w:val="28"/>
        </w:rPr>
        <w:t>т</w:t>
      </w:r>
      <w:r w:rsidR="008053D9">
        <w:rPr>
          <w:bCs/>
          <w:color w:val="000000"/>
          <w:spacing w:val="4"/>
          <w:sz w:val="28"/>
          <w:szCs w:val="28"/>
        </w:rPr>
        <w:t xml:space="preserve">енденция к выраженному росту – </w:t>
      </w:r>
      <w:r>
        <w:rPr>
          <w:bCs/>
          <w:color w:val="000000"/>
          <w:spacing w:val="4"/>
          <w:sz w:val="28"/>
          <w:szCs w:val="28"/>
        </w:rPr>
        <w:t xml:space="preserve">злокачественные новообразования, психические расстройства (+8,1%) – </w:t>
      </w:r>
      <w:r>
        <w:rPr>
          <w:color w:val="000000"/>
          <w:spacing w:val="1"/>
          <w:sz w:val="28"/>
          <w:szCs w:val="28"/>
        </w:rPr>
        <w:t>превышение среднемноголетнего областного уровня отмечается по классам злокачественные новообразования (в 2,2 раза), психические расстройства (в 1,6 раза).</w:t>
      </w:r>
    </w:p>
    <w:p w:rsidR="00C959E3" w:rsidRDefault="00C959E3" w:rsidP="00C959E3">
      <w:pPr>
        <w:shd w:val="clear" w:color="auto" w:fill="FFFFFF"/>
        <w:jc w:val="both"/>
        <w:rPr>
          <w:color w:val="000000"/>
          <w:sz w:val="28"/>
          <w:szCs w:val="28"/>
        </w:rPr>
      </w:pPr>
      <w:r>
        <w:rPr>
          <w:bCs/>
          <w:color w:val="000000"/>
          <w:spacing w:val="4"/>
          <w:sz w:val="28"/>
          <w:szCs w:val="28"/>
        </w:rPr>
        <w:t xml:space="preserve">        </w:t>
      </w:r>
      <w:r>
        <w:rPr>
          <w:bCs/>
          <w:sz w:val="28"/>
          <w:szCs w:val="28"/>
        </w:rPr>
        <w:t>по результатам профилактических осмотров 2022 года наиболее высокая распространенность нарушений распределяется следующим образом: первое место - нарушения</w:t>
      </w:r>
      <w:r>
        <w:rPr>
          <w:color w:val="000000"/>
          <w:sz w:val="28"/>
          <w:szCs w:val="28"/>
        </w:rPr>
        <w:t xml:space="preserve"> остроты зрения (за исключением: дошкольников и детей в возрасте 6 лет – где лидируют дефекты речи); второе место - нарушения осанки и сколиоз; третье место - дефекты речи, четвертое место – нарушения остроты слуха.</w:t>
      </w:r>
    </w:p>
    <w:p w:rsidR="004B3B2A" w:rsidRPr="00FC6A54" w:rsidRDefault="004B3B2A" w:rsidP="004B3B2A">
      <w:pPr>
        <w:jc w:val="center"/>
        <w:rPr>
          <w:b/>
          <w:bCs/>
          <w:color w:val="000000"/>
          <w:spacing w:val="1"/>
          <w:sz w:val="28"/>
          <w:szCs w:val="28"/>
        </w:rPr>
      </w:pPr>
      <w:r w:rsidRPr="00FC6A54">
        <w:rPr>
          <w:b/>
          <w:bCs/>
          <w:color w:val="000000"/>
          <w:spacing w:val="1"/>
          <w:sz w:val="28"/>
          <w:szCs w:val="28"/>
        </w:rPr>
        <w:lastRenderedPageBreak/>
        <w:t>Первичная заболеваемость взрослого населения</w:t>
      </w:r>
    </w:p>
    <w:p w:rsidR="004B3B2A" w:rsidRPr="00FC6A54" w:rsidRDefault="004B3B2A" w:rsidP="004B3B2A">
      <w:pPr>
        <w:rPr>
          <w:b/>
          <w:bCs/>
          <w:color w:val="000000"/>
          <w:spacing w:val="1"/>
          <w:sz w:val="28"/>
          <w:szCs w:val="28"/>
        </w:rPr>
      </w:pPr>
      <w:r w:rsidRPr="00F11B60">
        <w:rPr>
          <w:i/>
          <w:color w:val="000000"/>
          <w:spacing w:val="1"/>
          <w:sz w:val="28"/>
          <w:szCs w:val="28"/>
        </w:rPr>
        <w:t>Рис</w:t>
      </w:r>
      <w:r w:rsidR="00F11B60" w:rsidRPr="00F11B60">
        <w:rPr>
          <w:i/>
          <w:color w:val="000000"/>
          <w:spacing w:val="1"/>
          <w:sz w:val="28"/>
          <w:szCs w:val="28"/>
        </w:rPr>
        <w:t>унок</w:t>
      </w:r>
      <w:r w:rsidR="00385645">
        <w:rPr>
          <w:i/>
          <w:color w:val="000000"/>
          <w:spacing w:val="1"/>
          <w:sz w:val="28"/>
          <w:szCs w:val="28"/>
        </w:rPr>
        <w:t xml:space="preserve"> </w:t>
      </w:r>
      <w:r w:rsidRPr="00F11B60">
        <w:rPr>
          <w:i/>
          <w:color w:val="000000"/>
          <w:spacing w:val="1"/>
          <w:sz w:val="28"/>
          <w:szCs w:val="28"/>
        </w:rPr>
        <w:t>1</w:t>
      </w:r>
      <w:r w:rsidR="00412968">
        <w:rPr>
          <w:i/>
          <w:color w:val="000000"/>
          <w:spacing w:val="1"/>
          <w:sz w:val="28"/>
          <w:szCs w:val="28"/>
        </w:rPr>
        <w:t>0.</w:t>
      </w:r>
      <w:r w:rsidR="0051602F" w:rsidRPr="00FC6A54">
        <w:rPr>
          <w:color w:val="000000"/>
          <w:spacing w:val="1"/>
          <w:sz w:val="28"/>
          <w:szCs w:val="28"/>
        </w:rPr>
        <w:t xml:space="preserve"> Сравнительная динамика первичной заболеваемости взрослого населения Городокского района и Витебской области за 2020-202</w:t>
      </w:r>
      <w:r w:rsidR="00FC6A54">
        <w:rPr>
          <w:color w:val="000000"/>
          <w:spacing w:val="1"/>
          <w:sz w:val="28"/>
          <w:szCs w:val="28"/>
        </w:rPr>
        <w:t>2</w:t>
      </w:r>
      <w:r w:rsidR="0051602F" w:rsidRPr="00FC6A54">
        <w:rPr>
          <w:color w:val="000000"/>
          <w:spacing w:val="1"/>
          <w:sz w:val="28"/>
          <w:szCs w:val="28"/>
        </w:rPr>
        <w:t>гг.</w:t>
      </w:r>
      <w:r w:rsidR="00671514" w:rsidRPr="00FC6A54">
        <w:rPr>
          <w:noProof/>
        </w:rPr>
        <w:t xml:space="preserve"> </w:t>
      </w:r>
    </w:p>
    <w:p w:rsidR="0098530A" w:rsidRPr="00F248B6" w:rsidRDefault="003E03E2" w:rsidP="00412968">
      <w:pPr>
        <w:ind w:firstLine="709"/>
        <w:jc w:val="both"/>
        <w:rPr>
          <w:sz w:val="28"/>
          <w:szCs w:val="28"/>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1905</wp:posOffset>
            </wp:positionV>
            <wp:extent cx="3619500" cy="1590675"/>
            <wp:effectExtent l="0" t="0" r="0" b="9525"/>
            <wp:wrapThrough wrapText="bothSides">
              <wp:wrapPolygon edited="0">
                <wp:start x="0" y="0"/>
                <wp:lineTo x="0" y="21471"/>
                <wp:lineTo x="21486" y="21471"/>
                <wp:lineTo x="21486" y="0"/>
                <wp:lineTo x="0" y="0"/>
              </wp:wrapPolygon>
            </wp:wrapThrough>
            <wp:docPr id="22" name="Диаграмма 22">
              <a:extLst xmlns:a="http://schemas.openxmlformats.org/drawingml/2006/main">
                <a:ext uri="{FF2B5EF4-FFF2-40B4-BE49-F238E27FC236}">
                  <a16:creationId xmlns:a16="http://schemas.microsoft.com/office/drawing/2014/main" id="{40131499-DCAE-46B9-A606-74E2AA7CBE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4B3B2A" w:rsidRPr="003E03E2">
        <w:rPr>
          <w:sz w:val="28"/>
          <w:szCs w:val="28"/>
        </w:rPr>
        <w:t>Показатель первичной заболеваемости в 202</w:t>
      </w:r>
      <w:r w:rsidR="00FC6A54" w:rsidRPr="003E03E2">
        <w:rPr>
          <w:sz w:val="28"/>
          <w:szCs w:val="28"/>
        </w:rPr>
        <w:t>2</w:t>
      </w:r>
      <w:r w:rsidR="004B3B2A" w:rsidRPr="003E03E2">
        <w:rPr>
          <w:sz w:val="28"/>
          <w:szCs w:val="28"/>
        </w:rPr>
        <w:t xml:space="preserve"> году в целом району составил </w:t>
      </w:r>
      <w:r w:rsidR="00FC6A54" w:rsidRPr="003E03E2">
        <w:rPr>
          <w:sz w:val="28"/>
          <w:szCs w:val="28"/>
        </w:rPr>
        <w:t xml:space="preserve">354,0‰ </w:t>
      </w:r>
      <w:r w:rsidR="004B3B2A" w:rsidRPr="003E03E2">
        <w:rPr>
          <w:sz w:val="28"/>
          <w:szCs w:val="28"/>
        </w:rPr>
        <w:t>(Витебская область –</w:t>
      </w:r>
      <w:r w:rsidRPr="003E03E2">
        <w:rPr>
          <w:sz w:val="28"/>
          <w:szCs w:val="28"/>
        </w:rPr>
        <w:t>688</w:t>
      </w:r>
      <w:r w:rsidR="004B3B2A" w:rsidRPr="003E03E2">
        <w:rPr>
          <w:sz w:val="28"/>
          <w:szCs w:val="28"/>
        </w:rPr>
        <w:t>,</w:t>
      </w:r>
      <w:r w:rsidRPr="003E03E2">
        <w:rPr>
          <w:sz w:val="28"/>
          <w:szCs w:val="28"/>
        </w:rPr>
        <w:t>7</w:t>
      </w:r>
      <w:r w:rsidR="004B3B2A" w:rsidRPr="003E03E2">
        <w:rPr>
          <w:sz w:val="28"/>
          <w:szCs w:val="28"/>
        </w:rPr>
        <w:t xml:space="preserve">‰), прирост к уровню предыдущего года по району </w:t>
      </w:r>
      <w:r w:rsidRPr="003E03E2">
        <w:rPr>
          <w:sz w:val="28"/>
          <w:szCs w:val="28"/>
        </w:rPr>
        <w:t>-30</w:t>
      </w:r>
      <w:r w:rsidR="004B3B2A" w:rsidRPr="003E03E2">
        <w:rPr>
          <w:sz w:val="28"/>
          <w:szCs w:val="28"/>
        </w:rPr>
        <w:t>,</w:t>
      </w:r>
      <w:r w:rsidRPr="003E03E2">
        <w:rPr>
          <w:sz w:val="28"/>
          <w:szCs w:val="28"/>
        </w:rPr>
        <w:t>3</w:t>
      </w:r>
      <w:r w:rsidR="004B3B2A" w:rsidRPr="003E03E2">
        <w:rPr>
          <w:sz w:val="28"/>
          <w:szCs w:val="28"/>
        </w:rPr>
        <w:t xml:space="preserve">% (Витебская </w:t>
      </w:r>
      <w:r w:rsidR="004B3B2A" w:rsidRPr="00F248B6">
        <w:rPr>
          <w:sz w:val="28"/>
          <w:szCs w:val="28"/>
        </w:rPr>
        <w:t>область</w:t>
      </w:r>
      <w:r w:rsidR="00DF40B3" w:rsidRPr="00F248B6">
        <w:rPr>
          <w:sz w:val="28"/>
          <w:szCs w:val="28"/>
        </w:rPr>
        <w:t xml:space="preserve"> </w:t>
      </w:r>
      <w:r w:rsidRPr="00F248B6">
        <w:rPr>
          <w:sz w:val="28"/>
          <w:szCs w:val="28"/>
        </w:rPr>
        <w:t>-</w:t>
      </w:r>
      <w:r w:rsidR="004B3B2A" w:rsidRPr="00F248B6">
        <w:rPr>
          <w:sz w:val="28"/>
          <w:szCs w:val="28"/>
        </w:rPr>
        <w:t>1</w:t>
      </w:r>
      <w:r w:rsidRPr="00F248B6">
        <w:rPr>
          <w:sz w:val="28"/>
          <w:szCs w:val="28"/>
        </w:rPr>
        <w:t>1</w:t>
      </w:r>
      <w:r w:rsidR="004B3B2A" w:rsidRPr="00F248B6">
        <w:rPr>
          <w:sz w:val="28"/>
          <w:szCs w:val="28"/>
        </w:rPr>
        <w:t>,</w:t>
      </w:r>
      <w:r w:rsidRPr="00F248B6">
        <w:rPr>
          <w:sz w:val="28"/>
          <w:szCs w:val="28"/>
        </w:rPr>
        <w:t>6</w:t>
      </w:r>
      <w:r w:rsidR="004B3B2A" w:rsidRPr="00F248B6">
        <w:rPr>
          <w:sz w:val="28"/>
          <w:szCs w:val="28"/>
        </w:rPr>
        <w:t>%), многолетняя динамика характеризуется умеренной тенденцией к росту со средним темпом прироста +1,</w:t>
      </w:r>
      <w:r w:rsidR="00F248B6" w:rsidRPr="00F248B6">
        <w:rPr>
          <w:sz w:val="28"/>
          <w:szCs w:val="28"/>
        </w:rPr>
        <w:t>8</w:t>
      </w:r>
      <w:r w:rsidR="004B3B2A" w:rsidRPr="00F248B6">
        <w:rPr>
          <w:sz w:val="28"/>
          <w:szCs w:val="28"/>
        </w:rPr>
        <w:t>% (</w:t>
      </w:r>
      <w:r w:rsidR="007B2F6B" w:rsidRPr="00F248B6">
        <w:rPr>
          <w:sz w:val="28"/>
          <w:szCs w:val="28"/>
        </w:rPr>
        <w:t xml:space="preserve">Витебская область </w:t>
      </w:r>
      <w:r w:rsidR="00DF40B3" w:rsidRPr="00F248B6">
        <w:rPr>
          <w:sz w:val="28"/>
          <w:szCs w:val="28"/>
        </w:rPr>
        <w:t>+</w:t>
      </w:r>
      <w:r w:rsidR="000436A6" w:rsidRPr="00F248B6">
        <w:rPr>
          <w:sz w:val="28"/>
          <w:szCs w:val="28"/>
        </w:rPr>
        <w:t xml:space="preserve"> </w:t>
      </w:r>
      <w:r w:rsidR="00F248B6" w:rsidRPr="00F248B6">
        <w:rPr>
          <w:sz w:val="28"/>
          <w:szCs w:val="28"/>
        </w:rPr>
        <w:t>3</w:t>
      </w:r>
      <w:r w:rsidR="007B2F6B" w:rsidRPr="00F248B6">
        <w:rPr>
          <w:sz w:val="28"/>
          <w:szCs w:val="28"/>
        </w:rPr>
        <w:t>,</w:t>
      </w:r>
      <w:r w:rsidR="00F248B6" w:rsidRPr="00F248B6">
        <w:rPr>
          <w:sz w:val="28"/>
          <w:szCs w:val="28"/>
        </w:rPr>
        <w:t>3</w:t>
      </w:r>
      <w:r w:rsidR="004B3B2A" w:rsidRPr="00F248B6">
        <w:rPr>
          <w:sz w:val="28"/>
          <w:szCs w:val="28"/>
        </w:rPr>
        <w:t>%).</w:t>
      </w:r>
    </w:p>
    <w:p w:rsidR="00B45E5E" w:rsidRPr="00CE5788" w:rsidRDefault="00B45E5E" w:rsidP="007B2F6B">
      <w:pPr>
        <w:ind w:firstLine="709"/>
        <w:jc w:val="both"/>
        <w:rPr>
          <w:sz w:val="28"/>
          <w:szCs w:val="28"/>
          <w:highlight w:val="yellow"/>
        </w:rPr>
      </w:pPr>
    </w:p>
    <w:p w:rsidR="00B45E5E" w:rsidRPr="00CE5788" w:rsidRDefault="00B45E5E" w:rsidP="007B2F6B">
      <w:pPr>
        <w:ind w:firstLine="709"/>
        <w:jc w:val="both"/>
        <w:rPr>
          <w:sz w:val="28"/>
          <w:szCs w:val="28"/>
          <w:highlight w:val="yellow"/>
        </w:rPr>
      </w:pPr>
    </w:p>
    <w:p w:rsidR="00B45E5E" w:rsidRPr="00CE5788" w:rsidRDefault="00B45E5E" w:rsidP="007B2F6B">
      <w:pPr>
        <w:ind w:firstLine="709"/>
        <w:jc w:val="both"/>
        <w:rPr>
          <w:sz w:val="28"/>
          <w:szCs w:val="28"/>
          <w:highlight w:val="yellow"/>
        </w:rPr>
      </w:pPr>
    </w:p>
    <w:p w:rsidR="00EC1019" w:rsidRPr="00385645" w:rsidRDefault="00385645" w:rsidP="00B45E5E">
      <w:pPr>
        <w:jc w:val="both"/>
        <w:rPr>
          <w:noProof/>
        </w:rPr>
      </w:pPr>
      <w:r w:rsidRPr="00EC1019">
        <w:rPr>
          <w:noProof/>
        </w:rPr>
        <w:drawing>
          <wp:anchor distT="0" distB="0" distL="114300" distR="114300" simplePos="0" relativeHeight="251730944" behindDoc="0" locked="0" layoutInCell="1" allowOverlap="1">
            <wp:simplePos x="0" y="0"/>
            <wp:positionH relativeFrom="margin">
              <wp:align>left</wp:align>
            </wp:positionH>
            <wp:positionV relativeFrom="paragraph">
              <wp:posOffset>208280</wp:posOffset>
            </wp:positionV>
            <wp:extent cx="3695700" cy="2590800"/>
            <wp:effectExtent l="0" t="0" r="0" b="0"/>
            <wp:wrapThrough wrapText="bothSides">
              <wp:wrapPolygon edited="0">
                <wp:start x="0" y="0"/>
                <wp:lineTo x="0" y="21441"/>
                <wp:lineTo x="21489" y="21441"/>
                <wp:lineTo x="21489" y="0"/>
                <wp:lineTo x="0" y="0"/>
              </wp:wrapPolygon>
            </wp:wrapThrough>
            <wp:docPr id="9" name="Диаграмма 9">
              <a:extLst xmlns:a="http://schemas.openxmlformats.org/drawingml/2006/main">
                <a:ext uri="{FF2B5EF4-FFF2-40B4-BE49-F238E27FC236}">
                  <a16:creationId xmlns:a16="http://schemas.microsoft.com/office/drawing/2014/main" id="{44C2ADE4-8F97-445C-8DAE-5F92836A7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B45E5E" w:rsidRPr="00F11B60">
        <w:rPr>
          <w:i/>
          <w:color w:val="000000"/>
          <w:spacing w:val="1"/>
          <w:sz w:val="28"/>
          <w:szCs w:val="28"/>
        </w:rPr>
        <w:t>Рис</w:t>
      </w:r>
      <w:r w:rsidR="00F11B60" w:rsidRPr="00F11B60">
        <w:rPr>
          <w:i/>
          <w:color w:val="000000"/>
          <w:spacing w:val="1"/>
          <w:sz w:val="28"/>
          <w:szCs w:val="28"/>
        </w:rPr>
        <w:t xml:space="preserve">унок </w:t>
      </w:r>
      <w:r w:rsidR="00B45E5E" w:rsidRPr="00F11B60">
        <w:rPr>
          <w:i/>
          <w:color w:val="000000"/>
          <w:spacing w:val="1"/>
          <w:sz w:val="28"/>
          <w:szCs w:val="28"/>
        </w:rPr>
        <w:t>1</w:t>
      </w:r>
      <w:r w:rsidR="00EF17AD" w:rsidRPr="00F11B60">
        <w:rPr>
          <w:i/>
          <w:color w:val="000000"/>
          <w:spacing w:val="1"/>
          <w:sz w:val="28"/>
          <w:szCs w:val="28"/>
        </w:rPr>
        <w:t>1</w:t>
      </w:r>
      <w:r>
        <w:rPr>
          <w:i/>
          <w:color w:val="000000"/>
          <w:spacing w:val="1"/>
          <w:sz w:val="28"/>
          <w:szCs w:val="28"/>
        </w:rPr>
        <w:t>.</w:t>
      </w:r>
      <w:r w:rsidR="00B45E5E" w:rsidRPr="00EC1019">
        <w:rPr>
          <w:color w:val="000000"/>
          <w:spacing w:val="1"/>
          <w:sz w:val="28"/>
          <w:szCs w:val="28"/>
        </w:rPr>
        <w:t xml:space="preserve"> Структура первичной заболеваемости взрослого населения 202</w:t>
      </w:r>
      <w:r w:rsidR="005932C7">
        <w:rPr>
          <w:color w:val="000000"/>
          <w:spacing w:val="1"/>
          <w:sz w:val="28"/>
          <w:szCs w:val="28"/>
        </w:rPr>
        <w:t>2</w:t>
      </w:r>
      <w:r w:rsidR="00B45E5E" w:rsidRPr="00EC1019">
        <w:rPr>
          <w:color w:val="000000"/>
          <w:spacing w:val="1"/>
          <w:sz w:val="28"/>
          <w:szCs w:val="28"/>
        </w:rPr>
        <w:t xml:space="preserve"> год</w:t>
      </w:r>
      <w:r w:rsidR="006B2030">
        <w:rPr>
          <w:color w:val="000000"/>
          <w:spacing w:val="1"/>
          <w:sz w:val="28"/>
          <w:szCs w:val="28"/>
        </w:rPr>
        <w:t>.</w:t>
      </w:r>
      <w:r w:rsidR="00B45E5E" w:rsidRPr="00EC1019">
        <w:rPr>
          <w:noProof/>
        </w:rPr>
        <w:t xml:space="preserve">           </w:t>
      </w:r>
      <w:r w:rsidR="00B45E5E" w:rsidRPr="00CE5788">
        <w:rPr>
          <w:noProof/>
          <w:highlight w:val="yellow"/>
        </w:rPr>
        <w:t xml:space="preserve">                                             </w:t>
      </w:r>
    </w:p>
    <w:p w:rsidR="00852C19" w:rsidRDefault="00B45E5E" w:rsidP="00412968">
      <w:pPr>
        <w:ind w:firstLine="709"/>
        <w:jc w:val="both"/>
        <w:rPr>
          <w:sz w:val="28"/>
          <w:szCs w:val="28"/>
          <w:highlight w:val="yellow"/>
        </w:rPr>
      </w:pPr>
      <w:r w:rsidRPr="00592BD9">
        <w:rPr>
          <w:color w:val="000000"/>
          <w:spacing w:val="4"/>
          <w:sz w:val="28"/>
          <w:szCs w:val="28"/>
        </w:rPr>
        <w:t>Структура первичной заболеваемости взрослого населения – лидирующие позиции как в 201</w:t>
      </w:r>
      <w:r w:rsidR="005932C7" w:rsidRPr="00592BD9">
        <w:rPr>
          <w:color w:val="000000"/>
          <w:spacing w:val="4"/>
          <w:sz w:val="28"/>
          <w:szCs w:val="28"/>
        </w:rPr>
        <w:t>8</w:t>
      </w:r>
      <w:r w:rsidRPr="00592BD9">
        <w:rPr>
          <w:color w:val="000000"/>
          <w:spacing w:val="4"/>
          <w:sz w:val="28"/>
          <w:szCs w:val="28"/>
        </w:rPr>
        <w:t>, так и в 202</w:t>
      </w:r>
      <w:r w:rsidR="005932C7" w:rsidRPr="00592BD9">
        <w:rPr>
          <w:color w:val="000000"/>
          <w:spacing w:val="4"/>
          <w:sz w:val="28"/>
          <w:szCs w:val="28"/>
        </w:rPr>
        <w:t>2</w:t>
      </w:r>
      <w:r w:rsidRPr="00592BD9">
        <w:rPr>
          <w:color w:val="000000"/>
          <w:spacing w:val="4"/>
          <w:sz w:val="28"/>
          <w:szCs w:val="28"/>
        </w:rPr>
        <w:t xml:space="preserve"> году занимают болезни органов дыхания: </w:t>
      </w:r>
      <w:r w:rsidRPr="00592BD9">
        <w:rPr>
          <w:bCs/>
          <w:spacing w:val="4"/>
          <w:sz w:val="28"/>
          <w:szCs w:val="28"/>
        </w:rPr>
        <w:t>(</w:t>
      </w:r>
      <w:r w:rsidRPr="00592BD9">
        <w:rPr>
          <w:bCs/>
          <w:color w:val="000000"/>
          <w:spacing w:val="4"/>
          <w:sz w:val="28"/>
          <w:szCs w:val="28"/>
        </w:rPr>
        <w:t>202</w:t>
      </w:r>
      <w:r w:rsidR="005932C7" w:rsidRPr="00592BD9">
        <w:rPr>
          <w:bCs/>
          <w:color w:val="000000"/>
          <w:spacing w:val="4"/>
          <w:sz w:val="28"/>
          <w:szCs w:val="28"/>
        </w:rPr>
        <w:t>2</w:t>
      </w:r>
      <w:r w:rsidRPr="00592BD9">
        <w:rPr>
          <w:bCs/>
          <w:color w:val="000000"/>
          <w:spacing w:val="4"/>
          <w:sz w:val="28"/>
          <w:szCs w:val="28"/>
        </w:rPr>
        <w:t xml:space="preserve"> год – 4</w:t>
      </w:r>
      <w:r w:rsidR="005932C7" w:rsidRPr="00592BD9">
        <w:rPr>
          <w:bCs/>
          <w:color w:val="000000"/>
          <w:spacing w:val="4"/>
          <w:sz w:val="28"/>
          <w:szCs w:val="28"/>
        </w:rPr>
        <w:t>4</w:t>
      </w:r>
      <w:r w:rsidRPr="00592BD9">
        <w:rPr>
          <w:bCs/>
          <w:color w:val="000000"/>
          <w:spacing w:val="4"/>
          <w:sz w:val="28"/>
          <w:szCs w:val="28"/>
        </w:rPr>
        <w:t>,</w:t>
      </w:r>
      <w:r w:rsidR="005932C7" w:rsidRPr="00592BD9">
        <w:rPr>
          <w:bCs/>
          <w:color w:val="000000"/>
          <w:spacing w:val="4"/>
          <w:sz w:val="28"/>
          <w:szCs w:val="28"/>
        </w:rPr>
        <w:t>7</w:t>
      </w:r>
      <w:r w:rsidRPr="00592BD9">
        <w:rPr>
          <w:bCs/>
          <w:color w:val="000000"/>
          <w:spacing w:val="4"/>
          <w:sz w:val="28"/>
          <w:szCs w:val="28"/>
        </w:rPr>
        <w:t xml:space="preserve">%; </w:t>
      </w:r>
      <w:r w:rsidRPr="00592BD9">
        <w:rPr>
          <w:bCs/>
          <w:spacing w:val="4"/>
          <w:sz w:val="28"/>
          <w:szCs w:val="28"/>
        </w:rPr>
        <w:t>201</w:t>
      </w:r>
      <w:r w:rsidR="005932C7" w:rsidRPr="00592BD9">
        <w:rPr>
          <w:bCs/>
          <w:spacing w:val="4"/>
          <w:sz w:val="28"/>
          <w:szCs w:val="28"/>
        </w:rPr>
        <w:t>8</w:t>
      </w:r>
      <w:r w:rsidRPr="00592BD9">
        <w:rPr>
          <w:bCs/>
          <w:spacing w:val="4"/>
          <w:sz w:val="28"/>
          <w:szCs w:val="28"/>
        </w:rPr>
        <w:t xml:space="preserve"> г</w:t>
      </w:r>
      <w:r w:rsidRPr="00592BD9">
        <w:rPr>
          <w:bCs/>
          <w:color w:val="000000"/>
          <w:spacing w:val="4"/>
          <w:sz w:val="28"/>
          <w:szCs w:val="28"/>
        </w:rPr>
        <w:t>од – 4</w:t>
      </w:r>
      <w:r w:rsidR="005932C7" w:rsidRPr="00592BD9">
        <w:rPr>
          <w:bCs/>
          <w:color w:val="000000"/>
          <w:spacing w:val="4"/>
          <w:sz w:val="28"/>
          <w:szCs w:val="28"/>
        </w:rPr>
        <w:t>3</w:t>
      </w:r>
      <w:r w:rsidRPr="00592BD9">
        <w:rPr>
          <w:bCs/>
          <w:color w:val="000000"/>
          <w:spacing w:val="4"/>
          <w:sz w:val="28"/>
          <w:szCs w:val="28"/>
        </w:rPr>
        <w:t>,</w:t>
      </w:r>
      <w:r w:rsidR="005932C7" w:rsidRPr="00592BD9">
        <w:rPr>
          <w:bCs/>
          <w:color w:val="000000"/>
          <w:spacing w:val="4"/>
          <w:sz w:val="28"/>
          <w:szCs w:val="28"/>
        </w:rPr>
        <w:t>2</w:t>
      </w:r>
      <w:r w:rsidRPr="00592BD9">
        <w:rPr>
          <w:bCs/>
          <w:color w:val="000000"/>
          <w:spacing w:val="4"/>
          <w:sz w:val="28"/>
          <w:szCs w:val="28"/>
        </w:rPr>
        <w:t>%;), второе место в 202</w:t>
      </w:r>
      <w:r w:rsidR="005932C7" w:rsidRPr="00592BD9">
        <w:rPr>
          <w:bCs/>
          <w:color w:val="000000"/>
          <w:spacing w:val="4"/>
          <w:sz w:val="28"/>
          <w:szCs w:val="28"/>
        </w:rPr>
        <w:t>2</w:t>
      </w:r>
      <w:r w:rsidRPr="00592BD9">
        <w:rPr>
          <w:bCs/>
          <w:color w:val="000000"/>
          <w:spacing w:val="4"/>
          <w:sz w:val="28"/>
          <w:szCs w:val="28"/>
        </w:rPr>
        <w:t xml:space="preserve"> году занимают некоторые инфекционные и паразитарные болезни </w:t>
      </w:r>
      <w:r w:rsidR="005932C7" w:rsidRPr="00592BD9">
        <w:rPr>
          <w:bCs/>
          <w:color w:val="000000"/>
          <w:spacing w:val="4"/>
          <w:sz w:val="28"/>
          <w:szCs w:val="28"/>
        </w:rPr>
        <w:t>28</w:t>
      </w:r>
      <w:r w:rsidRPr="00592BD9">
        <w:rPr>
          <w:bCs/>
          <w:color w:val="000000"/>
          <w:spacing w:val="4"/>
          <w:sz w:val="28"/>
          <w:szCs w:val="28"/>
        </w:rPr>
        <w:t>,</w:t>
      </w:r>
      <w:r w:rsidR="005932C7" w:rsidRPr="00592BD9">
        <w:rPr>
          <w:bCs/>
          <w:color w:val="000000"/>
          <w:spacing w:val="4"/>
          <w:sz w:val="28"/>
          <w:szCs w:val="28"/>
        </w:rPr>
        <w:t>2</w:t>
      </w:r>
      <w:r w:rsidRPr="00592BD9">
        <w:rPr>
          <w:bCs/>
          <w:color w:val="000000"/>
          <w:spacing w:val="4"/>
          <w:sz w:val="28"/>
          <w:szCs w:val="28"/>
        </w:rPr>
        <w:t>% (201</w:t>
      </w:r>
      <w:r w:rsidR="005932C7" w:rsidRPr="00592BD9">
        <w:rPr>
          <w:bCs/>
          <w:color w:val="000000"/>
          <w:spacing w:val="4"/>
          <w:sz w:val="28"/>
          <w:szCs w:val="28"/>
        </w:rPr>
        <w:t>8</w:t>
      </w:r>
      <w:r w:rsidRPr="00592BD9">
        <w:rPr>
          <w:bCs/>
          <w:color w:val="000000"/>
          <w:spacing w:val="4"/>
          <w:sz w:val="28"/>
          <w:szCs w:val="28"/>
        </w:rPr>
        <w:t xml:space="preserve"> год – </w:t>
      </w:r>
      <w:r w:rsidR="005932C7" w:rsidRPr="00592BD9">
        <w:rPr>
          <w:bCs/>
          <w:color w:val="000000"/>
          <w:spacing w:val="4"/>
          <w:sz w:val="28"/>
          <w:szCs w:val="28"/>
        </w:rPr>
        <w:t>13,4</w:t>
      </w:r>
      <w:r w:rsidRPr="00592BD9">
        <w:rPr>
          <w:bCs/>
          <w:color w:val="000000"/>
          <w:spacing w:val="4"/>
          <w:sz w:val="28"/>
          <w:szCs w:val="28"/>
        </w:rPr>
        <w:t>,3%); третье место заболевания по классу травмы, отравления и другие последствия воздействия внешних причин 8,1% (</w:t>
      </w:r>
      <w:r w:rsidRPr="00592BD9">
        <w:rPr>
          <w:bCs/>
          <w:spacing w:val="4"/>
          <w:sz w:val="28"/>
          <w:szCs w:val="28"/>
        </w:rPr>
        <w:t>201</w:t>
      </w:r>
      <w:r w:rsidR="005932C7" w:rsidRPr="00592BD9">
        <w:rPr>
          <w:bCs/>
          <w:spacing w:val="4"/>
          <w:sz w:val="28"/>
          <w:szCs w:val="28"/>
        </w:rPr>
        <w:t>8</w:t>
      </w:r>
      <w:r w:rsidRPr="00592BD9">
        <w:rPr>
          <w:bCs/>
          <w:spacing w:val="4"/>
          <w:sz w:val="28"/>
          <w:szCs w:val="28"/>
        </w:rPr>
        <w:t xml:space="preserve"> г</w:t>
      </w:r>
      <w:r w:rsidRPr="00592BD9">
        <w:rPr>
          <w:bCs/>
          <w:color w:val="000000"/>
          <w:spacing w:val="4"/>
          <w:sz w:val="28"/>
          <w:szCs w:val="28"/>
        </w:rPr>
        <w:t xml:space="preserve">од – </w:t>
      </w:r>
      <w:r w:rsidR="00592BD9" w:rsidRPr="00592BD9">
        <w:rPr>
          <w:bCs/>
          <w:color w:val="000000"/>
          <w:spacing w:val="4"/>
          <w:sz w:val="28"/>
          <w:szCs w:val="28"/>
        </w:rPr>
        <w:t>8,6</w:t>
      </w:r>
      <w:r w:rsidRPr="00592BD9">
        <w:rPr>
          <w:bCs/>
          <w:color w:val="000000"/>
          <w:spacing w:val="4"/>
          <w:sz w:val="28"/>
          <w:szCs w:val="28"/>
        </w:rPr>
        <w:t>2%</w:t>
      </w:r>
      <w:r w:rsidR="00592BD9" w:rsidRPr="00592BD9">
        <w:rPr>
          <w:bCs/>
          <w:color w:val="000000"/>
          <w:spacing w:val="4"/>
          <w:sz w:val="28"/>
          <w:szCs w:val="28"/>
        </w:rPr>
        <w:t>)</w:t>
      </w:r>
      <w:r w:rsidRPr="00592BD9">
        <w:rPr>
          <w:bCs/>
          <w:color w:val="000000"/>
          <w:spacing w:val="4"/>
          <w:sz w:val="28"/>
          <w:szCs w:val="28"/>
        </w:rPr>
        <w:t xml:space="preserve">, далее БСК </w:t>
      </w:r>
      <w:r w:rsidR="00592BD9" w:rsidRPr="00592BD9">
        <w:rPr>
          <w:bCs/>
          <w:color w:val="000000"/>
          <w:spacing w:val="4"/>
          <w:sz w:val="28"/>
          <w:szCs w:val="28"/>
        </w:rPr>
        <w:t>4</w:t>
      </w:r>
      <w:r w:rsidRPr="00592BD9">
        <w:rPr>
          <w:bCs/>
          <w:color w:val="000000"/>
          <w:spacing w:val="4"/>
          <w:sz w:val="28"/>
          <w:szCs w:val="28"/>
        </w:rPr>
        <w:t>,9% (201</w:t>
      </w:r>
      <w:r w:rsidR="00592BD9" w:rsidRPr="00592BD9">
        <w:rPr>
          <w:bCs/>
          <w:color w:val="000000"/>
          <w:spacing w:val="4"/>
          <w:sz w:val="28"/>
          <w:szCs w:val="28"/>
        </w:rPr>
        <w:t>8</w:t>
      </w:r>
      <w:r w:rsidRPr="00592BD9">
        <w:rPr>
          <w:bCs/>
          <w:color w:val="000000"/>
          <w:spacing w:val="4"/>
          <w:sz w:val="28"/>
          <w:szCs w:val="28"/>
        </w:rPr>
        <w:t xml:space="preserve"> год – 4,1%)</w:t>
      </w:r>
      <w:r w:rsidR="00592BD9">
        <w:rPr>
          <w:bCs/>
          <w:color w:val="000000"/>
          <w:spacing w:val="4"/>
          <w:sz w:val="28"/>
          <w:szCs w:val="28"/>
        </w:rPr>
        <w:t xml:space="preserve">, </w:t>
      </w:r>
      <w:r w:rsidR="00592BD9" w:rsidRPr="00592BD9">
        <w:rPr>
          <w:bCs/>
          <w:color w:val="000000"/>
          <w:spacing w:val="4"/>
          <w:sz w:val="28"/>
          <w:szCs w:val="28"/>
        </w:rPr>
        <w:t>другие нозологические формы занимают 5,5%.</w:t>
      </w:r>
      <w:r w:rsidRPr="00592BD9">
        <w:rPr>
          <w:bCs/>
          <w:color w:val="000000"/>
          <w:spacing w:val="4"/>
          <w:sz w:val="28"/>
          <w:szCs w:val="28"/>
        </w:rPr>
        <w:t xml:space="preserve"> </w:t>
      </w:r>
      <w:r w:rsidRPr="00592BD9">
        <w:rPr>
          <w:sz w:val="28"/>
          <w:szCs w:val="28"/>
        </w:rPr>
        <w:t>Среднегодовой показателей первичной заболеваемости взрослого населения Городокского района за период 2012-202</w:t>
      </w:r>
      <w:r w:rsidR="00592BD9" w:rsidRPr="00592BD9">
        <w:rPr>
          <w:sz w:val="28"/>
          <w:szCs w:val="28"/>
        </w:rPr>
        <w:t>2</w:t>
      </w:r>
      <w:r w:rsidR="00602117">
        <w:rPr>
          <w:sz w:val="28"/>
          <w:szCs w:val="28"/>
        </w:rPr>
        <w:t xml:space="preserve"> </w:t>
      </w:r>
      <w:r w:rsidRPr="00592BD9">
        <w:rPr>
          <w:sz w:val="28"/>
          <w:szCs w:val="28"/>
        </w:rPr>
        <w:t>гг. 38</w:t>
      </w:r>
      <w:r w:rsidR="00592BD9" w:rsidRPr="00592BD9">
        <w:rPr>
          <w:sz w:val="28"/>
          <w:szCs w:val="28"/>
        </w:rPr>
        <w:t>9</w:t>
      </w:r>
      <w:r w:rsidRPr="00592BD9">
        <w:rPr>
          <w:sz w:val="28"/>
          <w:szCs w:val="28"/>
        </w:rPr>
        <w:t>,</w:t>
      </w:r>
      <w:r w:rsidR="00592BD9" w:rsidRPr="00592BD9">
        <w:rPr>
          <w:sz w:val="28"/>
          <w:szCs w:val="28"/>
        </w:rPr>
        <w:t>3</w:t>
      </w:r>
      <w:r w:rsidRPr="00592BD9">
        <w:rPr>
          <w:sz w:val="28"/>
          <w:szCs w:val="28"/>
        </w:rPr>
        <w:t>‰ (областной показатель</w:t>
      </w:r>
      <w:r w:rsidRPr="00592BD9">
        <w:rPr>
          <w:color w:val="000000"/>
          <w:spacing w:val="1"/>
          <w:sz w:val="28"/>
          <w:szCs w:val="28"/>
        </w:rPr>
        <w:t xml:space="preserve"> – </w:t>
      </w:r>
      <w:r w:rsidR="00592BD9" w:rsidRPr="00592BD9">
        <w:rPr>
          <w:color w:val="000000"/>
          <w:spacing w:val="1"/>
          <w:sz w:val="28"/>
          <w:szCs w:val="28"/>
        </w:rPr>
        <w:t>601</w:t>
      </w:r>
      <w:r w:rsidRPr="00592BD9">
        <w:rPr>
          <w:color w:val="000000"/>
          <w:spacing w:val="1"/>
          <w:sz w:val="28"/>
          <w:szCs w:val="28"/>
        </w:rPr>
        <w:t>,</w:t>
      </w:r>
      <w:r w:rsidR="00592BD9" w:rsidRPr="00592BD9">
        <w:rPr>
          <w:color w:val="000000"/>
          <w:spacing w:val="1"/>
          <w:sz w:val="28"/>
          <w:szCs w:val="28"/>
        </w:rPr>
        <w:t>8</w:t>
      </w:r>
      <w:r w:rsidRPr="00592BD9">
        <w:rPr>
          <w:sz w:val="28"/>
          <w:szCs w:val="28"/>
        </w:rPr>
        <w:t>‰), темп среднегодового прироста за аналогичный период +</w:t>
      </w:r>
      <w:r w:rsidR="00592BD9" w:rsidRPr="00592BD9">
        <w:rPr>
          <w:sz w:val="28"/>
          <w:szCs w:val="28"/>
        </w:rPr>
        <w:t>2</w:t>
      </w:r>
      <w:r w:rsidRPr="00592BD9">
        <w:rPr>
          <w:sz w:val="28"/>
          <w:szCs w:val="28"/>
        </w:rPr>
        <w:t>,</w:t>
      </w:r>
      <w:r w:rsidR="00592BD9" w:rsidRPr="00592BD9">
        <w:rPr>
          <w:sz w:val="28"/>
          <w:szCs w:val="28"/>
        </w:rPr>
        <w:t>7</w:t>
      </w:r>
      <w:r w:rsidRPr="00592BD9">
        <w:rPr>
          <w:sz w:val="28"/>
          <w:szCs w:val="28"/>
        </w:rPr>
        <w:t>% (областной показатель +</w:t>
      </w:r>
      <w:r w:rsidR="00592BD9" w:rsidRPr="00592BD9">
        <w:rPr>
          <w:color w:val="000000"/>
          <w:spacing w:val="1"/>
          <w:sz w:val="28"/>
          <w:szCs w:val="28"/>
        </w:rPr>
        <w:t>3</w:t>
      </w:r>
      <w:r w:rsidRPr="00592BD9">
        <w:rPr>
          <w:color w:val="000000"/>
          <w:spacing w:val="1"/>
          <w:sz w:val="28"/>
          <w:szCs w:val="28"/>
        </w:rPr>
        <w:t>,</w:t>
      </w:r>
      <w:r w:rsidR="00592BD9" w:rsidRPr="00592BD9">
        <w:rPr>
          <w:color w:val="000000"/>
          <w:spacing w:val="1"/>
          <w:sz w:val="28"/>
          <w:szCs w:val="28"/>
        </w:rPr>
        <w:t>3</w:t>
      </w:r>
      <w:r w:rsidRPr="00592BD9">
        <w:rPr>
          <w:sz w:val="28"/>
          <w:szCs w:val="28"/>
        </w:rPr>
        <w:t>%), наблюдается наличие тенденции к умеренному росту заболеваемости.</w:t>
      </w:r>
    </w:p>
    <w:p w:rsidR="00940F5D" w:rsidRDefault="00940F5D"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385645" w:rsidRDefault="00385645" w:rsidP="00544B9F">
      <w:pPr>
        <w:jc w:val="center"/>
        <w:rPr>
          <w:b/>
          <w:bCs/>
          <w:color w:val="000000"/>
          <w:spacing w:val="1"/>
          <w:sz w:val="28"/>
          <w:szCs w:val="28"/>
        </w:rPr>
      </w:pPr>
    </w:p>
    <w:p w:rsidR="00C959E3" w:rsidRDefault="00C959E3" w:rsidP="00C959E3">
      <w:pPr>
        <w:jc w:val="center"/>
        <w:rPr>
          <w:b/>
          <w:bCs/>
          <w:color w:val="000000"/>
          <w:spacing w:val="1"/>
          <w:sz w:val="28"/>
          <w:szCs w:val="28"/>
        </w:rPr>
      </w:pPr>
      <w:r>
        <w:rPr>
          <w:b/>
          <w:bCs/>
          <w:color w:val="000000"/>
          <w:spacing w:val="1"/>
          <w:sz w:val="28"/>
          <w:szCs w:val="28"/>
        </w:rPr>
        <w:lastRenderedPageBreak/>
        <w:t xml:space="preserve">Заболеваемость с временной утратой трудоспособности </w:t>
      </w:r>
      <w:r>
        <w:rPr>
          <w:color w:val="000000"/>
          <w:spacing w:val="1"/>
          <w:sz w:val="28"/>
          <w:szCs w:val="28"/>
        </w:rPr>
        <w:t>(далее – ВУТ)</w:t>
      </w:r>
      <w:r>
        <w:rPr>
          <w:b/>
          <w:bCs/>
          <w:color w:val="000000"/>
          <w:spacing w:val="1"/>
          <w:sz w:val="28"/>
          <w:szCs w:val="28"/>
        </w:rPr>
        <w:t xml:space="preserve"> </w:t>
      </w:r>
    </w:p>
    <w:p w:rsidR="00C959E3" w:rsidRDefault="00C959E3" w:rsidP="00C959E3">
      <w:pPr>
        <w:jc w:val="center"/>
        <w:rPr>
          <w:color w:val="000000"/>
          <w:spacing w:val="1"/>
          <w:sz w:val="28"/>
          <w:szCs w:val="28"/>
        </w:rPr>
      </w:pPr>
      <w:r>
        <w:rPr>
          <w:color w:val="000000"/>
          <w:spacing w:val="1"/>
          <w:sz w:val="28"/>
          <w:szCs w:val="28"/>
        </w:rPr>
        <w:t>(в связи с заболеваниями и травмой в быту)</w:t>
      </w:r>
    </w:p>
    <w:p w:rsidR="00C959E3" w:rsidRDefault="00C959E3" w:rsidP="00C959E3">
      <w:pPr>
        <w:rPr>
          <w:sz w:val="28"/>
          <w:szCs w:val="28"/>
        </w:rPr>
      </w:pPr>
      <w:r w:rsidRPr="00412968">
        <w:rPr>
          <w:i/>
          <w:sz w:val="28"/>
          <w:szCs w:val="28"/>
        </w:rPr>
        <w:t>Рис</w:t>
      </w:r>
      <w:r w:rsidR="00385645" w:rsidRPr="00412968">
        <w:rPr>
          <w:i/>
          <w:sz w:val="28"/>
          <w:szCs w:val="28"/>
        </w:rPr>
        <w:t xml:space="preserve">унок </w:t>
      </w:r>
      <w:r w:rsidR="00412968" w:rsidRPr="00412968">
        <w:rPr>
          <w:i/>
          <w:sz w:val="28"/>
          <w:szCs w:val="28"/>
        </w:rPr>
        <w:t>12</w:t>
      </w:r>
      <w:r w:rsidR="00385645">
        <w:rPr>
          <w:sz w:val="28"/>
          <w:szCs w:val="28"/>
        </w:rPr>
        <w:t>.</w:t>
      </w:r>
      <w:r>
        <w:rPr>
          <w:sz w:val="28"/>
          <w:szCs w:val="28"/>
        </w:rPr>
        <w:t xml:space="preserve"> Сравнительная динамика заболеваемости с ВУТ в связи с заболеваниями и травмами в быту населения Городокского района и Витебской области за период 201</w:t>
      </w:r>
      <w:r w:rsidR="00386C36">
        <w:rPr>
          <w:sz w:val="28"/>
          <w:szCs w:val="28"/>
        </w:rPr>
        <w:t>8</w:t>
      </w:r>
      <w:r>
        <w:rPr>
          <w:sz w:val="28"/>
          <w:szCs w:val="28"/>
        </w:rPr>
        <w:t>-2022гг.</w:t>
      </w:r>
    </w:p>
    <w:p w:rsidR="00C959E3" w:rsidRDefault="006C2509" w:rsidP="00412968">
      <w:pPr>
        <w:ind w:firstLine="709"/>
        <w:jc w:val="both"/>
        <w:rPr>
          <w:sz w:val="28"/>
          <w:szCs w:val="28"/>
          <w:highlight w:val="yellow"/>
        </w:rPr>
      </w:pPr>
      <w:r>
        <w:rPr>
          <w:noProof/>
        </w:rPr>
        <w:drawing>
          <wp:anchor distT="0" distB="0" distL="114300" distR="114300" simplePos="0" relativeHeight="251713536" behindDoc="0" locked="0" layoutInCell="1" allowOverlap="1">
            <wp:simplePos x="0" y="0"/>
            <wp:positionH relativeFrom="column">
              <wp:posOffset>-171450</wp:posOffset>
            </wp:positionH>
            <wp:positionV relativeFrom="paragraph">
              <wp:posOffset>9525</wp:posOffset>
            </wp:positionV>
            <wp:extent cx="4572000" cy="2743200"/>
            <wp:effectExtent l="0" t="0" r="0" b="0"/>
            <wp:wrapThrough wrapText="bothSides">
              <wp:wrapPolygon edited="0">
                <wp:start x="0" y="0"/>
                <wp:lineTo x="0" y="21450"/>
                <wp:lineTo x="21510" y="21450"/>
                <wp:lineTo x="21510" y="0"/>
                <wp:lineTo x="0" y="0"/>
              </wp:wrapPolygon>
            </wp:wrapThrough>
            <wp:docPr id="17" name="Диаграмма 17">
              <a:extLst xmlns:a="http://schemas.openxmlformats.org/drawingml/2006/main">
                <a:ext uri="{FF2B5EF4-FFF2-40B4-BE49-F238E27FC236}">
                  <a16:creationId xmlns:a16="http://schemas.microsoft.com/office/drawing/2014/main" id="{879ED269-5B15-4DA7-A840-FF3678CA4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C959E3">
        <w:rPr>
          <w:bCs/>
          <w:sz w:val="28"/>
          <w:szCs w:val="28"/>
        </w:rPr>
        <w:t xml:space="preserve">Анализ заболеваемости с временной утратой трудоспособности Городокского района (далее – ВУТ) по данным отчета формы № 4 ФОНД показывает, что </w:t>
      </w:r>
      <w:r w:rsidR="00C959E3">
        <w:rPr>
          <w:sz w:val="28"/>
          <w:szCs w:val="28"/>
        </w:rPr>
        <w:t>показатель заболеваемости с ВУТ в 2022 году по району составил 1302,4 дня на 100 работающих (Витебс</w:t>
      </w:r>
      <w:r w:rsidR="008053D9">
        <w:rPr>
          <w:sz w:val="28"/>
          <w:szCs w:val="28"/>
        </w:rPr>
        <w:t xml:space="preserve">кая область 1325,4; Республика </w:t>
      </w:r>
      <w:r w:rsidR="00C959E3">
        <w:rPr>
          <w:sz w:val="28"/>
          <w:szCs w:val="28"/>
        </w:rPr>
        <w:t>Беларусь – 1189,4), прирост к уровню предыдущего года по району -0,8% (Витебская область -12,3%);</w:t>
      </w:r>
      <w:r w:rsidR="00C959E3" w:rsidRPr="00412968">
        <w:rPr>
          <w:sz w:val="28"/>
          <w:szCs w:val="28"/>
        </w:rPr>
        <w:t xml:space="preserve"> </w:t>
      </w:r>
      <w:r w:rsidR="00C959E3">
        <w:rPr>
          <w:sz w:val="28"/>
          <w:szCs w:val="28"/>
        </w:rPr>
        <w:t>многолетняя динамика характеризуется выраженной тенденцией к росту со</w:t>
      </w:r>
      <w:r w:rsidR="008053D9">
        <w:rPr>
          <w:sz w:val="28"/>
          <w:szCs w:val="28"/>
        </w:rPr>
        <w:t xml:space="preserve"> средним темпом прироста +8,1% </w:t>
      </w:r>
      <w:r w:rsidR="00C959E3">
        <w:rPr>
          <w:sz w:val="28"/>
          <w:szCs w:val="28"/>
        </w:rPr>
        <w:t>(Витебская область +8,2%).</w:t>
      </w:r>
    </w:p>
    <w:p w:rsidR="00385645" w:rsidRDefault="00C959E3" w:rsidP="00412968">
      <w:pPr>
        <w:ind w:firstLine="709"/>
        <w:jc w:val="both"/>
        <w:rPr>
          <w:sz w:val="28"/>
          <w:szCs w:val="28"/>
        </w:rPr>
      </w:pPr>
      <w:r>
        <w:rPr>
          <w:sz w:val="28"/>
          <w:szCs w:val="28"/>
        </w:rPr>
        <w:t>Среднегодовой показателей заболеваемости с ВУТ за период 201</w:t>
      </w:r>
      <w:r w:rsidR="006C2509">
        <w:rPr>
          <w:sz w:val="28"/>
          <w:szCs w:val="28"/>
        </w:rPr>
        <w:t>3</w:t>
      </w:r>
      <w:r>
        <w:rPr>
          <w:sz w:val="28"/>
          <w:szCs w:val="28"/>
        </w:rPr>
        <w:t>-2022гг. 847,6‰ (областной показатель</w:t>
      </w:r>
      <w:r>
        <w:rPr>
          <w:color w:val="000000"/>
          <w:spacing w:val="1"/>
          <w:sz w:val="28"/>
          <w:szCs w:val="28"/>
        </w:rPr>
        <w:t xml:space="preserve"> – 962,0</w:t>
      </w:r>
      <w:r>
        <w:rPr>
          <w:sz w:val="28"/>
          <w:szCs w:val="28"/>
        </w:rPr>
        <w:t xml:space="preserve">‰). </w:t>
      </w:r>
    </w:p>
    <w:p w:rsidR="00385645" w:rsidRDefault="00C959E3" w:rsidP="00385645">
      <w:pPr>
        <w:jc w:val="both"/>
        <w:rPr>
          <w:color w:val="000000"/>
          <w:spacing w:val="1"/>
          <w:sz w:val="28"/>
          <w:szCs w:val="28"/>
        </w:rPr>
      </w:pPr>
      <w:r>
        <w:rPr>
          <w:color w:val="000000"/>
          <w:spacing w:val="1"/>
          <w:sz w:val="28"/>
          <w:szCs w:val="28"/>
        </w:rPr>
        <w:t>Трудопотери вследствие временной нетрудоспособности и первичной инвалидности являются интегральным показателем здоровья населения, условий жизни, труда, быта и среды существования и зависят от заболеваемости, экологической обстановки, демографической ситуации, экономического и социального уровня развития, уровня и качества лечебно-профилактической помощи в системе здравоохранения</w:t>
      </w:r>
      <w:r w:rsidR="00872D93">
        <w:rPr>
          <w:color w:val="000000"/>
          <w:spacing w:val="1"/>
          <w:sz w:val="28"/>
          <w:szCs w:val="28"/>
        </w:rPr>
        <w:t>.</w:t>
      </w:r>
    </w:p>
    <w:p w:rsidR="00412968" w:rsidRDefault="00412968" w:rsidP="00213924">
      <w:pPr>
        <w:jc w:val="center"/>
        <w:rPr>
          <w:b/>
          <w:bCs/>
          <w:color w:val="000000"/>
          <w:spacing w:val="1"/>
          <w:sz w:val="28"/>
          <w:szCs w:val="28"/>
        </w:rPr>
      </w:pPr>
    </w:p>
    <w:p w:rsidR="00213924" w:rsidRPr="00061BAD" w:rsidRDefault="00213924" w:rsidP="00213924">
      <w:pPr>
        <w:jc w:val="center"/>
        <w:rPr>
          <w:color w:val="000000"/>
          <w:spacing w:val="1"/>
          <w:sz w:val="28"/>
          <w:szCs w:val="28"/>
        </w:rPr>
      </w:pPr>
      <w:r w:rsidRPr="00061BAD">
        <w:rPr>
          <w:b/>
          <w:bCs/>
          <w:color w:val="000000"/>
          <w:spacing w:val="1"/>
          <w:sz w:val="28"/>
          <w:szCs w:val="28"/>
        </w:rPr>
        <w:t xml:space="preserve">Показатели первичной инвалидности населения </w:t>
      </w:r>
      <w:r w:rsidRPr="00061BAD">
        <w:rPr>
          <w:color w:val="000000"/>
          <w:spacing w:val="1"/>
          <w:sz w:val="28"/>
          <w:szCs w:val="28"/>
        </w:rPr>
        <w:t>(далее – ПИ)</w:t>
      </w:r>
    </w:p>
    <w:p w:rsidR="0084138C" w:rsidRPr="008F74BF" w:rsidRDefault="00213924" w:rsidP="008F74BF">
      <w:pPr>
        <w:ind w:firstLine="709"/>
        <w:jc w:val="both"/>
        <w:rPr>
          <w:sz w:val="28"/>
          <w:szCs w:val="28"/>
        </w:rPr>
      </w:pPr>
      <w:r w:rsidRPr="009F5FCE">
        <w:rPr>
          <w:color w:val="000000"/>
          <w:spacing w:val="1"/>
          <w:sz w:val="28"/>
          <w:szCs w:val="28"/>
        </w:rPr>
        <w:t xml:space="preserve">Уровень ПИ </w:t>
      </w:r>
      <w:r w:rsidRPr="009F5FCE">
        <w:rPr>
          <w:color w:val="000000"/>
          <w:spacing w:val="1"/>
          <w:sz w:val="28"/>
          <w:szCs w:val="28"/>
          <w:u w:val="single"/>
        </w:rPr>
        <w:t>всего населения</w:t>
      </w:r>
      <w:r w:rsidRPr="009F5FCE">
        <w:rPr>
          <w:color w:val="000000"/>
          <w:spacing w:val="1"/>
          <w:sz w:val="28"/>
          <w:szCs w:val="28"/>
        </w:rPr>
        <w:t xml:space="preserve"> </w:t>
      </w:r>
      <w:r w:rsidR="000553B8" w:rsidRPr="009F5FCE">
        <w:rPr>
          <w:color w:val="000000"/>
          <w:spacing w:val="1"/>
          <w:sz w:val="28"/>
          <w:szCs w:val="28"/>
        </w:rPr>
        <w:t>Городокского района</w:t>
      </w:r>
      <w:r w:rsidRPr="009F5FCE">
        <w:rPr>
          <w:color w:val="000000"/>
          <w:spacing w:val="1"/>
          <w:sz w:val="28"/>
          <w:szCs w:val="28"/>
        </w:rPr>
        <w:t xml:space="preserve"> в 202</w:t>
      </w:r>
      <w:r w:rsidR="00273A06" w:rsidRPr="009F5FCE">
        <w:rPr>
          <w:color w:val="000000"/>
          <w:spacing w:val="1"/>
          <w:sz w:val="28"/>
          <w:szCs w:val="28"/>
        </w:rPr>
        <w:t>2</w:t>
      </w:r>
      <w:r w:rsidRPr="009F5FCE">
        <w:rPr>
          <w:color w:val="000000"/>
          <w:spacing w:val="1"/>
          <w:sz w:val="28"/>
          <w:szCs w:val="28"/>
        </w:rPr>
        <w:t xml:space="preserve"> году составил</w:t>
      </w:r>
      <w:r w:rsidR="000553B8" w:rsidRPr="009F5FCE">
        <w:rPr>
          <w:color w:val="000000"/>
          <w:spacing w:val="1"/>
          <w:sz w:val="28"/>
          <w:szCs w:val="28"/>
        </w:rPr>
        <w:t xml:space="preserve"> </w:t>
      </w:r>
      <w:r w:rsidR="00F97C44" w:rsidRPr="009F5FCE">
        <w:rPr>
          <w:color w:val="000000"/>
          <w:spacing w:val="1"/>
          <w:sz w:val="28"/>
          <w:szCs w:val="28"/>
        </w:rPr>
        <w:t>48,3</w:t>
      </w:r>
      <w:r w:rsidR="00F97C44" w:rsidRPr="009F5FCE">
        <w:rPr>
          <w:sz w:val="28"/>
          <w:szCs w:val="28"/>
          <w:vertAlign w:val="superscript"/>
        </w:rPr>
        <w:t>0</w:t>
      </w:r>
      <w:r w:rsidR="00F97C44" w:rsidRPr="009F5FCE">
        <w:rPr>
          <w:sz w:val="28"/>
          <w:szCs w:val="28"/>
        </w:rPr>
        <w:t>/</w:t>
      </w:r>
      <w:r w:rsidR="00F97C44" w:rsidRPr="009F5FCE">
        <w:rPr>
          <w:sz w:val="28"/>
          <w:szCs w:val="28"/>
          <w:vertAlign w:val="subscript"/>
        </w:rPr>
        <w:t xml:space="preserve">000 </w:t>
      </w:r>
      <w:r w:rsidR="000553B8" w:rsidRPr="009F5FCE">
        <w:rPr>
          <w:color w:val="000000"/>
          <w:spacing w:val="1"/>
          <w:sz w:val="28"/>
          <w:szCs w:val="28"/>
        </w:rPr>
        <w:t xml:space="preserve">(Витебская область </w:t>
      </w:r>
      <w:r w:rsidR="000553B8" w:rsidRPr="009F5FCE">
        <w:rPr>
          <w:sz w:val="28"/>
          <w:szCs w:val="28"/>
        </w:rPr>
        <w:t xml:space="preserve">– </w:t>
      </w:r>
      <w:r w:rsidRPr="009F5FCE">
        <w:rPr>
          <w:color w:val="000000"/>
          <w:spacing w:val="1"/>
          <w:sz w:val="28"/>
          <w:szCs w:val="28"/>
        </w:rPr>
        <w:t>5</w:t>
      </w:r>
      <w:r w:rsidR="009F5FCE" w:rsidRPr="009F5FCE">
        <w:rPr>
          <w:color w:val="000000"/>
          <w:spacing w:val="1"/>
          <w:sz w:val="28"/>
          <w:szCs w:val="28"/>
        </w:rPr>
        <w:t>6</w:t>
      </w:r>
      <w:r w:rsidRPr="009F5FCE">
        <w:rPr>
          <w:color w:val="000000"/>
          <w:spacing w:val="1"/>
          <w:sz w:val="28"/>
          <w:szCs w:val="28"/>
        </w:rPr>
        <w:t>,</w:t>
      </w:r>
      <w:r w:rsidR="009F5FCE" w:rsidRPr="009F5FCE">
        <w:rPr>
          <w:color w:val="000000"/>
          <w:spacing w:val="1"/>
          <w:sz w:val="28"/>
          <w:szCs w:val="28"/>
        </w:rPr>
        <w:t>3</w:t>
      </w:r>
      <w:r w:rsidRPr="009F5FCE">
        <w:rPr>
          <w:sz w:val="28"/>
          <w:szCs w:val="28"/>
          <w:vertAlign w:val="superscript"/>
        </w:rPr>
        <w:t>0</w:t>
      </w:r>
      <w:r w:rsidRPr="009F5FCE">
        <w:rPr>
          <w:sz w:val="28"/>
          <w:szCs w:val="28"/>
        </w:rPr>
        <w:t>/</w:t>
      </w:r>
      <w:r w:rsidRPr="009F5FCE">
        <w:rPr>
          <w:sz w:val="28"/>
          <w:szCs w:val="28"/>
          <w:vertAlign w:val="subscript"/>
        </w:rPr>
        <w:t>000</w:t>
      </w:r>
      <w:r w:rsidR="000553B8" w:rsidRPr="009F5FCE">
        <w:rPr>
          <w:sz w:val="28"/>
          <w:szCs w:val="28"/>
        </w:rPr>
        <w:t>)</w:t>
      </w:r>
      <w:r w:rsidRPr="009F5FCE">
        <w:rPr>
          <w:sz w:val="28"/>
          <w:szCs w:val="28"/>
        </w:rPr>
        <w:t xml:space="preserve"> прирост к уровню 202</w:t>
      </w:r>
      <w:r w:rsidR="009F5FCE" w:rsidRPr="009F5FCE">
        <w:rPr>
          <w:sz w:val="28"/>
          <w:szCs w:val="28"/>
        </w:rPr>
        <w:t>1</w:t>
      </w:r>
      <w:r w:rsidRPr="009F5FCE">
        <w:rPr>
          <w:sz w:val="28"/>
          <w:szCs w:val="28"/>
        </w:rPr>
        <w:t xml:space="preserve"> года составил (</w:t>
      </w:r>
      <w:r w:rsidR="009F5FCE" w:rsidRPr="009F5FCE">
        <w:rPr>
          <w:sz w:val="28"/>
          <w:szCs w:val="28"/>
        </w:rPr>
        <w:t>+4,5</w:t>
      </w:r>
      <w:r w:rsidRPr="009F5FCE">
        <w:rPr>
          <w:sz w:val="28"/>
          <w:szCs w:val="28"/>
        </w:rPr>
        <w:t>%)</w:t>
      </w:r>
    </w:p>
    <w:p w:rsidR="000F2E28" w:rsidRPr="002C7174" w:rsidRDefault="00F11B60" w:rsidP="000F2E28">
      <w:pPr>
        <w:rPr>
          <w:color w:val="000000"/>
          <w:spacing w:val="1"/>
          <w:sz w:val="28"/>
          <w:szCs w:val="28"/>
        </w:rPr>
      </w:pPr>
      <w:r w:rsidRPr="00F11B60">
        <w:rPr>
          <w:i/>
          <w:color w:val="000000"/>
          <w:spacing w:val="1"/>
          <w:sz w:val="28"/>
          <w:szCs w:val="28"/>
        </w:rPr>
        <w:t xml:space="preserve">Рисунок </w:t>
      </w:r>
      <w:r w:rsidR="00EF17AD" w:rsidRPr="00F11B60">
        <w:rPr>
          <w:i/>
          <w:color w:val="000000"/>
          <w:spacing w:val="1"/>
          <w:sz w:val="28"/>
          <w:szCs w:val="28"/>
        </w:rPr>
        <w:t>13</w:t>
      </w:r>
      <w:r w:rsidR="00385645">
        <w:rPr>
          <w:i/>
          <w:color w:val="000000"/>
          <w:spacing w:val="1"/>
          <w:sz w:val="28"/>
          <w:szCs w:val="28"/>
        </w:rPr>
        <w:t>.</w:t>
      </w:r>
      <w:r w:rsidR="0084138C" w:rsidRPr="002C7174">
        <w:rPr>
          <w:color w:val="000000"/>
          <w:spacing w:val="1"/>
          <w:sz w:val="28"/>
          <w:szCs w:val="28"/>
        </w:rPr>
        <w:t xml:space="preserve"> Сравнительная динамика первичной инвалидности населения трудоспособного возраста Городокского района и Витебской области за 201</w:t>
      </w:r>
      <w:r w:rsidR="00872D93">
        <w:rPr>
          <w:color w:val="000000"/>
          <w:spacing w:val="1"/>
          <w:sz w:val="28"/>
          <w:szCs w:val="28"/>
        </w:rPr>
        <w:t>8</w:t>
      </w:r>
      <w:r w:rsidR="0084138C" w:rsidRPr="002C7174">
        <w:rPr>
          <w:color w:val="000000"/>
          <w:spacing w:val="1"/>
          <w:sz w:val="28"/>
          <w:szCs w:val="28"/>
        </w:rPr>
        <w:t>-202</w:t>
      </w:r>
      <w:r w:rsidR="002C7174">
        <w:rPr>
          <w:color w:val="000000"/>
          <w:spacing w:val="1"/>
          <w:sz w:val="28"/>
          <w:szCs w:val="28"/>
        </w:rPr>
        <w:t>2</w:t>
      </w:r>
      <w:r w:rsidR="0084138C" w:rsidRPr="002C7174">
        <w:rPr>
          <w:color w:val="000000"/>
          <w:spacing w:val="1"/>
          <w:sz w:val="28"/>
          <w:szCs w:val="28"/>
        </w:rPr>
        <w:t>гг.</w:t>
      </w:r>
    </w:p>
    <w:p w:rsidR="002C7174" w:rsidRPr="00872D93" w:rsidRDefault="00872D93" w:rsidP="00AA0C1D">
      <w:pPr>
        <w:ind w:firstLine="709"/>
        <w:jc w:val="both"/>
        <w:rPr>
          <w:color w:val="000000"/>
          <w:spacing w:val="1"/>
          <w:sz w:val="28"/>
          <w:szCs w:val="28"/>
        </w:rPr>
      </w:pPr>
      <w:r>
        <w:rPr>
          <w:noProof/>
        </w:rPr>
        <w:drawing>
          <wp:anchor distT="0" distB="0" distL="114300" distR="114300" simplePos="0" relativeHeight="251714560" behindDoc="0" locked="0" layoutInCell="1" allowOverlap="1">
            <wp:simplePos x="0" y="0"/>
            <wp:positionH relativeFrom="column">
              <wp:posOffset>19050</wp:posOffset>
            </wp:positionH>
            <wp:positionV relativeFrom="paragraph">
              <wp:posOffset>5715</wp:posOffset>
            </wp:positionV>
            <wp:extent cx="4591050" cy="2019300"/>
            <wp:effectExtent l="0" t="0" r="0" b="0"/>
            <wp:wrapThrough wrapText="bothSides">
              <wp:wrapPolygon edited="0">
                <wp:start x="0" y="0"/>
                <wp:lineTo x="0" y="21396"/>
                <wp:lineTo x="21510" y="21396"/>
                <wp:lineTo x="21510" y="0"/>
                <wp:lineTo x="0" y="0"/>
              </wp:wrapPolygon>
            </wp:wrapThrough>
            <wp:docPr id="19" name="Диаграмма 19">
              <a:extLst xmlns:a="http://schemas.openxmlformats.org/drawingml/2006/main">
                <a:ext uri="{FF2B5EF4-FFF2-40B4-BE49-F238E27FC236}">
                  <a16:creationId xmlns:a16="http://schemas.microsoft.com/office/drawing/2014/main" id="{FEE1DD80-7608-4D6B-96C0-CD7609E4BC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sz w:val="28"/>
          <w:szCs w:val="28"/>
        </w:rPr>
        <w:t xml:space="preserve"> </w:t>
      </w:r>
      <w:r w:rsidR="000F2E28" w:rsidRPr="00D06B25">
        <w:rPr>
          <w:sz w:val="28"/>
          <w:szCs w:val="28"/>
        </w:rPr>
        <w:t xml:space="preserve">Уровень ПИ </w:t>
      </w:r>
      <w:r w:rsidR="000F2E28" w:rsidRPr="00D06B25">
        <w:rPr>
          <w:i/>
          <w:iCs/>
          <w:sz w:val="28"/>
          <w:szCs w:val="28"/>
          <w:u w:val="single"/>
        </w:rPr>
        <w:t>населения трудоспособного возраста</w:t>
      </w:r>
      <w:r w:rsidR="000F2E28" w:rsidRPr="00D06B25">
        <w:rPr>
          <w:sz w:val="28"/>
          <w:szCs w:val="28"/>
        </w:rPr>
        <w:t xml:space="preserve"> </w:t>
      </w:r>
      <w:r w:rsidR="002C7174" w:rsidRPr="00D06B25">
        <w:rPr>
          <w:sz w:val="28"/>
          <w:szCs w:val="28"/>
        </w:rPr>
        <w:t>в 2022 году</w:t>
      </w:r>
      <w:r w:rsidR="002C7174" w:rsidRPr="002C7174">
        <w:rPr>
          <w:sz w:val="28"/>
          <w:szCs w:val="28"/>
        </w:rPr>
        <w:t xml:space="preserve"> составил 56,0</w:t>
      </w:r>
      <w:r w:rsidR="002C7174" w:rsidRPr="002C7174">
        <w:rPr>
          <w:sz w:val="28"/>
          <w:szCs w:val="28"/>
          <w:vertAlign w:val="superscript"/>
        </w:rPr>
        <w:t>0</w:t>
      </w:r>
      <w:r w:rsidR="002C7174" w:rsidRPr="002C7174">
        <w:rPr>
          <w:sz w:val="28"/>
          <w:szCs w:val="28"/>
        </w:rPr>
        <w:t>/</w:t>
      </w:r>
      <w:r w:rsidR="00FA3363">
        <w:rPr>
          <w:sz w:val="28"/>
          <w:szCs w:val="28"/>
          <w:vertAlign w:val="subscript"/>
        </w:rPr>
        <w:t xml:space="preserve">000 </w:t>
      </w:r>
      <w:r w:rsidR="002C7174" w:rsidRPr="002C7174">
        <w:rPr>
          <w:sz w:val="28"/>
          <w:szCs w:val="28"/>
        </w:rPr>
        <w:t>(Витебская область 39,7</w:t>
      </w:r>
      <w:r w:rsidR="002C7174" w:rsidRPr="002C7174">
        <w:rPr>
          <w:sz w:val="28"/>
          <w:szCs w:val="28"/>
          <w:vertAlign w:val="superscript"/>
        </w:rPr>
        <w:t>0</w:t>
      </w:r>
      <w:r w:rsidR="002C7174" w:rsidRPr="002C7174">
        <w:rPr>
          <w:sz w:val="28"/>
          <w:szCs w:val="28"/>
        </w:rPr>
        <w:t>/</w:t>
      </w:r>
      <w:r w:rsidR="002C7174" w:rsidRPr="002C7174">
        <w:rPr>
          <w:sz w:val="28"/>
          <w:szCs w:val="28"/>
          <w:vertAlign w:val="subscript"/>
        </w:rPr>
        <w:t>000</w:t>
      </w:r>
      <w:r w:rsidR="002C7174">
        <w:rPr>
          <w:sz w:val="28"/>
          <w:szCs w:val="28"/>
        </w:rPr>
        <w:t xml:space="preserve">), </w:t>
      </w:r>
      <w:r w:rsidR="000F2E28" w:rsidRPr="002C7174">
        <w:rPr>
          <w:sz w:val="28"/>
          <w:szCs w:val="28"/>
        </w:rPr>
        <w:t xml:space="preserve">что на </w:t>
      </w:r>
      <w:r w:rsidR="002C7174">
        <w:rPr>
          <w:sz w:val="28"/>
          <w:szCs w:val="28"/>
        </w:rPr>
        <w:t>49,7</w:t>
      </w:r>
      <w:r w:rsidR="000F2E28" w:rsidRPr="002C7174">
        <w:rPr>
          <w:sz w:val="28"/>
          <w:szCs w:val="28"/>
        </w:rPr>
        <w:t xml:space="preserve">% </w:t>
      </w:r>
      <w:r w:rsidR="002C7174">
        <w:rPr>
          <w:sz w:val="28"/>
          <w:szCs w:val="28"/>
        </w:rPr>
        <w:t>выше</w:t>
      </w:r>
      <w:r w:rsidR="000F2E28" w:rsidRPr="002C7174">
        <w:rPr>
          <w:sz w:val="28"/>
          <w:szCs w:val="28"/>
        </w:rPr>
        <w:t xml:space="preserve"> уровня предыдущего года</w:t>
      </w:r>
      <w:r w:rsidR="001B3EDF">
        <w:rPr>
          <w:sz w:val="28"/>
          <w:szCs w:val="28"/>
        </w:rPr>
        <w:t>.</w:t>
      </w:r>
      <w:r w:rsidR="000F2E28" w:rsidRPr="002C7174">
        <w:rPr>
          <w:sz w:val="28"/>
          <w:szCs w:val="28"/>
        </w:rPr>
        <w:t xml:space="preserve"> </w:t>
      </w:r>
      <w:r w:rsidR="002C7174">
        <w:rPr>
          <w:sz w:val="28"/>
          <w:szCs w:val="28"/>
        </w:rPr>
        <w:t>Многолетняя динамика за период 2013-2022 годы характеризуется тенденцией к умеренному снижению со средним темпом прироста (-1,</w:t>
      </w:r>
      <w:r w:rsidR="00C65658">
        <w:rPr>
          <w:sz w:val="28"/>
          <w:szCs w:val="28"/>
        </w:rPr>
        <w:t>4</w:t>
      </w:r>
      <w:r w:rsidR="002C7174">
        <w:rPr>
          <w:sz w:val="28"/>
          <w:szCs w:val="28"/>
        </w:rPr>
        <w:t>%).</w:t>
      </w:r>
    </w:p>
    <w:p w:rsidR="002C7174" w:rsidRDefault="002C7174" w:rsidP="00AA0C1D">
      <w:pPr>
        <w:jc w:val="both"/>
        <w:rPr>
          <w:sz w:val="28"/>
          <w:szCs w:val="28"/>
        </w:rPr>
      </w:pPr>
      <w:r>
        <w:rPr>
          <w:sz w:val="28"/>
          <w:szCs w:val="28"/>
        </w:rPr>
        <w:lastRenderedPageBreak/>
        <w:t xml:space="preserve">Среднегодовой уровень ПИ населения </w:t>
      </w:r>
      <w:r w:rsidRPr="00C65658">
        <w:rPr>
          <w:sz w:val="28"/>
          <w:szCs w:val="28"/>
        </w:rPr>
        <w:t>трудоспособного возраста составил</w:t>
      </w:r>
      <w:r w:rsidR="00C65658" w:rsidRPr="00C65658">
        <w:rPr>
          <w:sz w:val="28"/>
          <w:szCs w:val="28"/>
        </w:rPr>
        <w:t xml:space="preserve"> 50,1</w:t>
      </w:r>
      <w:r w:rsidR="00C65658" w:rsidRPr="00C65658">
        <w:rPr>
          <w:sz w:val="28"/>
          <w:szCs w:val="28"/>
          <w:vertAlign w:val="superscript"/>
        </w:rPr>
        <w:t xml:space="preserve"> 0</w:t>
      </w:r>
      <w:r w:rsidR="00C65658" w:rsidRPr="00C65658">
        <w:rPr>
          <w:sz w:val="28"/>
          <w:szCs w:val="28"/>
        </w:rPr>
        <w:t>/</w:t>
      </w:r>
      <w:r w:rsidR="00C65658" w:rsidRPr="00C65658">
        <w:rPr>
          <w:sz w:val="28"/>
          <w:szCs w:val="28"/>
          <w:vertAlign w:val="subscript"/>
        </w:rPr>
        <w:t xml:space="preserve">000 </w:t>
      </w:r>
      <w:r w:rsidR="00C65658" w:rsidRPr="00C65658">
        <w:rPr>
          <w:sz w:val="28"/>
          <w:szCs w:val="28"/>
        </w:rPr>
        <w:t>и превышает среднемноголетний областной и республиканский показатель</w:t>
      </w:r>
      <w:r w:rsidR="00FA3363">
        <w:rPr>
          <w:sz w:val="28"/>
          <w:szCs w:val="28"/>
        </w:rPr>
        <w:t xml:space="preserve"> </w:t>
      </w:r>
      <w:r w:rsidR="00C65658" w:rsidRPr="00C65658">
        <w:rPr>
          <w:sz w:val="28"/>
          <w:szCs w:val="28"/>
        </w:rPr>
        <w:t>(</w:t>
      </w:r>
      <w:r w:rsidRPr="00C65658">
        <w:rPr>
          <w:sz w:val="28"/>
          <w:szCs w:val="28"/>
        </w:rPr>
        <w:t xml:space="preserve">38,6 </w:t>
      </w:r>
      <w:r w:rsidRPr="00C65658">
        <w:rPr>
          <w:sz w:val="28"/>
          <w:szCs w:val="28"/>
          <w:vertAlign w:val="superscript"/>
        </w:rPr>
        <w:t>0</w:t>
      </w:r>
      <w:r w:rsidRPr="00C65658">
        <w:rPr>
          <w:sz w:val="28"/>
          <w:szCs w:val="28"/>
        </w:rPr>
        <w:t>/</w:t>
      </w:r>
      <w:r w:rsidRPr="00C65658">
        <w:rPr>
          <w:sz w:val="28"/>
          <w:szCs w:val="28"/>
          <w:vertAlign w:val="subscript"/>
        </w:rPr>
        <w:t>000</w:t>
      </w:r>
      <w:r w:rsidR="00C65658" w:rsidRPr="00C65658">
        <w:rPr>
          <w:sz w:val="28"/>
          <w:szCs w:val="28"/>
        </w:rPr>
        <w:t xml:space="preserve"> и 38,4</w:t>
      </w:r>
      <w:r w:rsidR="00C65658" w:rsidRPr="00C65658">
        <w:rPr>
          <w:sz w:val="28"/>
          <w:szCs w:val="28"/>
          <w:vertAlign w:val="superscript"/>
        </w:rPr>
        <w:t xml:space="preserve"> 0</w:t>
      </w:r>
      <w:r w:rsidR="00C65658" w:rsidRPr="00C65658">
        <w:rPr>
          <w:sz w:val="28"/>
          <w:szCs w:val="28"/>
        </w:rPr>
        <w:t>/</w:t>
      </w:r>
      <w:r w:rsidR="00C65658" w:rsidRPr="00C65658">
        <w:rPr>
          <w:sz w:val="28"/>
          <w:szCs w:val="28"/>
          <w:vertAlign w:val="subscript"/>
        </w:rPr>
        <w:t>000</w:t>
      </w:r>
      <w:r w:rsidR="00C65658">
        <w:rPr>
          <w:sz w:val="28"/>
          <w:szCs w:val="28"/>
          <w:vertAlign w:val="subscript"/>
        </w:rPr>
        <w:t xml:space="preserve"> </w:t>
      </w:r>
      <w:r w:rsidR="00C65658">
        <w:rPr>
          <w:sz w:val="28"/>
          <w:szCs w:val="28"/>
        </w:rPr>
        <w:t>соответственно).</w:t>
      </w:r>
    </w:p>
    <w:p w:rsidR="00852C19" w:rsidRPr="00CE5788" w:rsidRDefault="00FA3363" w:rsidP="008F74BF">
      <w:pPr>
        <w:jc w:val="both"/>
        <w:rPr>
          <w:sz w:val="28"/>
          <w:szCs w:val="28"/>
          <w:highlight w:val="yellow"/>
        </w:rPr>
      </w:pPr>
      <w:r>
        <w:rPr>
          <w:sz w:val="28"/>
          <w:szCs w:val="28"/>
          <w:highlight w:val="yellow"/>
        </w:rPr>
        <w:t xml:space="preserve"> </w:t>
      </w:r>
    </w:p>
    <w:p w:rsidR="00B45E5E" w:rsidRPr="00D06B25" w:rsidRDefault="00F11B60" w:rsidP="00872D93">
      <w:pPr>
        <w:shd w:val="clear" w:color="auto" w:fill="FFFFFF"/>
        <w:tabs>
          <w:tab w:val="left" w:pos="993"/>
        </w:tabs>
        <w:spacing w:line="216" w:lineRule="auto"/>
        <w:jc w:val="both"/>
        <w:rPr>
          <w:bCs/>
          <w:color w:val="000000"/>
          <w:spacing w:val="1"/>
          <w:sz w:val="28"/>
          <w:szCs w:val="28"/>
        </w:rPr>
      </w:pPr>
      <w:r w:rsidRPr="00F11B60">
        <w:rPr>
          <w:bCs/>
          <w:i/>
          <w:color w:val="000000"/>
          <w:sz w:val="28"/>
          <w:szCs w:val="28"/>
        </w:rPr>
        <w:t xml:space="preserve">Рисунок </w:t>
      </w:r>
      <w:r w:rsidR="00EF17AD" w:rsidRPr="00F11B60">
        <w:rPr>
          <w:bCs/>
          <w:i/>
          <w:color w:val="000000"/>
          <w:sz w:val="28"/>
          <w:szCs w:val="28"/>
        </w:rPr>
        <w:t>14</w:t>
      </w:r>
      <w:r w:rsidR="00385645">
        <w:rPr>
          <w:bCs/>
          <w:color w:val="000000"/>
          <w:sz w:val="28"/>
          <w:szCs w:val="28"/>
        </w:rPr>
        <w:t xml:space="preserve">. </w:t>
      </w:r>
      <w:r w:rsidR="00ED0A6C" w:rsidRPr="00D06B25">
        <w:rPr>
          <w:bCs/>
          <w:color w:val="000000"/>
          <w:sz w:val="28"/>
          <w:szCs w:val="28"/>
        </w:rPr>
        <w:t>Структура первичной инвалидности населения трудоспособного возраста 20</w:t>
      </w:r>
      <w:r w:rsidR="00AC7413">
        <w:rPr>
          <w:bCs/>
          <w:color w:val="000000"/>
          <w:sz w:val="28"/>
          <w:szCs w:val="28"/>
        </w:rPr>
        <w:t>22</w:t>
      </w:r>
      <w:r w:rsidR="00ED0A6C" w:rsidRPr="00D06B25">
        <w:rPr>
          <w:bCs/>
          <w:color w:val="000000"/>
          <w:sz w:val="28"/>
          <w:szCs w:val="28"/>
        </w:rPr>
        <w:t xml:space="preserve"> год,</w:t>
      </w:r>
      <w:r w:rsidR="00397818">
        <w:rPr>
          <w:bCs/>
          <w:color w:val="000000"/>
          <w:sz w:val="28"/>
          <w:szCs w:val="28"/>
        </w:rPr>
        <w:t xml:space="preserve"> </w:t>
      </w:r>
      <w:r w:rsidR="00ED0A6C" w:rsidRPr="00D06B25">
        <w:rPr>
          <w:bCs/>
          <w:color w:val="000000"/>
          <w:sz w:val="28"/>
          <w:szCs w:val="28"/>
        </w:rPr>
        <w:t>%</w:t>
      </w:r>
      <w:r w:rsidR="00ED0A6C" w:rsidRPr="00D06B25">
        <w:rPr>
          <w:bCs/>
          <w:color w:val="000000"/>
          <w:spacing w:val="1"/>
          <w:sz w:val="28"/>
          <w:szCs w:val="28"/>
        </w:rPr>
        <w:t xml:space="preserve">                                                                                                                               </w:t>
      </w:r>
      <w:r w:rsidR="00B45E5E" w:rsidRPr="00D06B25">
        <w:rPr>
          <w:bCs/>
          <w:color w:val="000000"/>
          <w:spacing w:val="1"/>
          <w:sz w:val="28"/>
          <w:szCs w:val="28"/>
        </w:rPr>
        <w:t xml:space="preserve">        </w:t>
      </w:r>
    </w:p>
    <w:p w:rsidR="00ED0A6C" w:rsidRDefault="002A59C5" w:rsidP="00AA0C1D">
      <w:pPr>
        <w:shd w:val="clear" w:color="auto" w:fill="FFFFFF"/>
        <w:tabs>
          <w:tab w:val="left" w:pos="993"/>
        </w:tabs>
        <w:ind w:firstLine="709"/>
        <w:jc w:val="both"/>
        <w:rPr>
          <w:bCs/>
          <w:color w:val="000000"/>
          <w:spacing w:val="1"/>
          <w:sz w:val="28"/>
          <w:szCs w:val="28"/>
        </w:rPr>
      </w:pPr>
      <w:r w:rsidRPr="00BB765D">
        <w:rPr>
          <w:bCs/>
          <w:noProof/>
          <w:color w:val="000000"/>
          <w:sz w:val="28"/>
          <w:szCs w:val="28"/>
        </w:rPr>
        <w:drawing>
          <wp:anchor distT="0" distB="0" distL="114300" distR="114300" simplePos="0" relativeHeight="251681792" behindDoc="0" locked="0" layoutInCell="1" allowOverlap="1">
            <wp:simplePos x="0" y="0"/>
            <wp:positionH relativeFrom="margin">
              <wp:align>left</wp:align>
            </wp:positionH>
            <wp:positionV relativeFrom="paragraph">
              <wp:posOffset>15875</wp:posOffset>
            </wp:positionV>
            <wp:extent cx="4584700" cy="2755900"/>
            <wp:effectExtent l="0" t="0" r="6350" b="6350"/>
            <wp:wrapThrough wrapText="bothSides">
              <wp:wrapPolygon edited="0">
                <wp:start x="0" y="0"/>
                <wp:lineTo x="0" y="21500"/>
                <wp:lineTo x="21540" y="21500"/>
                <wp:lineTo x="21540"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ED0A6C" w:rsidRPr="00BB765D">
        <w:rPr>
          <w:bCs/>
          <w:color w:val="000000"/>
          <w:spacing w:val="1"/>
          <w:sz w:val="28"/>
          <w:szCs w:val="28"/>
        </w:rPr>
        <w:t>В нозологической структуре трудопотерь (рис.</w:t>
      </w:r>
      <w:r w:rsidR="00EF17AD">
        <w:rPr>
          <w:bCs/>
          <w:color w:val="000000"/>
          <w:spacing w:val="1"/>
          <w:sz w:val="28"/>
          <w:szCs w:val="28"/>
        </w:rPr>
        <w:t>14</w:t>
      </w:r>
      <w:r w:rsidR="00ED0A6C" w:rsidRPr="00BB765D">
        <w:rPr>
          <w:bCs/>
          <w:color w:val="000000"/>
          <w:spacing w:val="1"/>
          <w:sz w:val="28"/>
          <w:szCs w:val="28"/>
        </w:rPr>
        <w:t>) вследствие первичного выхода на инвалидность в общей структуре ПИ 202</w:t>
      </w:r>
      <w:r w:rsidR="005254F1" w:rsidRPr="00BB765D">
        <w:rPr>
          <w:bCs/>
          <w:color w:val="000000"/>
          <w:spacing w:val="1"/>
          <w:sz w:val="28"/>
          <w:szCs w:val="28"/>
        </w:rPr>
        <w:t>2</w:t>
      </w:r>
      <w:r w:rsidR="00ED0A6C" w:rsidRPr="00BB765D">
        <w:rPr>
          <w:bCs/>
          <w:color w:val="000000"/>
          <w:spacing w:val="1"/>
          <w:sz w:val="28"/>
          <w:szCs w:val="28"/>
        </w:rPr>
        <w:t xml:space="preserve"> года превалируют </w:t>
      </w:r>
      <w:r w:rsidRPr="00BB765D">
        <w:rPr>
          <w:bCs/>
          <w:color w:val="000000"/>
          <w:spacing w:val="1"/>
          <w:sz w:val="28"/>
          <w:szCs w:val="28"/>
        </w:rPr>
        <w:t xml:space="preserve">болезни системы кровообращения </w:t>
      </w:r>
      <w:r w:rsidR="00BB765D" w:rsidRPr="00BB765D">
        <w:rPr>
          <w:bCs/>
          <w:color w:val="000000"/>
          <w:spacing w:val="1"/>
          <w:sz w:val="28"/>
          <w:szCs w:val="28"/>
        </w:rPr>
        <w:t>–</w:t>
      </w:r>
      <w:r w:rsidRPr="00BB765D">
        <w:rPr>
          <w:bCs/>
          <w:color w:val="000000"/>
          <w:spacing w:val="1"/>
          <w:sz w:val="28"/>
          <w:szCs w:val="28"/>
        </w:rPr>
        <w:t xml:space="preserve"> </w:t>
      </w:r>
      <w:r w:rsidR="00BB765D" w:rsidRPr="00BB765D">
        <w:rPr>
          <w:bCs/>
          <w:color w:val="000000"/>
          <w:spacing w:val="1"/>
          <w:sz w:val="28"/>
          <w:szCs w:val="28"/>
        </w:rPr>
        <w:t>26,3%</w:t>
      </w:r>
      <w:r w:rsidRPr="00BB765D">
        <w:rPr>
          <w:bCs/>
          <w:color w:val="000000"/>
          <w:spacing w:val="1"/>
          <w:sz w:val="28"/>
          <w:szCs w:val="28"/>
        </w:rPr>
        <w:t>,</w:t>
      </w:r>
      <w:r w:rsidR="00ED0A6C" w:rsidRPr="00BB765D">
        <w:rPr>
          <w:bCs/>
          <w:color w:val="000000"/>
          <w:spacing w:val="1"/>
          <w:sz w:val="28"/>
          <w:szCs w:val="28"/>
        </w:rPr>
        <w:t xml:space="preserve"> 2-ое место занимают </w:t>
      </w:r>
      <w:r w:rsidRPr="00BB765D">
        <w:rPr>
          <w:bCs/>
          <w:color w:val="000000"/>
          <w:spacing w:val="1"/>
          <w:sz w:val="28"/>
          <w:szCs w:val="28"/>
        </w:rPr>
        <w:t xml:space="preserve">новообразования </w:t>
      </w:r>
      <w:r w:rsidR="00ED0A6C" w:rsidRPr="00BB765D">
        <w:rPr>
          <w:bCs/>
          <w:color w:val="000000"/>
          <w:spacing w:val="1"/>
          <w:sz w:val="28"/>
          <w:szCs w:val="28"/>
        </w:rPr>
        <w:t>– 2</w:t>
      </w:r>
      <w:r w:rsidR="00BB765D" w:rsidRPr="00BB765D">
        <w:rPr>
          <w:bCs/>
          <w:color w:val="000000"/>
          <w:spacing w:val="1"/>
          <w:sz w:val="28"/>
          <w:szCs w:val="28"/>
        </w:rPr>
        <w:t>4</w:t>
      </w:r>
      <w:r w:rsidR="00ED0A6C" w:rsidRPr="00BB765D">
        <w:rPr>
          <w:bCs/>
          <w:color w:val="000000"/>
          <w:spacing w:val="1"/>
          <w:sz w:val="28"/>
          <w:szCs w:val="28"/>
        </w:rPr>
        <w:t>,</w:t>
      </w:r>
      <w:r w:rsidR="00BB765D" w:rsidRPr="00BB765D">
        <w:rPr>
          <w:bCs/>
          <w:color w:val="000000"/>
          <w:spacing w:val="1"/>
          <w:sz w:val="28"/>
          <w:szCs w:val="28"/>
        </w:rPr>
        <w:t>6</w:t>
      </w:r>
      <w:r w:rsidR="00ED0A6C" w:rsidRPr="00BB765D">
        <w:rPr>
          <w:bCs/>
          <w:color w:val="000000"/>
          <w:spacing w:val="1"/>
          <w:sz w:val="28"/>
          <w:szCs w:val="28"/>
        </w:rPr>
        <w:t>%</w:t>
      </w:r>
      <w:r w:rsidR="00CA201B" w:rsidRPr="00BB765D">
        <w:rPr>
          <w:bCs/>
          <w:color w:val="000000"/>
          <w:spacing w:val="1"/>
          <w:sz w:val="28"/>
          <w:szCs w:val="28"/>
        </w:rPr>
        <w:t xml:space="preserve">, </w:t>
      </w:r>
      <w:r w:rsidRPr="00BB765D">
        <w:rPr>
          <w:bCs/>
          <w:color w:val="000000"/>
          <w:spacing w:val="1"/>
          <w:sz w:val="28"/>
          <w:szCs w:val="28"/>
        </w:rPr>
        <w:t xml:space="preserve">3-е место - болезни костно-мышечной системы </w:t>
      </w:r>
      <w:r w:rsidR="00CA201B" w:rsidRPr="00BB765D">
        <w:rPr>
          <w:bCs/>
          <w:color w:val="000000"/>
          <w:spacing w:val="1"/>
          <w:sz w:val="28"/>
          <w:szCs w:val="28"/>
        </w:rPr>
        <w:t xml:space="preserve">– </w:t>
      </w:r>
      <w:r w:rsidR="00BB765D" w:rsidRPr="00BB765D">
        <w:rPr>
          <w:bCs/>
          <w:color w:val="000000"/>
          <w:spacing w:val="1"/>
          <w:sz w:val="28"/>
          <w:szCs w:val="28"/>
        </w:rPr>
        <w:t>18</w:t>
      </w:r>
      <w:r w:rsidR="00CA201B" w:rsidRPr="00BB765D">
        <w:rPr>
          <w:bCs/>
          <w:color w:val="000000"/>
          <w:spacing w:val="1"/>
          <w:sz w:val="28"/>
          <w:szCs w:val="28"/>
        </w:rPr>
        <w:t>,</w:t>
      </w:r>
      <w:r w:rsidR="00BB765D" w:rsidRPr="00BB765D">
        <w:rPr>
          <w:bCs/>
          <w:color w:val="000000"/>
          <w:spacing w:val="1"/>
          <w:sz w:val="28"/>
          <w:szCs w:val="28"/>
        </w:rPr>
        <w:t>0</w:t>
      </w:r>
      <w:r w:rsidR="00CA201B" w:rsidRPr="00BB765D">
        <w:rPr>
          <w:bCs/>
          <w:color w:val="000000"/>
          <w:spacing w:val="1"/>
          <w:sz w:val="28"/>
          <w:szCs w:val="28"/>
        </w:rPr>
        <w:t>%</w:t>
      </w:r>
      <w:r w:rsidR="00BB765D" w:rsidRPr="00BB765D">
        <w:rPr>
          <w:bCs/>
          <w:color w:val="000000"/>
          <w:spacing w:val="1"/>
          <w:sz w:val="28"/>
          <w:szCs w:val="28"/>
        </w:rPr>
        <w:t xml:space="preserve">. </w:t>
      </w:r>
      <w:r w:rsidR="00ED0A6C" w:rsidRPr="00BB765D">
        <w:rPr>
          <w:bCs/>
          <w:color w:val="000000"/>
          <w:spacing w:val="1"/>
          <w:sz w:val="28"/>
          <w:szCs w:val="28"/>
        </w:rPr>
        <w:t xml:space="preserve">Доля остальных классов болезней в нозологической структуре ПИ составила от </w:t>
      </w:r>
      <w:r w:rsidRPr="00BB765D">
        <w:rPr>
          <w:bCs/>
          <w:color w:val="000000"/>
          <w:spacing w:val="1"/>
          <w:sz w:val="28"/>
          <w:szCs w:val="28"/>
        </w:rPr>
        <w:t>4</w:t>
      </w:r>
      <w:r w:rsidR="00CA201B" w:rsidRPr="00BB765D">
        <w:rPr>
          <w:bCs/>
          <w:color w:val="000000"/>
          <w:spacing w:val="1"/>
          <w:sz w:val="28"/>
          <w:szCs w:val="28"/>
        </w:rPr>
        <w:t>,</w:t>
      </w:r>
      <w:r w:rsidRPr="00BB765D">
        <w:rPr>
          <w:bCs/>
          <w:color w:val="000000"/>
          <w:spacing w:val="1"/>
          <w:sz w:val="28"/>
          <w:szCs w:val="28"/>
        </w:rPr>
        <w:t>5</w:t>
      </w:r>
      <w:r w:rsidR="00ED0A6C" w:rsidRPr="00BB765D">
        <w:rPr>
          <w:bCs/>
          <w:color w:val="000000"/>
          <w:spacing w:val="1"/>
          <w:sz w:val="28"/>
          <w:szCs w:val="28"/>
        </w:rPr>
        <w:t>% до 0,</w:t>
      </w:r>
      <w:r w:rsidRPr="00BB765D">
        <w:rPr>
          <w:bCs/>
          <w:color w:val="000000"/>
          <w:spacing w:val="1"/>
          <w:sz w:val="28"/>
          <w:szCs w:val="28"/>
        </w:rPr>
        <w:t>9</w:t>
      </w:r>
      <w:r w:rsidR="00ED0A6C" w:rsidRPr="00BB765D">
        <w:rPr>
          <w:bCs/>
          <w:color w:val="000000"/>
          <w:spacing w:val="1"/>
          <w:sz w:val="28"/>
          <w:szCs w:val="28"/>
        </w:rPr>
        <w:t>%.</w:t>
      </w:r>
    </w:p>
    <w:p w:rsidR="00872D93" w:rsidRPr="008F74BF" w:rsidRDefault="00D06B25" w:rsidP="008F74BF">
      <w:pPr>
        <w:ind w:firstLine="709"/>
        <w:jc w:val="both"/>
        <w:rPr>
          <w:bCs/>
          <w:color w:val="000000"/>
          <w:spacing w:val="1"/>
          <w:sz w:val="28"/>
          <w:szCs w:val="28"/>
        </w:rPr>
      </w:pPr>
      <w:r w:rsidRPr="00385645">
        <w:rPr>
          <w:bCs/>
          <w:color w:val="000000"/>
          <w:spacing w:val="1"/>
          <w:sz w:val="28"/>
          <w:szCs w:val="28"/>
        </w:rPr>
        <w:t xml:space="preserve">Показатели тяжести ПИ трудоспособного населения – доля инвалидов </w:t>
      </w:r>
      <w:bookmarkStart w:id="8" w:name="_Hlk132021901"/>
      <w:r w:rsidRPr="00385645">
        <w:rPr>
          <w:bCs/>
          <w:color w:val="000000"/>
          <w:spacing w:val="1"/>
          <w:sz w:val="28"/>
          <w:szCs w:val="28"/>
          <w:lang w:val="en-US"/>
        </w:rPr>
        <w:t>I</w:t>
      </w:r>
      <w:r w:rsidRPr="00385645">
        <w:rPr>
          <w:bCs/>
          <w:color w:val="000000"/>
          <w:spacing w:val="1"/>
          <w:sz w:val="28"/>
          <w:szCs w:val="28"/>
        </w:rPr>
        <w:t>-</w:t>
      </w:r>
      <w:r w:rsidRPr="00385645">
        <w:rPr>
          <w:bCs/>
          <w:color w:val="000000"/>
          <w:spacing w:val="1"/>
          <w:sz w:val="28"/>
          <w:szCs w:val="28"/>
          <w:lang w:val="en-US"/>
        </w:rPr>
        <w:t>II</w:t>
      </w:r>
      <w:r w:rsidRPr="00385645">
        <w:rPr>
          <w:bCs/>
          <w:color w:val="000000"/>
          <w:spacing w:val="1"/>
          <w:sz w:val="28"/>
          <w:szCs w:val="28"/>
        </w:rPr>
        <w:t xml:space="preserve"> группы </w:t>
      </w:r>
      <w:bookmarkEnd w:id="8"/>
      <w:r w:rsidRPr="00385645">
        <w:rPr>
          <w:bCs/>
          <w:color w:val="000000"/>
          <w:spacing w:val="1"/>
          <w:sz w:val="28"/>
          <w:szCs w:val="28"/>
        </w:rPr>
        <w:t>в общей структуре инвалидности в 2022 году</w:t>
      </w:r>
      <w:r w:rsidR="00397818">
        <w:rPr>
          <w:bCs/>
          <w:color w:val="000000"/>
          <w:spacing w:val="1"/>
          <w:sz w:val="28"/>
          <w:szCs w:val="28"/>
        </w:rPr>
        <w:t xml:space="preserve"> по </w:t>
      </w:r>
      <w:r>
        <w:rPr>
          <w:bCs/>
          <w:color w:val="000000"/>
          <w:spacing w:val="1"/>
          <w:sz w:val="28"/>
          <w:szCs w:val="28"/>
        </w:rPr>
        <w:t>району составила 47,5 % (Витебская область 47,2%) (2018 год – 41,7%) наблюдается положительный прирост за 5-летний период (+14,3%).</w:t>
      </w:r>
    </w:p>
    <w:p w:rsidR="00F11B60" w:rsidRDefault="00F11B60" w:rsidP="005041FE">
      <w:pPr>
        <w:jc w:val="center"/>
        <w:rPr>
          <w:color w:val="000000"/>
          <w:spacing w:val="1"/>
          <w:sz w:val="28"/>
          <w:szCs w:val="28"/>
          <w:u w:val="single"/>
        </w:rPr>
      </w:pPr>
    </w:p>
    <w:p w:rsidR="00832728" w:rsidRDefault="00832728" w:rsidP="005041FE">
      <w:pPr>
        <w:jc w:val="center"/>
        <w:rPr>
          <w:color w:val="000000"/>
          <w:spacing w:val="1"/>
          <w:sz w:val="28"/>
          <w:szCs w:val="28"/>
          <w:u w:val="single"/>
        </w:rPr>
      </w:pPr>
    </w:p>
    <w:p w:rsidR="00832728" w:rsidRDefault="008F74BF" w:rsidP="008F74BF">
      <w:pPr>
        <w:rPr>
          <w:color w:val="000000"/>
          <w:spacing w:val="1"/>
          <w:sz w:val="28"/>
          <w:szCs w:val="28"/>
          <w:u w:val="single"/>
        </w:rPr>
      </w:pPr>
      <w:r>
        <w:rPr>
          <w:noProof/>
          <w:color w:val="000000"/>
          <w:spacing w:val="1"/>
          <w:sz w:val="28"/>
          <w:szCs w:val="28"/>
          <w:u w:val="single"/>
        </w:rPr>
        <w:drawing>
          <wp:anchor distT="0" distB="0" distL="114300" distR="114300" simplePos="0" relativeHeight="251715584" behindDoc="0" locked="0" layoutInCell="1" allowOverlap="1">
            <wp:simplePos x="0" y="0"/>
            <wp:positionH relativeFrom="column">
              <wp:posOffset>-73660</wp:posOffset>
            </wp:positionH>
            <wp:positionV relativeFrom="paragraph">
              <wp:posOffset>174625</wp:posOffset>
            </wp:positionV>
            <wp:extent cx="4572000" cy="2743200"/>
            <wp:effectExtent l="0" t="0" r="0" b="0"/>
            <wp:wrapThrough wrapText="bothSides">
              <wp:wrapPolygon edited="0">
                <wp:start x="0" y="0"/>
                <wp:lineTo x="0" y="21450"/>
                <wp:lineTo x="21510" y="21450"/>
                <wp:lineTo x="21510" y="0"/>
                <wp:lineTo x="0" y="0"/>
              </wp:wrapPolygon>
            </wp:wrapThrough>
            <wp:docPr id="20" name="Диаграмма 20">
              <a:extLst xmlns:a="http://schemas.openxmlformats.org/drawingml/2006/main">
                <a:ext uri="{FF2B5EF4-FFF2-40B4-BE49-F238E27FC236}">
                  <a16:creationId xmlns:a16="http://schemas.microsoft.com/office/drawing/2014/main" id="{110E9C77-D1FF-4F95-A9B0-96D4E0AE5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5041FE" w:rsidRPr="0030508E" w:rsidRDefault="005041FE" w:rsidP="005041FE">
      <w:pPr>
        <w:jc w:val="center"/>
        <w:rPr>
          <w:color w:val="FF0000"/>
          <w:spacing w:val="1"/>
          <w:sz w:val="28"/>
          <w:szCs w:val="28"/>
          <w:u w:val="single"/>
        </w:rPr>
      </w:pPr>
      <w:r w:rsidRPr="009B686F">
        <w:rPr>
          <w:color w:val="000000"/>
          <w:spacing w:val="1"/>
          <w:sz w:val="28"/>
          <w:szCs w:val="28"/>
          <w:u w:val="single"/>
        </w:rPr>
        <w:t xml:space="preserve">Анализ инвалидности детского </w:t>
      </w:r>
      <w:r w:rsidRPr="0030508E">
        <w:rPr>
          <w:color w:val="000000"/>
          <w:spacing w:val="1"/>
          <w:sz w:val="28"/>
          <w:szCs w:val="28"/>
          <w:u w:val="single"/>
        </w:rPr>
        <w:t xml:space="preserve">населения </w:t>
      </w:r>
      <w:r w:rsidRPr="0030508E">
        <w:rPr>
          <w:spacing w:val="1"/>
          <w:sz w:val="28"/>
          <w:szCs w:val="28"/>
          <w:u w:val="single"/>
        </w:rPr>
        <w:t>0-18 лет</w:t>
      </w:r>
      <w:r w:rsidR="0030508E">
        <w:rPr>
          <w:spacing w:val="1"/>
          <w:sz w:val="28"/>
          <w:szCs w:val="28"/>
          <w:u w:val="single"/>
        </w:rPr>
        <w:t xml:space="preserve"> </w:t>
      </w:r>
    </w:p>
    <w:p w:rsidR="005041FE" w:rsidRPr="009B686F" w:rsidRDefault="00F11B60" w:rsidP="005041FE">
      <w:pPr>
        <w:rPr>
          <w:color w:val="000000"/>
          <w:spacing w:val="1"/>
          <w:sz w:val="28"/>
          <w:szCs w:val="28"/>
        </w:rPr>
      </w:pPr>
      <w:r w:rsidRPr="00F11B60">
        <w:rPr>
          <w:i/>
          <w:color w:val="000000"/>
          <w:spacing w:val="1"/>
          <w:sz w:val="28"/>
          <w:szCs w:val="28"/>
        </w:rPr>
        <w:t xml:space="preserve">Рисунок </w:t>
      </w:r>
      <w:r w:rsidR="00EF17AD" w:rsidRPr="00F11B60">
        <w:rPr>
          <w:i/>
          <w:color w:val="000000"/>
          <w:spacing w:val="1"/>
          <w:sz w:val="28"/>
          <w:szCs w:val="28"/>
        </w:rPr>
        <w:t>15</w:t>
      </w:r>
      <w:r w:rsidR="00832728">
        <w:rPr>
          <w:i/>
          <w:color w:val="000000"/>
          <w:spacing w:val="1"/>
          <w:sz w:val="28"/>
          <w:szCs w:val="28"/>
        </w:rPr>
        <w:t>.</w:t>
      </w:r>
      <w:r w:rsidR="00E274CA" w:rsidRPr="009B686F">
        <w:rPr>
          <w:color w:val="000000"/>
          <w:spacing w:val="1"/>
          <w:sz w:val="28"/>
          <w:szCs w:val="28"/>
        </w:rPr>
        <w:t xml:space="preserve"> Сравнительная динамика ПИ детского населения Городокского района и Витебской области за период 201</w:t>
      </w:r>
      <w:r w:rsidR="00872D93">
        <w:rPr>
          <w:color w:val="000000"/>
          <w:spacing w:val="1"/>
          <w:sz w:val="28"/>
          <w:szCs w:val="28"/>
        </w:rPr>
        <w:t>8</w:t>
      </w:r>
      <w:r w:rsidR="00E274CA" w:rsidRPr="009B686F">
        <w:rPr>
          <w:color w:val="000000"/>
          <w:spacing w:val="1"/>
          <w:sz w:val="28"/>
          <w:szCs w:val="28"/>
        </w:rPr>
        <w:t>-202</w:t>
      </w:r>
      <w:r w:rsidR="009B686F">
        <w:rPr>
          <w:color w:val="000000"/>
          <w:spacing w:val="1"/>
          <w:sz w:val="28"/>
          <w:szCs w:val="28"/>
        </w:rPr>
        <w:t>2</w:t>
      </w:r>
      <w:r w:rsidR="00E274CA" w:rsidRPr="009B686F">
        <w:rPr>
          <w:color w:val="000000"/>
          <w:spacing w:val="1"/>
          <w:sz w:val="28"/>
          <w:szCs w:val="28"/>
        </w:rPr>
        <w:t>гг.</w:t>
      </w:r>
    </w:p>
    <w:p w:rsidR="00655BD7" w:rsidRDefault="005041FE" w:rsidP="00AA0C1D">
      <w:pPr>
        <w:ind w:firstLine="709"/>
        <w:jc w:val="both"/>
        <w:rPr>
          <w:sz w:val="28"/>
          <w:szCs w:val="28"/>
        </w:rPr>
      </w:pPr>
      <w:r w:rsidRPr="009B686F">
        <w:rPr>
          <w:sz w:val="28"/>
          <w:szCs w:val="28"/>
        </w:rPr>
        <w:t xml:space="preserve">Уровень </w:t>
      </w:r>
      <w:r w:rsidRPr="009B686F">
        <w:rPr>
          <w:i/>
          <w:iCs/>
          <w:sz w:val="28"/>
          <w:szCs w:val="28"/>
          <w:u w:val="single"/>
        </w:rPr>
        <w:t>ПИ детского населения</w:t>
      </w:r>
      <w:r w:rsidRPr="009B686F">
        <w:rPr>
          <w:sz w:val="28"/>
          <w:szCs w:val="28"/>
        </w:rPr>
        <w:t xml:space="preserve"> Городокского района в </w:t>
      </w:r>
      <w:r w:rsidR="009B686F">
        <w:rPr>
          <w:sz w:val="28"/>
          <w:szCs w:val="28"/>
        </w:rPr>
        <w:t xml:space="preserve">2022 году составил </w:t>
      </w:r>
      <w:r w:rsidR="009B686F" w:rsidRPr="009B686F">
        <w:rPr>
          <w:sz w:val="28"/>
          <w:szCs w:val="28"/>
        </w:rPr>
        <w:t xml:space="preserve">29,8 </w:t>
      </w:r>
      <w:r w:rsidR="009B686F" w:rsidRPr="009B686F">
        <w:rPr>
          <w:sz w:val="28"/>
          <w:szCs w:val="28"/>
          <w:vertAlign w:val="superscript"/>
        </w:rPr>
        <w:t>0</w:t>
      </w:r>
      <w:r w:rsidR="009B686F" w:rsidRPr="009B686F">
        <w:rPr>
          <w:sz w:val="28"/>
          <w:szCs w:val="28"/>
        </w:rPr>
        <w:t>/</w:t>
      </w:r>
      <w:r w:rsidR="009B686F" w:rsidRPr="009B686F">
        <w:rPr>
          <w:sz w:val="28"/>
          <w:szCs w:val="28"/>
          <w:vertAlign w:val="subscript"/>
        </w:rPr>
        <w:t xml:space="preserve">000  </w:t>
      </w:r>
      <w:r w:rsidR="00397818">
        <w:rPr>
          <w:sz w:val="28"/>
          <w:szCs w:val="28"/>
          <w:vertAlign w:val="subscript"/>
        </w:rPr>
        <w:t xml:space="preserve"> </w:t>
      </w:r>
      <w:r w:rsidR="008F74BF">
        <w:rPr>
          <w:sz w:val="28"/>
          <w:szCs w:val="28"/>
          <w:vertAlign w:val="subscript"/>
        </w:rPr>
        <w:t xml:space="preserve"> </w:t>
      </w:r>
      <w:r w:rsidR="008F74BF">
        <w:rPr>
          <w:sz w:val="28"/>
          <w:szCs w:val="28"/>
        </w:rPr>
        <w:t>(2021г -</w:t>
      </w:r>
      <w:r w:rsidRPr="009B686F">
        <w:rPr>
          <w:sz w:val="28"/>
          <w:szCs w:val="28"/>
        </w:rPr>
        <w:t xml:space="preserve"> 21,4 </w:t>
      </w:r>
      <w:r w:rsidRPr="009B686F">
        <w:rPr>
          <w:sz w:val="28"/>
          <w:szCs w:val="28"/>
          <w:vertAlign w:val="superscript"/>
        </w:rPr>
        <w:t>0</w:t>
      </w:r>
      <w:r w:rsidRPr="009B686F">
        <w:rPr>
          <w:sz w:val="28"/>
          <w:szCs w:val="28"/>
        </w:rPr>
        <w:t>/</w:t>
      </w:r>
      <w:r w:rsidRPr="009B686F">
        <w:rPr>
          <w:sz w:val="28"/>
          <w:szCs w:val="28"/>
          <w:vertAlign w:val="subscript"/>
        </w:rPr>
        <w:t>000</w:t>
      </w:r>
      <w:r w:rsidR="008F74BF">
        <w:rPr>
          <w:sz w:val="28"/>
          <w:szCs w:val="28"/>
        </w:rPr>
        <w:t xml:space="preserve">), </w:t>
      </w:r>
      <w:r w:rsidRPr="009B686F">
        <w:rPr>
          <w:sz w:val="28"/>
          <w:szCs w:val="28"/>
        </w:rPr>
        <w:t xml:space="preserve">что на </w:t>
      </w:r>
      <w:r w:rsidR="009B686F" w:rsidRPr="009B686F">
        <w:rPr>
          <w:sz w:val="28"/>
          <w:szCs w:val="28"/>
        </w:rPr>
        <w:t>8</w:t>
      </w:r>
      <w:r w:rsidRPr="009B686F">
        <w:rPr>
          <w:sz w:val="28"/>
          <w:szCs w:val="28"/>
        </w:rPr>
        <w:t>,</w:t>
      </w:r>
      <w:r w:rsidR="00655BD7">
        <w:rPr>
          <w:sz w:val="28"/>
          <w:szCs w:val="28"/>
        </w:rPr>
        <w:t>4</w:t>
      </w:r>
      <w:r w:rsidRPr="009B686F">
        <w:rPr>
          <w:sz w:val="28"/>
          <w:szCs w:val="28"/>
        </w:rPr>
        <w:t xml:space="preserve">% </w:t>
      </w:r>
      <w:r w:rsidR="009B686F" w:rsidRPr="009B686F">
        <w:rPr>
          <w:sz w:val="28"/>
          <w:szCs w:val="28"/>
        </w:rPr>
        <w:t>выше</w:t>
      </w:r>
      <w:r w:rsidRPr="009B686F">
        <w:rPr>
          <w:sz w:val="28"/>
          <w:szCs w:val="28"/>
        </w:rPr>
        <w:t xml:space="preserve"> уровня предыдущего года</w:t>
      </w:r>
      <w:r w:rsidR="009B686F" w:rsidRPr="009B686F">
        <w:rPr>
          <w:sz w:val="28"/>
          <w:szCs w:val="28"/>
          <w:vertAlign w:val="subscript"/>
        </w:rPr>
        <w:t xml:space="preserve"> </w:t>
      </w:r>
      <w:r w:rsidRPr="009B686F">
        <w:rPr>
          <w:sz w:val="28"/>
          <w:szCs w:val="28"/>
        </w:rPr>
        <w:t xml:space="preserve">(областной показатель </w:t>
      </w:r>
      <w:r w:rsidRPr="009B686F">
        <w:rPr>
          <w:bCs/>
          <w:color w:val="000000"/>
          <w:spacing w:val="1"/>
          <w:sz w:val="28"/>
          <w:szCs w:val="28"/>
        </w:rPr>
        <w:t xml:space="preserve">– </w:t>
      </w:r>
      <w:r w:rsidR="009B686F" w:rsidRPr="009B686F">
        <w:rPr>
          <w:sz w:val="28"/>
          <w:szCs w:val="28"/>
        </w:rPr>
        <w:t>21</w:t>
      </w:r>
      <w:r w:rsidRPr="009B686F">
        <w:rPr>
          <w:sz w:val="28"/>
          <w:szCs w:val="28"/>
        </w:rPr>
        <w:t>,</w:t>
      </w:r>
      <w:r w:rsidR="009B686F" w:rsidRPr="009B686F">
        <w:rPr>
          <w:sz w:val="28"/>
          <w:szCs w:val="28"/>
        </w:rPr>
        <w:t>1</w:t>
      </w:r>
      <w:r w:rsidRPr="009B686F">
        <w:rPr>
          <w:sz w:val="28"/>
          <w:szCs w:val="28"/>
        </w:rPr>
        <w:t xml:space="preserve"> </w:t>
      </w:r>
      <w:r w:rsidRPr="009B686F">
        <w:rPr>
          <w:sz w:val="28"/>
          <w:szCs w:val="28"/>
          <w:vertAlign w:val="superscript"/>
        </w:rPr>
        <w:t>0</w:t>
      </w:r>
      <w:r w:rsidRPr="009B686F">
        <w:rPr>
          <w:sz w:val="28"/>
          <w:szCs w:val="28"/>
        </w:rPr>
        <w:t>/</w:t>
      </w:r>
      <w:r w:rsidRPr="009B686F">
        <w:rPr>
          <w:sz w:val="28"/>
          <w:szCs w:val="28"/>
          <w:vertAlign w:val="subscript"/>
        </w:rPr>
        <w:t>000</w:t>
      </w:r>
      <w:r w:rsidRPr="009B686F">
        <w:rPr>
          <w:sz w:val="28"/>
          <w:szCs w:val="28"/>
        </w:rPr>
        <w:t>, республиканский – 2</w:t>
      </w:r>
      <w:r w:rsidR="009B686F" w:rsidRPr="009B686F">
        <w:rPr>
          <w:sz w:val="28"/>
          <w:szCs w:val="28"/>
        </w:rPr>
        <w:t>5</w:t>
      </w:r>
      <w:r w:rsidRPr="009B686F">
        <w:rPr>
          <w:sz w:val="28"/>
          <w:szCs w:val="28"/>
        </w:rPr>
        <w:t>,</w:t>
      </w:r>
      <w:r w:rsidR="009B686F" w:rsidRPr="009B686F">
        <w:rPr>
          <w:sz w:val="28"/>
          <w:szCs w:val="28"/>
        </w:rPr>
        <w:t>0</w:t>
      </w:r>
      <w:r w:rsidRPr="009B686F">
        <w:rPr>
          <w:sz w:val="28"/>
          <w:szCs w:val="28"/>
          <w:vertAlign w:val="superscript"/>
        </w:rPr>
        <w:t>0</w:t>
      </w:r>
      <w:r w:rsidRPr="009B686F">
        <w:rPr>
          <w:sz w:val="28"/>
          <w:szCs w:val="28"/>
        </w:rPr>
        <w:t>/</w:t>
      </w:r>
      <w:r w:rsidRPr="009B686F">
        <w:rPr>
          <w:sz w:val="28"/>
          <w:szCs w:val="28"/>
          <w:vertAlign w:val="subscript"/>
        </w:rPr>
        <w:t>000</w:t>
      </w:r>
      <w:r w:rsidRPr="009B686F">
        <w:rPr>
          <w:sz w:val="28"/>
          <w:szCs w:val="28"/>
        </w:rPr>
        <w:t xml:space="preserve">). </w:t>
      </w:r>
      <w:r w:rsidR="00655BD7">
        <w:rPr>
          <w:sz w:val="28"/>
          <w:szCs w:val="28"/>
        </w:rPr>
        <w:t>С 2019 года показатель ПИ детского населения Городокского района превышает областные значения.</w:t>
      </w:r>
    </w:p>
    <w:p w:rsidR="00BF06C7" w:rsidRDefault="005041FE" w:rsidP="00AA0C1D">
      <w:pPr>
        <w:ind w:firstLine="709"/>
        <w:jc w:val="both"/>
        <w:rPr>
          <w:sz w:val="28"/>
          <w:szCs w:val="28"/>
        </w:rPr>
      </w:pPr>
      <w:r w:rsidRPr="009B686F">
        <w:rPr>
          <w:sz w:val="28"/>
          <w:szCs w:val="28"/>
        </w:rPr>
        <w:t xml:space="preserve">Многолетняя динамика характеризуется тенденцией к </w:t>
      </w:r>
      <w:r w:rsidR="00655BD7">
        <w:rPr>
          <w:sz w:val="28"/>
          <w:szCs w:val="28"/>
        </w:rPr>
        <w:t>выраженному</w:t>
      </w:r>
      <w:r w:rsidRPr="009B686F">
        <w:rPr>
          <w:sz w:val="28"/>
          <w:szCs w:val="28"/>
        </w:rPr>
        <w:t xml:space="preserve"> росту с темпом прироста +</w:t>
      </w:r>
      <w:r w:rsidR="00655BD7">
        <w:rPr>
          <w:sz w:val="28"/>
          <w:szCs w:val="28"/>
        </w:rPr>
        <w:t>8</w:t>
      </w:r>
      <w:r w:rsidRPr="009B686F">
        <w:rPr>
          <w:sz w:val="28"/>
          <w:szCs w:val="28"/>
        </w:rPr>
        <w:t>,</w:t>
      </w:r>
      <w:r w:rsidR="00655BD7">
        <w:rPr>
          <w:sz w:val="28"/>
          <w:szCs w:val="28"/>
        </w:rPr>
        <w:t>7</w:t>
      </w:r>
      <w:r w:rsidRPr="009B686F">
        <w:rPr>
          <w:sz w:val="28"/>
          <w:szCs w:val="28"/>
        </w:rPr>
        <w:t>%</w:t>
      </w:r>
      <w:r w:rsidR="006D18B2">
        <w:rPr>
          <w:sz w:val="28"/>
          <w:szCs w:val="28"/>
        </w:rPr>
        <w:t xml:space="preserve"> (</w:t>
      </w:r>
      <w:r w:rsidRPr="009B686F">
        <w:rPr>
          <w:sz w:val="28"/>
          <w:szCs w:val="28"/>
        </w:rPr>
        <w:t>по области +1,</w:t>
      </w:r>
      <w:r w:rsidR="00655BD7">
        <w:rPr>
          <w:sz w:val="28"/>
          <w:szCs w:val="28"/>
        </w:rPr>
        <w:t>7</w:t>
      </w:r>
      <w:r w:rsidRPr="009B686F">
        <w:rPr>
          <w:sz w:val="28"/>
          <w:szCs w:val="28"/>
        </w:rPr>
        <w:t>%</w:t>
      </w:r>
      <w:r w:rsidR="006D18B2">
        <w:rPr>
          <w:sz w:val="28"/>
          <w:szCs w:val="28"/>
        </w:rPr>
        <w:t>)</w:t>
      </w:r>
      <w:r w:rsidRPr="009B686F">
        <w:rPr>
          <w:sz w:val="28"/>
          <w:szCs w:val="28"/>
        </w:rPr>
        <w:t>.</w:t>
      </w:r>
      <w:r w:rsidRPr="009B686F">
        <w:rPr>
          <w:bCs/>
          <w:color w:val="000000"/>
          <w:spacing w:val="4"/>
          <w:sz w:val="28"/>
          <w:szCs w:val="28"/>
        </w:rPr>
        <w:t xml:space="preserve"> </w:t>
      </w:r>
      <w:r w:rsidRPr="009B686F">
        <w:rPr>
          <w:sz w:val="28"/>
          <w:szCs w:val="28"/>
        </w:rPr>
        <w:t>Среднегодовой показател</w:t>
      </w:r>
      <w:r w:rsidR="00E274CA" w:rsidRPr="009B686F">
        <w:rPr>
          <w:sz w:val="28"/>
          <w:szCs w:val="28"/>
        </w:rPr>
        <w:t>ь</w:t>
      </w:r>
      <w:r w:rsidRPr="009B686F">
        <w:rPr>
          <w:sz w:val="28"/>
          <w:szCs w:val="28"/>
        </w:rPr>
        <w:t xml:space="preserve"> первичной инвалидности среди детского населения Городокского района за период 201</w:t>
      </w:r>
      <w:r w:rsidR="00FD4D40">
        <w:rPr>
          <w:sz w:val="28"/>
          <w:szCs w:val="28"/>
        </w:rPr>
        <w:t>3</w:t>
      </w:r>
      <w:r w:rsidRPr="009B686F">
        <w:rPr>
          <w:sz w:val="28"/>
          <w:szCs w:val="28"/>
        </w:rPr>
        <w:t>-202</w:t>
      </w:r>
      <w:r w:rsidR="00655BD7">
        <w:rPr>
          <w:sz w:val="28"/>
          <w:szCs w:val="28"/>
        </w:rPr>
        <w:t>2</w:t>
      </w:r>
      <w:r w:rsidR="00E274CA" w:rsidRPr="009B686F">
        <w:rPr>
          <w:sz w:val="28"/>
          <w:szCs w:val="28"/>
        </w:rPr>
        <w:t>гг. 1</w:t>
      </w:r>
      <w:r w:rsidR="00655BD7">
        <w:rPr>
          <w:sz w:val="28"/>
          <w:szCs w:val="28"/>
        </w:rPr>
        <w:t>7</w:t>
      </w:r>
      <w:r w:rsidR="00E274CA" w:rsidRPr="009B686F">
        <w:rPr>
          <w:sz w:val="28"/>
          <w:szCs w:val="28"/>
        </w:rPr>
        <w:t>,7</w:t>
      </w:r>
      <w:r w:rsidRPr="009B686F">
        <w:rPr>
          <w:sz w:val="28"/>
          <w:szCs w:val="28"/>
        </w:rPr>
        <w:t>‰ (областной показатель</w:t>
      </w:r>
      <w:r w:rsidRPr="009B686F">
        <w:rPr>
          <w:color w:val="000000"/>
          <w:spacing w:val="1"/>
          <w:sz w:val="28"/>
          <w:szCs w:val="28"/>
        </w:rPr>
        <w:t xml:space="preserve"> – </w:t>
      </w:r>
      <w:r w:rsidR="00E274CA" w:rsidRPr="009B686F">
        <w:rPr>
          <w:color w:val="000000"/>
          <w:spacing w:val="1"/>
          <w:sz w:val="28"/>
          <w:szCs w:val="28"/>
        </w:rPr>
        <w:t>1</w:t>
      </w:r>
      <w:r w:rsidR="00655BD7">
        <w:rPr>
          <w:color w:val="000000"/>
          <w:spacing w:val="1"/>
          <w:sz w:val="28"/>
          <w:szCs w:val="28"/>
        </w:rPr>
        <w:t>8</w:t>
      </w:r>
      <w:r w:rsidR="00E274CA" w:rsidRPr="009B686F">
        <w:rPr>
          <w:color w:val="000000"/>
          <w:spacing w:val="1"/>
          <w:sz w:val="28"/>
          <w:szCs w:val="28"/>
        </w:rPr>
        <w:t>,</w:t>
      </w:r>
      <w:r w:rsidR="00655BD7">
        <w:rPr>
          <w:color w:val="000000"/>
          <w:spacing w:val="1"/>
          <w:sz w:val="28"/>
          <w:szCs w:val="28"/>
        </w:rPr>
        <w:t>0</w:t>
      </w:r>
      <w:r w:rsidRPr="009B686F">
        <w:rPr>
          <w:sz w:val="28"/>
          <w:szCs w:val="28"/>
        </w:rPr>
        <w:t xml:space="preserve">‰), темп среднегодового </w:t>
      </w:r>
      <w:r w:rsidRPr="009B686F">
        <w:rPr>
          <w:sz w:val="28"/>
          <w:szCs w:val="28"/>
        </w:rPr>
        <w:lastRenderedPageBreak/>
        <w:t xml:space="preserve">прироста за аналогичный период </w:t>
      </w:r>
      <w:r w:rsidR="00655BD7">
        <w:rPr>
          <w:sz w:val="28"/>
          <w:szCs w:val="28"/>
        </w:rPr>
        <w:t>8,7%,</w:t>
      </w:r>
      <w:r w:rsidR="00397818">
        <w:rPr>
          <w:sz w:val="28"/>
          <w:szCs w:val="28"/>
        </w:rPr>
        <w:t xml:space="preserve"> </w:t>
      </w:r>
      <w:r w:rsidRPr="009B686F">
        <w:rPr>
          <w:sz w:val="28"/>
          <w:szCs w:val="28"/>
        </w:rPr>
        <w:t xml:space="preserve">наблюдается наличие тенденции к </w:t>
      </w:r>
      <w:r w:rsidR="00655BD7">
        <w:rPr>
          <w:sz w:val="28"/>
          <w:szCs w:val="28"/>
        </w:rPr>
        <w:t>выраженному</w:t>
      </w:r>
      <w:r w:rsidRPr="009B686F">
        <w:rPr>
          <w:sz w:val="28"/>
          <w:szCs w:val="28"/>
        </w:rPr>
        <w:t xml:space="preserve"> росту </w:t>
      </w:r>
      <w:r w:rsidR="00E274CA" w:rsidRPr="009B686F">
        <w:rPr>
          <w:sz w:val="28"/>
          <w:szCs w:val="28"/>
        </w:rPr>
        <w:t>ПИ детского населения.</w:t>
      </w:r>
    </w:p>
    <w:p w:rsidR="00AA0C1D" w:rsidRDefault="00AA0C1D" w:rsidP="00BF06C7">
      <w:pPr>
        <w:rPr>
          <w:bCs/>
          <w:i/>
          <w:color w:val="000000"/>
          <w:spacing w:val="1"/>
          <w:sz w:val="28"/>
          <w:szCs w:val="28"/>
        </w:rPr>
      </w:pPr>
    </w:p>
    <w:p w:rsidR="00BF06C7" w:rsidRPr="00CB4743" w:rsidRDefault="00AA0C1D" w:rsidP="00BF06C7">
      <w:r w:rsidRPr="00E00488">
        <w:rPr>
          <w:noProof/>
        </w:rPr>
        <w:drawing>
          <wp:anchor distT="0" distB="0" distL="114300" distR="114300" simplePos="0" relativeHeight="251732992" behindDoc="0" locked="0" layoutInCell="1" allowOverlap="1">
            <wp:simplePos x="0" y="0"/>
            <wp:positionH relativeFrom="margin">
              <wp:align>left</wp:align>
            </wp:positionH>
            <wp:positionV relativeFrom="paragraph">
              <wp:posOffset>146685</wp:posOffset>
            </wp:positionV>
            <wp:extent cx="4572000" cy="2743200"/>
            <wp:effectExtent l="0" t="0" r="0" b="0"/>
            <wp:wrapThrough wrapText="bothSides">
              <wp:wrapPolygon edited="0">
                <wp:start x="0" y="0"/>
                <wp:lineTo x="0" y="21450"/>
                <wp:lineTo x="21510" y="21450"/>
                <wp:lineTo x="21510" y="0"/>
                <wp:lineTo x="0" y="0"/>
              </wp:wrapPolygon>
            </wp:wrapThrough>
            <wp:docPr id="31" name="Диаграмма 31">
              <a:extLst xmlns:a="http://schemas.openxmlformats.org/drawingml/2006/main">
                <a:ext uri="{FF2B5EF4-FFF2-40B4-BE49-F238E27FC236}">
                  <a16:creationId xmlns:a16="http://schemas.microsoft.com/office/drawing/2014/main" id="{AB58AA8E-44A8-4CB7-8003-FC0C8D01F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F11B60" w:rsidRPr="00F11B60">
        <w:rPr>
          <w:bCs/>
          <w:i/>
          <w:color w:val="000000"/>
          <w:spacing w:val="1"/>
          <w:sz w:val="28"/>
          <w:szCs w:val="28"/>
        </w:rPr>
        <w:t xml:space="preserve">Рисунок </w:t>
      </w:r>
      <w:r w:rsidR="00071AEE" w:rsidRPr="00F11B60">
        <w:rPr>
          <w:bCs/>
          <w:i/>
          <w:color w:val="000000"/>
          <w:spacing w:val="1"/>
          <w:sz w:val="28"/>
          <w:szCs w:val="28"/>
        </w:rPr>
        <w:t>1</w:t>
      </w:r>
      <w:r w:rsidR="00EF17AD" w:rsidRPr="00F11B60">
        <w:rPr>
          <w:bCs/>
          <w:i/>
          <w:color w:val="000000"/>
          <w:spacing w:val="1"/>
          <w:sz w:val="28"/>
          <w:szCs w:val="28"/>
        </w:rPr>
        <w:t>6</w:t>
      </w:r>
      <w:r w:rsidR="00832728">
        <w:rPr>
          <w:bCs/>
          <w:i/>
          <w:color w:val="000000"/>
          <w:spacing w:val="1"/>
          <w:sz w:val="28"/>
          <w:szCs w:val="28"/>
        </w:rPr>
        <w:t>.</w:t>
      </w:r>
      <w:r w:rsidR="007061BD" w:rsidRPr="00CB4743">
        <w:rPr>
          <w:bCs/>
          <w:color w:val="000000"/>
          <w:sz w:val="28"/>
          <w:szCs w:val="28"/>
        </w:rPr>
        <w:t xml:space="preserve"> Структура первичной инвалидности детского населения</w:t>
      </w:r>
      <w:r>
        <w:rPr>
          <w:bCs/>
          <w:color w:val="000000"/>
          <w:sz w:val="28"/>
          <w:szCs w:val="28"/>
        </w:rPr>
        <w:t>,</w:t>
      </w:r>
      <w:r w:rsidR="007061BD" w:rsidRPr="00CB4743">
        <w:rPr>
          <w:bCs/>
          <w:color w:val="000000"/>
          <w:sz w:val="28"/>
          <w:szCs w:val="28"/>
        </w:rPr>
        <w:t xml:space="preserve"> 20</w:t>
      </w:r>
      <w:r w:rsidR="00CB4743" w:rsidRPr="00CB4743">
        <w:rPr>
          <w:bCs/>
          <w:color w:val="000000"/>
          <w:sz w:val="28"/>
          <w:szCs w:val="28"/>
        </w:rPr>
        <w:t>22</w:t>
      </w:r>
      <w:r w:rsidR="007061BD" w:rsidRPr="00CB4743">
        <w:rPr>
          <w:bCs/>
          <w:color w:val="000000"/>
          <w:sz w:val="28"/>
          <w:szCs w:val="28"/>
        </w:rPr>
        <w:t xml:space="preserve"> год,</w:t>
      </w:r>
      <w:r w:rsidR="001B7D91">
        <w:rPr>
          <w:bCs/>
          <w:color w:val="000000"/>
          <w:sz w:val="28"/>
          <w:szCs w:val="28"/>
        </w:rPr>
        <w:t xml:space="preserve"> </w:t>
      </w:r>
      <w:r w:rsidR="007061BD" w:rsidRPr="00CB4743">
        <w:rPr>
          <w:bCs/>
          <w:color w:val="000000"/>
          <w:sz w:val="28"/>
          <w:szCs w:val="28"/>
        </w:rPr>
        <w:t>%</w:t>
      </w:r>
      <w:r w:rsidR="00BF06C7" w:rsidRPr="00CB4743">
        <w:rPr>
          <w:bCs/>
          <w:color w:val="000000"/>
          <w:spacing w:val="1"/>
          <w:sz w:val="28"/>
          <w:szCs w:val="28"/>
        </w:rPr>
        <w:t xml:space="preserve"> </w:t>
      </w:r>
    </w:p>
    <w:p w:rsidR="00E00488" w:rsidRPr="00E00488" w:rsidRDefault="00BF06C7" w:rsidP="00AA0C1D">
      <w:pPr>
        <w:ind w:firstLine="709"/>
        <w:jc w:val="both"/>
        <w:rPr>
          <w:bCs/>
          <w:color w:val="000000"/>
          <w:spacing w:val="1"/>
          <w:sz w:val="28"/>
          <w:szCs w:val="28"/>
        </w:rPr>
      </w:pPr>
      <w:r w:rsidRPr="00E00488">
        <w:rPr>
          <w:bCs/>
          <w:color w:val="000000"/>
          <w:spacing w:val="1"/>
          <w:sz w:val="28"/>
          <w:szCs w:val="28"/>
        </w:rPr>
        <w:t>В нозологической структуре ПИ детского населения 2021 года (рис.</w:t>
      </w:r>
      <w:r w:rsidR="005A42EA" w:rsidRPr="00E00488">
        <w:rPr>
          <w:bCs/>
          <w:color w:val="000000"/>
          <w:spacing w:val="1"/>
          <w:sz w:val="28"/>
          <w:szCs w:val="28"/>
        </w:rPr>
        <w:t>1</w:t>
      </w:r>
      <w:r w:rsidR="00EF17AD">
        <w:rPr>
          <w:bCs/>
          <w:color w:val="000000"/>
          <w:spacing w:val="1"/>
          <w:sz w:val="28"/>
          <w:szCs w:val="28"/>
        </w:rPr>
        <w:t>6</w:t>
      </w:r>
      <w:r w:rsidRPr="00E00488">
        <w:rPr>
          <w:bCs/>
          <w:color w:val="000000"/>
          <w:spacing w:val="1"/>
          <w:sz w:val="28"/>
          <w:szCs w:val="28"/>
        </w:rPr>
        <w:t>) превалирую психические расстройства – 3</w:t>
      </w:r>
      <w:r w:rsidR="00E00488" w:rsidRPr="00E00488">
        <w:rPr>
          <w:bCs/>
          <w:color w:val="000000"/>
          <w:spacing w:val="1"/>
          <w:sz w:val="28"/>
          <w:szCs w:val="28"/>
        </w:rPr>
        <w:t>6</w:t>
      </w:r>
      <w:r w:rsidRPr="00E00488">
        <w:rPr>
          <w:bCs/>
          <w:color w:val="000000"/>
          <w:spacing w:val="1"/>
          <w:sz w:val="28"/>
          <w:szCs w:val="28"/>
        </w:rPr>
        <w:t>,</w:t>
      </w:r>
      <w:r w:rsidR="00E00488" w:rsidRPr="00E00488">
        <w:rPr>
          <w:bCs/>
          <w:color w:val="000000"/>
          <w:spacing w:val="1"/>
          <w:sz w:val="28"/>
          <w:szCs w:val="28"/>
        </w:rPr>
        <w:t>3</w:t>
      </w:r>
      <w:r w:rsidRPr="00E00488">
        <w:rPr>
          <w:bCs/>
          <w:color w:val="000000"/>
          <w:spacing w:val="1"/>
          <w:sz w:val="28"/>
          <w:szCs w:val="28"/>
        </w:rPr>
        <w:t xml:space="preserve">%, 2-ое место занимают </w:t>
      </w:r>
      <w:r w:rsidR="00E00488" w:rsidRPr="00E00488">
        <w:rPr>
          <w:bCs/>
          <w:color w:val="000000"/>
          <w:spacing w:val="1"/>
          <w:sz w:val="28"/>
          <w:szCs w:val="28"/>
        </w:rPr>
        <w:t>врожденные аномалии и болезни глаза по 18,2 %, 3-е место – болезни нервной системы, болезни эндокринной системы, болезни уха по 9,1%.</w:t>
      </w:r>
    </w:p>
    <w:p w:rsidR="00F35C40" w:rsidRPr="00CE5788" w:rsidRDefault="00F35C40" w:rsidP="00BF06C7">
      <w:pPr>
        <w:ind w:firstLine="709"/>
        <w:jc w:val="both"/>
        <w:rPr>
          <w:bCs/>
          <w:color w:val="000000"/>
          <w:spacing w:val="1"/>
          <w:sz w:val="28"/>
          <w:szCs w:val="28"/>
          <w:highlight w:val="yellow"/>
        </w:rPr>
      </w:pPr>
    </w:p>
    <w:p w:rsidR="009866D7" w:rsidRPr="00CE5788" w:rsidRDefault="009866D7" w:rsidP="00B45E5E">
      <w:pPr>
        <w:jc w:val="both"/>
        <w:rPr>
          <w:bCs/>
          <w:color w:val="000000"/>
          <w:spacing w:val="1"/>
          <w:sz w:val="28"/>
          <w:szCs w:val="28"/>
          <w:highlight w:val="yellow"/>
        </w:rPr>
      </w:pPr>
    </w:p>
    <w:p w:rsidR="00E56C32" w:rsidRDefault="00E56C32" w:rsidP="00B45E5E">
      <w:pPr>
        <w:jc w:val="both"/>
        <w:rPr>
          <w:bCs/>
          <w:color w:val="000000"/>
          <w:spacing w:val="1"/>
          <w:sz w:val="28"/>
          <w:szCs w:val="28"/>
          <w:highlight w:val="yellow"/>
        </w:rPr>
      </w:pPr>
    </w:p>
    <w:p w:rsidR="009E0665" w:rsidRDefault="009E0665" w:rsidP="00B45E5E">
      <w:pPr>
        <w:jc w:val="both"/>
        <w:rPr>
          <w:bCs/>
          <w:color w:val="000000"/>
          <w:spacing w:val="1"/>
          <w:sz w:val="28"/>
          <w:szCs w:val="28"/>
          <w:highlight w:val="yellow"/>
        </w:rPr>
      </w:pPr>
    </w:p>
    <w:p w:rsidR="00940F5D" w:rsidRDefault="00940F5D" w:rsidP="0008355E">
      <w:pPr>
        <w:jc w:val="center"/>
        <w:rPr>
          <w:b/>
          <w:bCs/>
          <w:sz w:val="28"/>
          <w:szCs w:val="28"/>
        </w:rPr>
      </w:pPr>
    </w:p>
    <w:p w:rsidR="008340EC" w:rsidRDefault="008340EC" w:rsidP="0008355E">
      <w:pPr>
        <w:jc w:val="center"/>
        <w:rPr>
          <w:b/>
          <w:bCs/>
          <w:sz w:val="28"/>
          <w:szCs w:val="28"/>
        </w:rPr>
      </w:pPr>
    </w:p>
    <w:p w:rsidR="00832728" w:rsidRDefault="00832728" w:rsidP="0008355E">
      <w:pPr>
        <w:jc w:val="center"/>
        <w:rPr>
          <w:b/>
          <w:bCs/>
          <w:sz w:val="28"/>
          <w:szCs w:val="28"/>
        </w:rPr>
      </w:pPr>
    </w:p>
    <w:p w:rsidR="00D26075" w:rsidRDefault="00D26075" w:rsidP="0008355E">
      <w:pPr>
        <w:jc w:val="center"/>
        <w:rPr>
          <w:b/>
          <w:bCs/>
          <w:sz w:val="28"/>
          <w:szCs w:val="28"/>
        </w:rPr>
      </w:pPr>
    </w:p>
    <w:p w:rsidR="0008355E" w:rsidRPr="00D83272" w:rsidRDefault="0008355E" w:rsidP="0008355E">
      <w:pPr>
        <w:jc w:val="center"/>
        <w:rPr>
          <w:sz w:val="28"/>
          <w:szCs w:val="28"/>
        </w:rPr>
      </w:pPr>
      <w:r w:rsidRPr="00D83272">
        <w:rPr>
          <w:b/>
          <w:bCs/>
          <w:sz w:val="28"/>
          <w:szCs w:val="28"/>
        </w:rPr>
        <w:t xml:space="preserve">Некоторые инфекционные и паразитарные болезни </w:t>
      </w:r>
    </w:p>
    <w:p w:rsidR="0008355E" w:rsidRPr="00D83272" w:rsidRDefault="0008355E" w:rsidP="0008355E">
      <w:pPr>
        <w:pStyle w:val="1a"/>
        <w:widowControl w:val="0"/>
        <w:tabs>
          <w:tab w:val="left" w:leader="underscore" w:pos="851"/>
        </w:tabs>
        <w:jc w:val="center"/>
        <w:outlineLvl w:val="0"/>
        <w:rPr>
          <w:i/>
          <w:iCs/>
          <w:sz w:val="24"/>
          <w:szCs w:val="24"/>
        </w:rPr>
      </w:pPr>
      <w:r w:rsidRPr="001B7D91">
        <w:rPr>
          <w:bCs/>
          <w:sz w:val="28"/>
          <w:szCs w:val="28"/>
        </w:rPr>
        <w:t>(</w:t>
      </w:r>
      <w:r w:rsidRPr="00D83272">
        <w:rPr>
          <w:i/>
          <w:iCs/>
          <w:sz w:val="24"/>
          <w:szCs w:val="24"/>
        </w:rPr>
        <w:t xml:space="preserve">подготовлен по данным формы </w:t>
      </w:r>
      <w:r w:rsidRPr="00D83272">
        <w:rPr>
          <w:rFonts w:ascii="Arial" w:hAnsi="Arial" w:cs="Arial"/>
          <w:i/>
          <w:iCs/>
          <w:color w:val="000000"/>
          <w:sz w:val="24"/>
          <w:szCs w:val="24"/>
          <w:shd w:val="clear" w:color="auto" w:fill="FFFFFF"/>
        </w:rPr>
        <w:t>1</w:t>
      </w:r>
      <w:r w:rsidRPr="00D83272">
        <w:rPr>
          <w:i/>
          <w:iCs/>
          <w:color w:val="000000"/>
          <w:sz w:val="24"/>
          <w:szCs w:val="24"/>
          <w:shd w:val="clear" w:color="auto" w:fill="FFFFFF"/>
        </w:rPr>
        <w:t>-заболеваемость (Минздрав)</w:t>
      </w:r>
      <w:r w:rsidRPr="00D83272">
        <w:rPr>
          <w:i/>
          <w:iCs/>
          <w:sz w:val="24"/>
          <w:szCs w:val="24"/>
        </w:rPr>
        <w:t xml:space="preserve"> </w:t>
      </w:r>
    </w:p>
    <w:p w:rsidR="009866D7" w:rsidRDefault="0008355E" w:rsidP="001B7D91">
      <w:pPr>
        <w:jc w:val="center"/>
        <w:rPr>
          <w:sz w:val="28"/>
          <w:szCs w:val="28"/>
        </w:rPr>
      </w:pPr>
      <w:r w:rsidRPr="00D83272">
        <w:rPr>
          <w:i/>
          <w:iCs/>
        </w:rPr>
        <w:t>ОТЧЕТ о числе заболеваний, зарегистрированных у пациентов в возрасте 18 лет и старше, проживающих в районе обслуживания организации здравоохранения, оказывающей медицинскую помощь; форма 1-дети ОТЧЕТ</w:t>
      </w:r>
      <w:r w:rsidR="001B7D91">
        <w:rPr>
          <w:i/>
          <w:iCs/>
        </w:rPr>
        <w:t xml:space="preserve"> </w:t>
      </w:r>
      <w:r w:rsidRPr="00D83272">
        <w:rPr>
          <w:i/>
          <w:iCs/>
        </w:rPr>
        <w:t>о медицинской помощи детям</w:t>
      </w:r>
      <w:r w:rsidRPr="00D83272">
        <w:rPr>
          <w:sz w:val="28"/>
          <w:szCs w:val="28"/>
        </w:rPr>
        <w:t>)</w:t>
      </w:r>
    </w:p>
    <w:p w:rsidR="0008355E" w:rsidRPr="00D83272" w:rsidRDefault="00F11B60" w:rsidP="0008355E">
      <w:pPr>
        <w:rPr>
          <w:sz w:val="28"/>
          <w:szCs w:val="28"/>
        </w:rPr>
      </w:pPr>
      <w:r w:rsidRPr="00F11B60">
        <w:rPr>
          <w:i/>
          <w:sz w:val="28"/>
          <w:szCs w:val="28"/>
        </w:rPr>
        <w:t xml:space="preserve">Рисунок </w:t>
      </w:r>
      <w:r w:rsidR="00EF17AD" w:rsidRPr="00F11B60">
        <w:rPr>
          <w:i/>
          <w:sz w:val="28"/>
          <w:szCs w:val="28"/>
        </w:rPr>
        <w:t>17</w:t>
      </w:r>
      <w:r w:rsidR="00832728">
        <w:rPr>
          <w:sz w:val="28"/>
          <w:szCs w:val="28"/>
        </w:rPr>
        <w:t xml:space="preserve">. </w:t>
      </w:r>
      <w:r w:rsidR="00574F66" w:rsidRPr="00D83272">
        <w:rPr>
          <w:sz w:val="28"/>
          <w:szCs w:val="28"/>
        </w:rPr>
        <w:t>Сравнительная динамика инфекционной и паразитарной заболеваемости всего населения Городокского района и Витебской области за период 201</w:t>
      </w:r>
      <w:r w:rsidR="008340EC">
        <w:rPr>
          <w:sz w:val="28"/>
          <w:szCs w:val="28"/>
        </w:rPr>
        <w:t>8</w:t>
      </w:r>
      <w:r w:rsidR="00574F66" w:rsidRPr="00D83272">
        <w:rPr>
          <w:sz w:val="28"/>
          <w:szCs w:val="28"/>
        </w:rPr>
        <w:t>-202</w:t>
      </w:r>
      <w:r w:rsidR="00D83272" w:rsidRPr="00D83272">
        <w:rPr>
          <w:sz w:val="28"/>
          <w:szCs w:val="28"/>
        </w:rPr>
        <w:t>2</w:t>
      </w:r>
      <w:r w:rsidR="00574F66" w:rsidRPr="00D83272">
        <w:rPr>
          <w:sz w:val="28"/>
          <w:szCs w:val="28"/>
        </w:rPr>
        <w:t>гг.</w:t>
      </w:r>
    </w:p>
    <w:p w:rsidR="0008355E" w:rsidRPr="00B52272" w:rsidRDefault="008340EC" w:rsidP="00AA0C1D">
      <w:pPr>
        <w:ind w:firstLine="709"/>
        <w:jc w:val="both"/>
        <w:rPr>
          <w:color w:val="000000"/>
          <w:spacing w:val="1"/>
          <w:sz w:val="28"/>
          <w:szCs w:val="28"/>
        </w:rPr>
      </w:pPr>
      <w:r>
        <w:rPr>
          <w:noProof/>
          <w:color w:val="000000"/>
          <w:spacing w:val="1"/>
          <w:sz w:val="28"/>
          <w:szCs w:val="28"/>
        </w:rPr>
        <w:drawing>
          <wp:anchor distT="0" distB="0" distL="114300" distR="114300" simplePos="0" relativeHeight="251716608" behindDoc="0" locked="0" layoutInCell="1" allowOverlap="1">
            <wp:simplePos x="0" y="0"/>
            <wp:positionH relativeFrom="margin">
              <wp:align>left</wp:align>
            </wp:positionH>
            <wp:positionV relativeFrom="paragraph">
              <wp:posOffset>74295</wp:posOffset>
            </wp:positionV>
            <wp:extent cx="4584700" cy="2755900"/>
            <wp:effectExtent l="0" t="0" r="6350" b="6350"/>
            <wp:wrapThrough wrapText="bothSides">
              <wp:wrapPolygon edited="0">
                <wp:start x="0" y="0"/>
                <wp:lineTo x="0" y="21500"/>
                <wp:lineTo x="21540" y="21500"/>
                <wp:lineTo x="21540" y="0"/>
                <wp:lineTo x="0" y="0"/>
              </wp:wrapPolygon>
            </wp:wrapThrough>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08355E" w:rsidRPr="00B52272">
        <w:rPr>
          <w:color w:val="000000"/>
          <w:spacing w:val="1"/>
          <w:sz w:val="28"/>
          <w:szCs w:val="28"/>
        </w:rPr>
        <w:t>Показатель инфекционной заболеваемости в 202</w:t>
      </w:r>
      <w:r w:rsidR="00B52272" w:rsidRPr="00B52272">
        <w:rPr>
          <w:color w:val="000000"/>
          <w:spacing w:val="1"/>
          <w:sz w:val="28"/>
          <w:szCs w:val="28"/>
        </w:rPr>
        <w:t>2</w:t>
      </w:r>
      <w:r w:rsidR="0008355E" w:rsidRPr="00B52272">
        <w:rPr>
          <w:color w:val="000000"/>
          <w:spacing w:val="1"/>
          <w:sz w:val="28"/>
          <w:szCs w:val="28"/>
        </w:rPr>
        <w:t xml:space="preserve"> году составил </w:t>
      </w:r>
      <w:r w:rsidR="00B52272" w:rsidRPr="00B52272">
        <w:rPr>
          <w:color w:val="000000"/>
          <w:spacing w:val="1"/>
          <w:sz w:val="28"/>
          <w:szCs w:val="28"/>
        </w:rPr>
        <w:t xml:space="preserve">49,9 ‰ </w:t>
      </w:r>
      <w:r w:rsidR="003228F8" w:rsidRPr="00B52272">
        <w:rPr>
          <w:color w:val="000000"/>
          <w:spacing w:val="1"/>
          <w:sz w:val="28"/>
          <w:szCs w:val="28"/>
        </w:rPr>
        <w:t>(202</w:t>
      </w:r>
      <w:r w:rsidR="00B52272" w:rsidRPr="00B52272">
        <w:rPr>
          <w:color w:val="000000"/>
          <w:spacing w:val="1"/>
          <w:sz w:val="28"/>
          <w:szCs w:val="28"/>
        </w:rPr>
        <w:t>1</w:t>
      </w:r>
      <w:r w:rsidR="003228F8" w:rsidRPr="00B52272">
        <w:rPr>
          <w:color w:val="000000"/>
          <w:spacing w:val="1"/>
          <w:sz w:val="28"/>
          <w:szCs w:val="28"/>
        </w:rPr>
        <w:t>г.</w:t>
      </w:r>
      <w:r w:rsidR="003228F8" w:rsidRPr="00B52272">
        <w:rPr>
          <w:bCs/>
          <w:color w:val="000000"/>
          <w:spacing w:val="1"/>
          <w:sz w:val="28"/>
          <w:szCs w:val="28"/>
        </w:rPr>
        <w:t xml:space="preserve"> –</w:t>
      </w:r>
      <w:r w:rsidR="00B52272" w:rsidRPr="00B52272">
        <w:rPr>
          <w:bCs/>
          <w:color w:val="000000"/>
          <w:spacing w:val="1"/>
          <w:sz w:val="28"/>
          <w:szCs w:val="28"/>
        </w:rPr>
        <w:t>132,4</w:t>
      </w:r>
      <w:r w:rsidR="003228F8" w:rsidRPr="00B52272">
        <w:rPr>
          <w:color w:val="000000"/>
          <w:spacing w:val="1"/>
          <w:sz w:val="28"/>
          <w:szCs w:val="28"/>
        </w:rPr>
        <w:t>‰)</w:t>
      </w:r>
      <w:r w:rsidR="008903BF">
        <w:rPr>
          <w:color w:val="000000"/>
          <w:spacing w:val="1"/>
          <w:sz w:val="28"/>
          <w:szCs w:val="28"/>
        </w:rPr>
        <w:t>, областной показатель – 86,3%</w:t>
      </w:r>
      <w:r w:rsidR="0008355E" w:rsidRPr="00B52272">
        <w:rPr>
          <w:color w:val="000000"/>
          <w:spacing w:val="1"/>
          <w:sz w:val="28"/>
          <w:szCs w:val="28"/>
        </w:rPr>
        <w:t>, прирост к уровню предыдущего года (</w:t>
      </w:r>
      <w:r w:rsidR="00B52272" w:rsidRPr="00B52272">
        <w:rPr>
          <w:color w:val="000000"/>
          <w:spacing w:val="1"/>
          <w:sz w:val="28"/>
          <w:szCs w:val="28"/>
        </w:rPr>
        <w:t>-62</w:t>
      </w:r>
      <w:r w:rsidR="003228F8" w:rsidRPr="00B52272">
        <w:rPr>
          <w:color w:val="000000"/>
          <w:spacing w:val="1"/>
          <w:sz w:val="28"/>
          <w:szCs w:val="28"/>
        </w:rPr>
        <w:t>,</w:t>
      </w:r>
      <w:r w:rsidR="00B52272" w:rsidRPr="00B52272">
        <w:rPr>
          <w:color w:val="000000"/>
          <w:spacing w:val="1"/>
          <w:sz w:val="28"/>
          <w:szCs w:val="28"/>
        </w:rPr>
        <w:t>3</w:t>
      </w:r>
      <w:r w:rsidR="0008355E" w:rsidRPr="00B52272">
        <w:rPr>
          <w:color w:val="000000"/>
          <w:spacing w:val="1"/>
          <w:sz w:val="28"/>
          <w:szCs w:val="28"/>
        </w:rPr>
        <w:t>%</w:t>
      </w:r>
      <w:r w:rsidR="008903BF">
        <w:rPr>
          <w:color w:val="000000"/>
          <w:spacing w:val="1"/>
          <w:sz w:val="28"/>
          <w:szCs w:val="28"/>
        </w:rPr>
        <w:t xml:space="preserve"> и -44,8% соответственно).</w:t>
      </w:r>
    </w:p>
    <w:p w:rsidR="004A575E" w:rsidRPr="004A575E" w:rsidRDefault="004A575E" w:rsidP="00AA0C1D">
      <w:pPr>
        <w:ind w:firstLine="709"/>
        <w:jc w:val="both"/>
        <w:rPr>
          <w:color w:val="000000"/>
          <w:spacing w:val="1"/>
          <w:sz w:val="28"/>
          <w:szCs w:val="28"/>
        </w:rPr>
      </w:pPr>
      <w:r>
        <w:rPr>
          <w:color w:val="000000"/>
          <w:spacing w:val="1"/>
          <w:sz w:val="28"/>
          <w:szCs w:val="28"/>
        </w:rPr>
        <w:t>Многолетняя динамика за период 201</w:t>
      </w:r>
      <w:r w:rsidR="008340EC">
        <w:rPr>
          <w:color w:val="000000"/>
          <w:spacing w:val="1"/>
          <w:sz w:val="28"/>
          <w:szCs w:val="28"/>
        </w:rPr>
        <w:t>3</w:t>
      </w:r>
      <w:r>
        <w:rPr>
          <w:color w:val="000000"/>
          <w:spacing w:val="1"/>
          <w:sz w:val="28"/>
          <w:szCs w:val="28"/>
        </w:rPr>
        <w:t>-2019 годы (рассчитывалась без учета 2-ух последних лет) характеризуется стабильностью, рост заболеваемости в 2020, 2021 годах обусловлен распространением коронавирусной инфекции.</w:t>
      </w:r>
    </w:p>
    <w:p w:rsidR="0097058C" w:rsidRPr="0087763B" w:rsidRDefault="0097058C" w:rsidP="00AA0C1D">
      <w:pPr>
        <w:ind w:firstLine="709"/>
        <w:jc w:val="both"/>
        <w:rPr>
          <w:color w:val="000000"/>
          <w:spacing w:val="1"/>
          <w:sz w:val="28"/>
          <w:szCs w:val="28"/>
        </w:rPr>
      </w:pPr>
      <w:r w:rsidRPr="0087763B">
        <w:rPr>
          <w:color w:val="000000"/>
          <w:spacing w:val="1"/>
          <w:sz w:val="28"/>
          <w:szCs w:val="28"/>
        </w:rPr>
        <w:lastRenderedPageBreak/>
        <w:t xml:space="preserve">Показатель инфекционной заболеваемости </w:t>
      </w:r>
      <w:r w:rsidRPr="0087763B">
        <w:rPr>
          <w:color w:val="000000"/>
          <w:spacing w:val="1"/>
          <w:sz w:val="28"/>
          <w:szCs w:val="28"/>
          <w:u w:val="single"/>
        </w:rPr>
        <w:t>детского населения</w:t>
      </w:r>
      <w:r w:rsidRPr="0087763B">
        <w:rPr>
          <w:color w:val="000000"/>
          <w:spacing w:val="1"/>
          <w:sz w:val="28"/>
          <w:szCs w:val="28"/>
        </w:rPr>
        <w:t xml:space="preserve"> </w:t>
      </w:r>
      <w:r w:rsidRPr="008903BF">
        <w:rPr>
          <w:color w:val="000000"/>
          <w:spacing w:val="1"/>
          <w:sz w:val="28"/>
          <w:szCs w:val="28"/>
        </w:rPr>
        <w:t xml:space="preserve">в </w:t>
      </w:r>
      <w:r w:rsidR="0087763B" w:rsidRPr="008903BF">
        <w:rPr>
          <w:color w:val="000000"/>
          <w:spacing w:val="1"/>
          <w:sz w:val="28"/>
          <w:szCs w:val="28"/>
        </w:rPr>
        <w:t>2022 году составил 30,1‰ (</w:t>
      </w:r>
      <w:r w:rsidRPr="008903BF">
        <w:rPr>
          <w:color w:val="000000"/>
          <w:spacing w:val="1"/>
          <w:sz w:val="28"/>
          <w:szCs w:val="28"/>
        </w:rPr>
        <w:t xml:space="preserve">2021 год </w:t>
      </w:r>
      <w:r w:rsidR="007C4AA6" w:rsidRPr="008903BF">
        <w:rPr>
          <w:color w:val="000000"/>
          <w:spacing w:val="1"/>
          <w:sz w:val="28"/>
          <w:szCs w:val="28"/>
        </w:rPr>
        <w:t>28,1</w:t>
      </w:r>
      <w:r w:rsidRPr="008903BF">
        <w:rPr>
          <w:color w:val="000000"/>
          <w:spacing w:val="1"/>
          <w:sz w:val="28"/>
          <w:szCs w:val="28"/>
        </w:rPr>
        <w:t>‰</w:t>
      </w:r>
      <w:r w:rsidR="00B52272" w:rsidRPr="008903BF">
        <w:rPr>
          <w:color w:val="000000"/>
          <w:spacing w:val="1"/>
          <w:sz w:val="28"/>
          <w:szCs w:val="28"/>
        </w:rPr>
        <w:t>),</w:t>
      </w:r>
      <w:r w:rsidR="007C4AA6" w:rsidRPr="008903BF">
        <w:rPr>
          <w:color w:val="000000"/>
          <w:spacing w:val="1"/>
          <w:sz w:val="28"/>
          <w:szCs w:val="28"/>
        </w:rPr>
        <w:t xml:space="preserve"> (областной показатель</w:t>
      </w:r>
      <w:r w:rsidR="007C4AA6" w:rsidRPr="008903BF">
        <w:rPr>
          <w:bCs/>
          <w:color w:val="000000"/>
          <w:spacing w:val="1"/>
          <w:sz w:val="28"/>
          <w:szCs w:val="28"/>
        </w:rPr>
        <w:t xml:space="preserve"> –</w:t>
      </w:r>
      <w:r w:rsidR="008903BF" w:rsidRPr="008903BF">
        <w:rPr>
          <w:bCs/>
          <w:color w:val="000000"/>
          <w:spacing w:val="1"/>
          <w:sz w:val="28"/>
          <w:szCs w:val="28"/>
        </w:rPr>
        <w:t>58</w:t>
      </w:r>
      <w:r w:rsidR="007C4AA6" w:rsidRPr="008903BF">
        <w:rPr>
          <w:bCs/>
          <w:color w:val="000000"/>
          <w:spacing w:val="1"/>
          <w:sz w:val="28"/>
          <w:szCs w:val="28"/>
        </w:rPr>
        <w:t>,</w:t>
      </w:r>
      <w:r w:rsidR="008903BF" w:rsidRPr="008903BF">
        <w:rPr>
          <w:bCs/>
          <w:color w:val="000000"/>
          <w:spacing w:val="1"/>
          <w:sz w:val="28"/>
          <w:szCs w:val="28"/>
        </w:rPr>
        <w:t>7</w:t>
      </w:r>
      <w:r w:rsidR="007C4AA6" w:rsidRPr="008903BF">
        <w:rPr>
          <w:color w:val="000000"/>
          <w:spacing w:val="1"/>
          <w:sz w:val="28"/>
          <w:szCs w:val="28"/>
        </w:rPr>
        <w:t xml:space="preserve"> ‰)</w:t>
      </w:r>
      <w:r w:rsidRPr="008903BF">
        <w:rPr>
          <w:color w:val="000000"/>
          <w:spacing w:val="1"/>
          <w:sz w:val="28"/>
          <w:szCs w:val="28"/>
        </w:rPr>
        <w:t>, прирост к уровню предыдущего года (+</w:t>
      </w:r>
      <w:r w:rsidR="007C4AA6" w:rsidRPr="008903BF">
        <w:rPr>
          <w:color w:val="000000"/>
          <w:spacing w:val="1"/>
          <w:sz w:val="28"/>
          <w:szCs w:val="28"/>
        </w:rPr>
        <w:t>7,</w:t>
      </w:r>
      <w:r w:rsidR="00B52272" w:rsidRPr="008903BF">
        <w:rPr>
          <w:color w:val="000000"/>
          <w:spacing w:val="1"/>
          <w:sz w:val="28"/>
          <w:szCs w:val="28"/>
        </w:rPr>
        <w:t>1</w:t>
      </w:r>
      <w:r w:rsidRPr="008903BF">
        <w:rPr>
          <w:color w:val="000000"/>
          <w:spacing w:val="1"/>
          <w:sz w:val="28"/>
          <w:szCs w:val="28"/>
        </w:rPr>
        <w:t>%).</w:t>
      </w:r>
    </w:p>
    <w:p w:rsidR="00832728" w:rsidRDefault="007C4AA6" w:rsidP="00D26075">
      <w:pPr>
        <w:ind w:firstLine="709"/>
        <w:jc w:val="both"/>
        <w:rPr>
          <w:color w:val="000000"/>
          <w:spacing w:val="1"/>
          <w:sz w:val="28"/>
          <w:szCs w:val="28"/>
        </w:rPr>
      </w:pPr>
      <w:r w:rsidRPr="008C7896">
        <w:rPr>
          <w:color w:val="000000"/>
          <w:spacing w:val="1"/>
          <w:sz w:val="28"/>
          <w:szCs w:val="28"/>
        </w:rPr>
        <w:t xml:space="preserve">Показатель инфекционной заболеваемости </w:t>
      </w:r>
      <w:r w:rsidRPr="008C7896">
        <w:rPr>
          <w:color w:val="000000"/>
          <w:spacing w:val="1"/>
          <w:sz w:val="28"/>
          <w:szCs w:val="28"/>
          <w:u w:val="single"/>
        </w:rPr>
        <w:t>взрослого населения</w:t>
      </w:r>
      <w:r w:rsidRPr="008C7896">
        <w:rPr>
          <w:color w:val="000000"/>
          <w:spacing w:val="1"/>
          <w:sz w:val="28"/>
          <w:szCs w:val="28"/>
        </w:rPr>
        <w:t xml:space="preserve"> в </w:t>
      </w:r>
      <w:r w:rsidR="00B52272" w:rsidRPr="008C7896">
        <w:rPr>
          <w:color w:val="000000"/>
          <w:spacing w:val="1"/>
          <w:sz w:val="28"/>
          <w:szCs w:val="28"/>
        </w:rPr>
        <w:t>2022 году составил 44,9 ‰ (</w:t>
      </w:r>
      <w:r w:rsidRPr="008C7896">
        <w:rPr>
          <w:color w:val="000000"/>
          <w:spacing w:val="1"/>
          <w:sz w:val="28"/>
          <w:szCs w:val="28"/>
        </w:rPr>
        <w:t>2021 год 172,9‰</w:t>
      </w:r>
      <w:r w:rsidR="00B52272" w:rsidRPr="008C7896">
        <w:rPr>
          <w:color w:val="000000"/>
          <w:spacing w:val="1"/>
          <w:sz w:val="28"/>
          <w:szCs w:val="28"/>
        </w:rPr>
        <w:t>),</w:t>
      </w:r>
      <w:r w:rsidRPr="008C7896">
        <w:rPr>
          <w:color w:val="000000"/>
          <w:spacing w:val="1"/>
          <w:sz w:val="28"/>
          <w:szCs w:val="28"/>
        </w:rPr>
        <w:t xml:space="preserve"> (областной показатель </w:t>
      </w:r>
      <w:r w:rsidRPr="008C7896">
        <w:rPr>
          <w:bCs/>
          <w:color w:val="000000"/>
          <w:spacing w:val="1"/>
          <w:sz w:val="28"/>
          <w:szCs w:val="28"/>
        </w:rPr>
        <w:t>–</w:t>
      </w:r>
      <w:r w:rsidR="008C7896" w:rsidRPr="008C7896">
        <w:rPr>
          <w:bCs/>
          <w:color w:val="000000"/>
          <w:spacing w:val="1"/>
          <w:sz w:val="28"/>
          <w:szCs w:val="28"/>
        </w:rPr>
        <w:t>54</w:t>
      </w:r>
      <w:r w:rsidRPr="008C7896">
        <w:rPr>
          <w:bCs/>
          <w:color w:val="000000"/>
          <w:spacing w:val="1"/>
          <w:sz w:val="28"/>
          <w:szCs w:val="28"/>
        </w:rPr>
        <w:t>,</w:t>
      </w:r>
      <w:r w:rsidR="008C7896" w:rsidRPr="008C7896">
        <w:rPr>
          <w:bCs/>
          <w:color w:val="000000"/>
          <w:spacing w:val="1"/>
          <w:sz w:val="28"/>
          <w:szCs w:val="28"/>
        </w:rPr>
        <w:t>8</w:t>
      </w:r>
      <w:r w:rsidRPr="00B52272">
        <w:rPr>
          <w:color w:val="000000"/>
          <w:spacing w:val="1"/>
          <w:sz w:val="28"/>
          <w:szCs w:val="28"/>
        </w:rPr>
        <w:t xml:space="preserve"> ‰), прирост к уровню предыдущего года (</w:t>
      </w:r>
      <w:r w:rsidR="00B52272">
        <w:rPr>
          <w:color w:val="000000"/>
          <w:spacing w:val="1"/>
          <w:sz w:val="28"/>
          <w:szCs w:val="28"/>
        </w:rPr>
        <w:t>-74,0</w:t>
      </w:r>
      <w:r w:rsidRPr="00B52272">
        <w:rPr>
          <w:color w:val="000000"/>
          <w:spacing w:val="1"/>
          <w:sz w:val="28"/>
          <w:szCs w:val="28"/>
        </w:rPr>
        <w:t>%).</w:t>
      </w:r>
    </w:p>
    <w:p w:rsidR="00D30EE7" w:rsidRDefault="00D30EE7" w:rsidP="00D26075">
      <w:pPr>
        <w:jc w:val="both"/>
        <w:rPr>
          <w:color w:val="000000"/>
          <w:spacing w:val="1"/>
          <w:sz w:val="28"/>
          <w:szCs w:val="28"/>
        </w:rPr>
      </w:pPr>
    </w:p>
    <w:p w:rsidR="007D4D95" w:rsidRPr="00975979" w:rsidRDefault="007D4D95" w:rsidP="00852C19">
      <w:pPr>
        <w:jc w:val="center"/>
        <w:rPr>
          <w:b/>
          <w:bCs/>
          <w:color w:val="000000"/>
          <w:spacing w:val="1"/>
          <w:sz w:val="28"/>
          <w:szCs w:val="28"/>
        </w:rPr>
      </w:pPr>
      <w:r w:rsidRPr="00975979">
        <w:rPr>
          <w:b/>
          <w:bCs/>
          <w:color w:val="000000"/>
          <w:spacing w:val="1"/>
          <w:sz w:val="28"/>
          <w:szCs w:val="28"/>
        </w:rPr>
        <w:t xml:space="preserve">Первичная заболеваемость </w:t>
      </w:r>
      <w:r w:rsidR="00F06A16">
        <w:rPr>
          <w:b/>
          <w:bCs/>
          <w:color w:val="000000"/>
          <w:spacing w:val="1"/>
          <w:sz w:val="28"/>
          <w:szCs w:val="28"/>
        </w:rPr>
        <w:t>алкоголизмом и алкогольными психозами</w:t>
      </w:r>
    </w:p>
    <w:p w:rsidR="007D4D95" w:rsidRPr="00975979" w:rsidRDefault="00F11B60" w:rsidP="007D4D95">
      <w:pPr>
        <w:jc w:val="both"/>
        <w:rPr>
          <w:bCs/>
          <w:sz w:val="28"/>
          <w:szCs w:val="28"/>
        </w:rPr>
      </w:pPr>
      <w:r w:rsidRPr="00F11B60">
        <w:rPr>
          <w:bCs/>
          <w:i/>
          <w:sz w:val="28"/>
          <w:szCs w:val="28"/>
        </w:rPr>
        <w:t xml:space="preserve">Рисунок </w:t>
      </w:r>
      <w:r w:rsidR="00071AEE" w:rsidRPr="00F11B60">
        <w:rPr>
          <w:bCs/>
          <w:i/>
          <w:sz w:val="28"/>
          <w:szCs w:val="28"/>
        </w:rPr>
        <w:t>1</w:t>
      </w:r>
      <w:r w:rsidR="00EF17AD" w:rsidRPr="00F11B60">
        <w:rPr>
          <w:bCs/>
          <w:i/>
          <w:sz w:val="28"/>
          <w:szCs w:val="28"/>
        </w:rPr>
        <w:t>8</w:t>
      </w:r>
      <w:r w:rsidR="00832728">
        <w:rPr>
          <w:bCs/>
          <w:i/>
          <w:sz w:val="28"/>
          <w:szCs w:val="28"/>
        </w:rPr>
        <w:t>.</w:t>
      </w:r>
      <w:r w:rsidR="00BC21BE" w:rsidRPr="00975979">
        <w:rPr>
          <w:bCs/>
          <w:sz w:val="28"/>
          <w:szCs w:val="28"/>
        </w:rPr>
        <w:t xml:space="preserve"> Динамика первичной заболеваемости алкоголизмом и алкогольными психозами населения Городокского района</w:t>
      </w:r>
      <w:r w:rsidR="00423D7E">
        <w:rPr>
          <w:bCs/>
          <w:sz w:val="28"/>
          <w:szCs w:val="28"/>
        </w:rPr>
        <w:t xml:space="preserve"> и Витебской области</w:t>
      </w:r>
      <w:r w:rsidR="00BC21BE" w:rsidRPr="00975979">
        <w:rPr>
          <w:bCs/>
          <w:sz w:val="28"/>
          <w:szCs w:val="28"/>
        </w:rPr>
        <w:t xml:space="preserve"> за период 201</w:t>
      </w:r>
      <w:r w:rsidR="00D30EE7">
        <w:rPr>
          <w:bCs/>
          <w:sz w:val="28"/>
          <w:szCs w:val="28"/>
        </w:rPr>
        <w:t>8</w:t>
      </w:r>
      <w:r w:rsidR="00BC21BE" w:rsidRPr="00975979">
        <w:rPr>
          <w:bCs/>
          <w:sz w:val="28"/>
          <w:szCs w:val="28"/>
        </w:rPr>
        <w:t>-202</w:t>
      </w:r>
      <w:r w:rsidR="00975979">
        <w:rPr>
          <w:bCs/>
          <w:sz w:val="28"/>
          <w:szCs w:val="28"/>
        </w:rPr>
        <w:t>2</w:t>
      </w:r>
      <w:r w:rsidR="00BC21BE" w:rsidRPr="00975979">
        <w:rPr>
          <w:bCs/>
          <w:sz w:val="28"/>
          <w:szCs w:val="28"/>
        </w:rPr>
        <w:t>гг.</w:t>
      </w:r>
    </w:p>
    <w:p w:rsidR="00F06A16" w:rsidRPr="00F06A16" w:rsidRDefault="00D30EE7" w:rsidP="00F06A16">
      <w:pPr>
        <w:ind w:firstLine="709"/>
        <w:jc w:val="both"/>
        <w:rPr>
          <w:iCs/>
          <w:color w:val="000000"/>
          <w:sz w:val="28"/>
          <w:szCs w:val="28"/>
        </w:rPr>
      </w:pPr>
      <w:bookmarkStart w:id="9" w:name="_Hlk106621704"/>
      <w:bookmarkStart w:id="10" w:name="_Hlk109738458"/>
      <w:r>
        <w:rPr>
          <w:noProof/>
        </w:rPr>
        <w:drawing>
          <wp:anchor distT="0" distB="0" distL="114300" distR="114300" simplePos="0" relativeHeight="251717632" behindDoc="0" locked="0" layoutInCell="1" allowOverlap="1">
            <wp:simplePos x="0" y="0"/>
            <wp:positionH relativeFrom="margin">
              <wp:align>left</wp:align>
            </wp:positionH>
            <wp:positionV relativeFrom="paragraph">
              <wp:posOffset>5715</wp:posOffset>
            </wp:positionV>
            <wp:extent cx="4572000" cy="2040255"/>
            <wp:effectExtent l="0" t="0" r="0" b="0"/>
            <wp:wrapThrough wrapText="bothSides">
              <wp:wrapPolygon edited="0">
                <wp:start x="0" y="0"/>
                <wp:lineTo x="0" y="21580"/>
                <wp:lineTo x="21510" y="21580"/>
                <wp:lineTo x="21510" y="0"/>
                <wp:lineTo x="0" y="0"/>
              </wp:wrapPolygon>
            </wp:wrapThrough>
            <wp:docPr id="38" name="Диаграмма 38">
              <a:extLst xmlns:a="http://schemas.openxmlformats.org/drawingml/2006/main">
                <a:ext uri="{FF2B5EF4-FFF2-40B4-BE49-F238E27FC236}">
                  <a16:creationId xmlns:a16="http://schemas.microsoft.com/office/drawing/2014/main" id="{42B18E5A-DC19-4425-8216-5FBDF67DF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r w:rsidR="00F06A16" w:rsidRPr="00F06A16">
        <w:rPr>
          <w:iCs/>
          <w:color w:val="000000"/>
          <w:sz w:val="28"/>
          <w:szCs w:val="28"/>
        </w:rPr>
        <w:t xml:space="preserve"> </w:t>
      </w:r>
      <w:r w:rsidR="00F06A16">
        <w:rPr>
          <w:iCs/>
          <w:color w:val="000000"/>
          <w:sz w:val="28"/>
          <w:szCs w:val="28"/>
        </w:rPr>
        <w:t>Показатель первичная заболеваемости алкоголизмом и алкогольными психозами в 2022 году составил 241,5</w:t>
      </w:r>
      <w:r w:rsidR="00F06A16">
        <w:rPr>
          <w:iCs/>
          <w:color w:val="000000"/>
          <w:sz w:val="28"/>
          <w:szCs w:val="28"/>
          <w:vertAlign w:val="superscript"/>
        </w:rPr>
        <w:t>0</w:t>
      </w:r>
      <w:r w:rsidR="00F06A16">
        <w:rPr>
          <w:iCs/>
          <w:color w:val="000000"/>
          <w:sz w:val="28"/>
          <w:szCs w:val="28"/>
        </w:rPr>
        <w:t>/</w:t>
      </w:r>
      <w:r w:rsidR="00F06A16">
        <w:rPr>
          <w:iCs/>
          <w:color w:val="000000"/>
          <w:sz w:val="28"/>
          <w:szCs w:val="28"/>
          <w:vertAlign w:val="subscript"/>
        </w:rPr>
        <w:t>0000</w:t>
      </w:r>
      <w:r w:rsidR="00F06A16">
        <w:rPr>
          <w:iCs/>
          <w:color w:val="000000"/>
          <w:sz w:val="28"/>
          <w:szCs w:val="28"/>
        </w:rPr>
        <w:t xml:space="preserve"> (областной показатель 173,2 </w:t>
      </w:r>
      <w:r w:rsidR="00F06A16">
        <w:rPr>
          <w:iCs/>
          <w:color w:val="000000"/>
          <w:sz w:val="28"/>
          <w:szCs w:val="28"/>
          <w:vertAlign w:val="superscript"/>
        </w:rPr>
        <w:t>0</w:t>
      </w:r>
      <w:r w:rsidR="00F06A16">
        <w:rPr>
          <w:iCs/>
          <w:color w:val="000000"/>
          <w:sz w:val="28"/>
          <w:szCs w:val="28"/>
        </w:rPr>
        <w:t>/</w:t>
      </w:r>
      <w:r w:rsidR="00F06A16">
        <w:rPr>
          <w:iCs/>
          <w:color w:val="000000"/>
          <w:sz w:val="28"/>
          <w:szCs w:val="28"/>
          <w:vertAlign w:val="subscript"/>
        </w:rPr>
        <w:t>0000</w:t>
      </w:r>
      <w:r w:rsidR="00F06A16">
        <w:rPr>
          <w:iCs/>
          <w:color w:val="000000"/>
          <w:sz w:val="28"/>
          <w:szCs w:val="28"/>
        </w:rPr>
        <w:t xml:space="preserve">), прирост к уровню предыдущего года по району составил (+2,7%), многолетняя динамика за период 2013-2022 годы характеризуется тенденцией к выраженному росту со средним темпом (+7,3%), </w:t>
      </w:r>
      <w:bookmarkEnd w:id="9"/>
      <w:r w:rsidR="00F06A16">
        <w:rPr>
          <w:iCs/>
          <w:color w:val="000000"/>
          <w:sz w:val="28"/>
          <w:szCs w:val="28"/>
        </w:rPr>
        <w:t xml:space="preserve">по области характеризуется тенденцией к умеренному снижению со средним темпом (-1,6%), по республике тенденция к выраженному снижению (-6,1%). </w:t>
      </w:r>
    </w:p>
    <w:bookmarkEnd w:id="10"/>
    <w:p w:rsidR="006B045B" w:rsidRPr="00423D7E" w:rsidRDefault="00BC21BE" w:rsidP="00423D7E">
      <w:pPr>
        <w:ind w:firstLine="709"/>
        <w:jc w:val="both"/>
        <w:rPr>
          <w:bCs/>
          <w:sz w:val="28"/>
          <w:szCs w:val="28"/>
        </w:rPr>
      </w:pPr>
      <w:r w:rsidRPr="00F06A16">
        <w:rPr>
          <w:bCs/>
          <w:sz w:val="28"/>
          <w:szCs w:val="28"/>
        </w:rPr>
        <w:t>Первичная заболеваемость наркоманией и токсикоманией за период 201</w:t>
      </w:r>
      <w:r w:rsidR="00D30EE7">
        <w:rPr>
          <w:bCs/>
          <w:sz w:val="28"/>
          <w:szCs w:val="28"/>
        </w:rPr>
        <w:t>8</w:t>
      </w:r>
      <w:r w:rsidRPr="00F06A16">
        <w:rPr>
          <w:bCs/>
          <w:sz w:val="28"/>
          <w:szCs w:val="28"/>
        </w:rPr>
        <w:t>-202</w:t>
      </w:r>
      <w:r w:rsidR="00F06A16" w:rsidRPr="00F06A16">
        <w:rPr>
          <w:bCs/>
          <w:sz w:val="28"/>
          <w:szCs w:val="28"/>
        </w:rPr>
        <w:t>2</w:t>
      </w:r>
      <w:r w:rsidRPr="00F06A16">
        <w:rPr>
          <w:bCs/>
          <w:sz w:val="28"/>
          <w:szCs w:val="28"/>
        </w:rPr>
        <w:t xml:space="preserve"> годы на территории Городокского района не зарегистрирована.</w:t>
      </w:r>
    </w:p>
    <w:p w:rsidR="00940F5D" w:rsidRDefault="00940F5D" w:rsidP="00146C20">
      <w:pPr>
        <w:ind w:firstLine="709"/>
        <w:jc w:val="center"/>
        <w:rPr>
          <w:b/>
          <w:bCs/>
          <w:color w:val="000000"/>
          <w:spacing w:val="1"/>
          <w:sz w:val="32"/>
          <w:szCs w:val="28"/>
        </w:rPr>
      </w:pPr>
    </w:p>
    <w:p w:rsidR="00CD3257" w:rsidRDefault="00CD3257" w:rsidP="00146C20">
      <w:pPr>
        <w:ind w:firstLine="709"/>
        <w:jc w:val="center"/>
        <w:rPr>
          <w:b/>
          <w:bCs/>
          <w:color w:val="000000"/>
          <w:spacing w:val="1"/>
          <w:sz w:val="32"/>
          <w:szCs w:val="28"/>
        </w:rPr>
      </w:pPr>
    </w:p>
    <w:p w:rsidR="00146C20" w:rsidRPr="00602117" w:rsidRDefault="00146C20" w:rsidP="00146C20">
      <w:pPr>
        <w:ind w:firstLine="709"/>
        <w:jc w:val="center"/>
        <w:rPr>
          <w:b/>
          <w:bCs/>
          <w:color w:val="000000"/>
          <w:spacing w:val="1"/>
          <w:sz w:val="28"/>
          <w:szCs w:val="28"/>
        </w:rPr>
      </w:pPr>
      <w:r w:rsidRPr="00602117">
        <w:rPr>
          <w:b/>
          <w:bCs/>
          <w:color w:val="000000"/>
          <w:spacing w:val="1"/>
          <w:sz w:val="28"/>
          <w:szCs w:val="28"/>
        </w:rPr>
        <w:t>2.1.</w:t>
      </w:r>
      <w:r w:rsidR="0018738E" w:rsidRPr="00602117">
        <w:rPr>
          <w:b/>
          <w:bCs/>
          <w:color w:val="000000"/>
          <w:spacing w:val="1"/>
          <w:sz w:val="28"/>
          <w:szCs w:val="28"/>
        </w:rPr>
        <w:t>2</w:t>
      </w:r>
      <w:r w:rsidRPr="00602117">
        <w:rPr>
          <w:b/>
          <w:bCs/>
          <w:color w:val="000000"/>
          <w:spacing w:val="1"/>
          <w:sz w:val="28"/>
          <w:szCs w:val="28"/>
        </w:rPr>
        <w:t xml:space="preserve"> Сравнительный территориальный эпидемиологический анализ заболеваемости населения по отдельным классам заболеваний</w:t>
      </w:r>
    </w:p>
    <w:p w:rsidR="00146C20" w:rsidRPr="00E34B79" w:rsidRDefault="00146C20" w:rsidP="00146C20">
      <w:pPr>
        <w:jc w:val="center"/>
        <w:rPr>
          <w:b/>
          <w:color w:val="000000"/>
          <w:sz w:val="28"/>
          <w:szCs w:val="28"/>
        </w:rPr>
      </w:pPr>
      <w:r w:rsidRPr="00E34B79">
        <w:rPr>
          <w:b/>
          <w:color w:val="000000"/>
          <w:sz w:val="28"/>
          <w:szCs w:val="28"/>
        </w:rPr>
        <w:t>Заболеваемость детского населения по отдельным классам заболеваний</w:t>
      </w:r>
    </w:p>
    <w:p w:rsidR="00852C19" w:rsidRPr="00E34B79" w:rsidRDefault="00146C20" w:rsidP="00852C19">
      <w:pPr>
        <w:jc w:val="center"/>
        <w:rPr>
          <w:b/>
          <w:color w:val="000000"/>
          <w:sz w:val="28"/>
          <w:szCs w:val="28"/>
        </w:rPr>
      </w:pPr>
      <w:r w:rsidRPr="00E34B79">
        <w:rPr>
          <w:b/>
          <w:color w:val="000000"/>
          <w:sz w:val="28"/>
          <w:szCs w:val="28"/>
        </w:rPr>
        <w:t>Болезни системы кровообращения (далее – БСК)</w:t>
      </w:r>
    </w:p>
    <w:p w:rsidR="003A7418" w:rsidRPr="003A7418" w:rsidRDefault="003A7418" w:rsidP="00146C20">
      <w:pPr>
        <w:ind w:firstLine="709"/>
        <w:jc w:val="both"/>
        <w:rPr>
          <w:color w:val="000000"/>
          <w:spacing w:val="4"/>
          <w:sz w:val="28"/>
          <w:szCs w:val="28"/>
        </w:rPr>
      </w:pPr>
      <w:r w:rsidRPr="003A7418">
        <w:rPr>
          <w:color w:val="000000"/>
          <w:spacing w:val="4"/>
          <w:sz w:val="28"/>
          <w:szCs w:val="28"/>
        </w:rPr>
        <w:t>В 2022 году показатель первичной заболеваемости БСК составил 0,1‰.</w:t>
      </w:r>
    </w:p>
    <w:p w:rsidR="00D83EB7" w:rsidRDefault="00146C20" w:rsidP="000C5E31">
      <w:pPr>
        <w:shd w:val="clear" w:color="auto" w:fill="FFFFFF"/>
        <w:tabs>
          <w:tab w:val="left" w:pos="993"/>
        </w:tabs>
        <w:ind w:firstLine="709"/>
        <w:jc w:val="both"/>
        <w:rPr>
          <w:color w:val="000000"/>
          <w:spacing w:val="4"/>
          <w:sz w:val="28"/>
          <w:szCs w:val="28"/>
        </w:rPr>
      </w:pPr>
      <w:r w:rsidRPr="003A7418">
        <w:rPr>
          <w:color w:val="000000"/>
          <w:spacing w:val="4"/>
          <w:sz w:val="28"/>
          <w:szCs w:val="28"/>
        </w:rPr>
        <w:t xml:space="preserve">Многолетняя динамика заболеваемости БСК характеризуется тенденцией к </w:t>
      </w:r>
      <w:r w:rsidR="00EB22E9" w:rsidRPr="003A7418">
        <w:rPr>
          <w:color w:val="000000"/>
          <w:spacing w:val="4"/>
          <w:sz w:val="28"/>
          <w:szCs w:val="28"/>
        </w:rPr>
        <w:t>выраженном</w:t>
      </w:r>
      <w:r w:rsidRPr="003A7418">
        <w:rPr>
          <w:color w:val="000000"/>
          <w:spacing w:val="4"/>
          <w:sz w:val="28"/>
          <w:szCs w:val="28"/>
        </w:rPr>
        <w:t>у сниже</w:t>
      </w:r>
      <w:r w:rsidR="00E46B79">
        <w:rPr>
          <w:color w:val="000000"/>
          <w:spacing w:val="4"/>
          <w:sz w:val="28"/>
          <w:szCs w:val="28"/>
        </w:rPr>
        <w:t xml:space="preserve">нию со средним темпом прироста </w:t>
      </w:r>
      <w:r w:rsidRPr="003A7418">
        <w:rPr>
          <w:color w:val="000000"/>
          <w:spacing w:val="4"/>
          <w:sz w:val="28"/>
          <w:szCs w:val="28"/>
        </w:rPr>
        <w:t>(-1</w:t>
      </w:r>
      <w:r w:rsidR="003A7418" w:rsidRPr="003A7418">
        <w:rPr>
          <w:color w:val="000000"/>
          <w:spacing w:val="4"/>
          <w:sz w:val="28"/>
          <w:szCs w:val="28"/>
        </w:rPr>
        <w:t>1</w:t>
      </w:r>
      <w:r w:rsidR="00EB22E9" w:rsidRPr="003A7418">
        <w:rPr>
          <w:color w:val="000000"/>
          <w:spacing w:val="4"/>
          <w:sz w:val="28"/>
          <w:szCs w:val="28"/>
        </w:rPr>
        <w:t>,</w:t>
      </w:r>
      <w:r w:rsidR="003A7418" w:rsidRPr="003A7418">
        <w:rPr>
          <w:color w:val="000000"/>
          <w:spacing w:val="4"/>
          <w:sz w:val="28"/>
          <w:szCs w:val="28"/>
        </w:rPr>
        <w:t>1</w:t>
      </w:r>
      <w:r w:rsidRPr="003A7418">
        <w:rPr>
          <w:color w:val="000000"/>
          <w:spacing w:val="4"/>
          <w:sz w:val="28"/>
          <w:szCs w:val="28"/>
        </w:rPr>
        <w:t xml:space="preserve">%), </w:t>
      </w:r>
      <w:r w:rsidR="00EB22E9" w:rsidRPr="003A7418">
        <w:rPr>
          <w:color w:val="000000"/>
          <w:spacing w:val="4"/>
          <w:sz w:val="28"/>
          <w:szCs w:val="28"/>
        </w:rPr>
        <w:t>областной показатель</w:t>
      </w:r>
      <w:r w:rsidRPr="003A7418">
        <w:rPr>
          <w:color w:val="000000"/>
          <w:spacing w:val="4"/>
          <w:sz w:val="28"/>
          <w:szCs w:val="28"/>
        </w:rPr>
        <w:t xml:space="preserve"> (-</w:t>
      </w:r>
      <w:r w:rsidR="00EB22E9" w:rsidRPr="003A7418">
        <w:rPr>
          <w:color w:val="000000"/>
          <w:spacing w:val="4"/>
          <w:sz w:val="28"/>
          <w:szCs w:val="28"/>
        </w:rPr>
        <w:t>1</w:t>
      </w:r>
      <w:r w:rsidRPr="003A7418">
        <w:rPr>
          <w:color w:val="000000"/>
          <w:spacing w:val="4"/>
          <w:sz w:val="28"/>
          <w:szCs w:val="28"/>
        </w:rPr>
        <w:t>,</w:t>
      </w:r>
      <w:r w:rsidR="003A7418" w:rsidRPr="003A7418">
        <w:rPr>
          <w:color w:val="000000"/>
          <w:spacing w:val="4"/>
          <w:sz w:val="28"/>
          <w:szCs w:val="28"/>
        </w:rPr>
        <w:t>8</w:t>
      </w:r>
      <w:r w:rsidRPr="003A7418">
        <w:rPr>
          <w:color w:val="000000"/>
          <w:spacing w:val="4"/>
          <w:sz w:val="28"/>
          <w:szCs w:val="28"/>
        </w:rPr>
        <w:t>%).</w:t>
      </w:r>
      <w:r w:rsidR="004D34A1">
        <w:rPr>
          <w:color w:val="000000"/>
          <w:spacing w:val="4"/>
          <w:sz w:val="28"/>
          <w:szCs w:val="28"/>
        </w:rPr>
        <w:t xml:space="preserve"> </w:t>
      </w:r>
      <w:r w:rsidR="00EB22E9" w:rsidRPr="009D471F">
        <w:rPr>
          <w:sz w:val="28"/>
          <w:szCs w:val="28"/>
        </w:rPr>
        <w:t>Среднегодовой показатель заболеваемости детского населения Городокского района БСК за период 201</w:t>
      </w:r>
      <w:r w:rsidR="000C5E31">
        <w:rPr>
          <w:sz w:val="28"/>
          <w:szCs w:val="28"/>
        </w:rPr>
        <w:t>3</w:t>
      </w:r>
      <w:r w:rsidR="00EB22E9" w:rsidRPr="009D471F">
        <w:rPr>
          <w:sz w:val="28"/>
          <w:szCs w:val="28"/>
        </w:rPr>
        <w:t>-20</w:t>
      </w:r>
      <w:r w:rsidR="009D471F" w:rsidRPr="009D471F">
        <w:rPr>
          <w:sz w:val="28"/>
          <w:szCs w:val="28"/>
        </w:rPr>
        <w:t>22</w:t>
      </w:r>
      <w:r w:rsidR="00EB22E9" w:rsidRPr="009D471F">
        <w:rPr>
          <w:sz w:val="28"/>
          <w:szCs w:val="28"/>
        </w:rPr>
        <w:t>гг.</w:t>
      </w:r>
      <w:r w:rsidR="00EB22E9" w:rsidRPr="009D471F">
        <w:rPr>
          <w:bCs/>
          <w:color w:val="000000"/>
          <w:spacing w:val="1"/>
          <w:sz w:val="28"/>
          <w:szCs w:val="28"/>
        </w:rPr>
        <w:t xml:space="preserve"> – </w:t>
      </w:r>
      <w:r w:rsidR="009D471F" w:rsidRPr="009D471F">
        <w:rPr>
          <w:sz w:val="28"/>
          <w:szCs w:val="28"/>
        </w:rPr>
        <w:t>1</w:t>
      </w:r>
      <w:r w:rsidR="00EB22E9" w:rsidRPr="009D471F">
        <w:rPr>
          <w:sz w:val="28"/>
          <w:szCs w:val="28"/>
        </w:rPr>
        <w:t>,</w:t>
      </w:r>
      <w:r w:rsidR="009D471F" w:rsidRPr="009D471F">
        <w:rPr>
          <w:sz w:val="28"/>
          <w:szCs w:val="28"/>
        </w:rPr>
        <w:t>2</w:t>
      </w:r>
      <w:r w:rsidR="009D471F" w:rsidRPr="009D471F">
        <w:rPr>
          <w:sz w:val="28"/>
          <w:szCs w:val="28"/>
          <w:vertAlign w:val="superscript"/>
        </w:rPr>
        <w:t>0</w:t>
      </w:r>
      <w:r w:rsidR="009D471F" w:rsidRPr="009D471F">
        <w:rPr>
          <w:sz w:val="28"/>
          <w:szCs w:val="28"/>
        </w:rPr>
        <w:t>/</w:t>
      </w:r>
      <w:r w:rsidR="009D471F" w:rsidRPr="009D471F">
        <w:rPr>
          <w:sz w:val="28"/>
          <w:szCs w:val="28"/>
          <w:vertAlign w:val="subscript"/>
        </w:rPr>
        <w:t>000</w:t>
      </w:r>
      <w:r w:rsidR="00FC56EA" w:rsidRPr="009D471F">
        <w:rPr>
          <w:sz w:val="28"/>
          <w:szCs w:val="28"/>
        </w:rPr>
        <w:t xml:space="preserve"> (областной показатель</w:t>
      </w:r>
      <w:r w:rsidR="00FC56EA" w:rsidRPr="009D471F">
        <w:rPr>
          <w:bCs/>
          <w:color w:val="000000"/>
          <w:spacing w:val="1"/>
          <w:sz w:val="28"/>
          <w:szCs w:val="28"/>
        </w:rPr>
        <w:t xml:space="preserve"> –</w:t>
      </w:r>
      <w:r w:rsidR="00602117">
        <w:rPr>
          <w:bCs/>
          <w:color w:val="000000"/>
          <w:spacing w:val="1"/>
          <w:sz w:val="28"/>
          <w:szCs w:val="28"/>
        </w:rPr>
        <w:t xml:space="preserve"> </w:t>
      </w:r>
      <w:r w:rsidR="00FC56EA" w:rsidRPr="009D471F">
        <w:rPr>
          <w:bCs/>
          <w:color w:val="000000"/>
          <w:spacing w:val="1"/>
          <w:sz w:val="28"/>
          <w:szCs w:val="28"/>
        </w:rPr>
        <w:t>2,1</w:t>
      </w:r>
      <w:r w:rsidR="009D471F" w:rsidRPr="009D471F">
        <w:rPr>
          <w:sz w:val="28"/>
          <w:szCs w:val="28"/>
          <w:vertAlign w:val="superscript"/>
        </w:rPr>
        <w:t>0</w:t>
      </w:r>
      <w:r w:rsidR="009D471F" w:rsidRPr="009D471F">
        <w:rPr>
          <w:sz w:val="28"/>
          <w:szCs w:val="28"/>
        </w:rPr>
        <w:t>/</w:t>
      </w:r>
      <w:r w:rsidR="009D471F" w:rsidRPr="009D471F">
        <w:rPr>
          <w:sz w:val="28"/>
          <w:szCs w:val="28"/>
          <w:vertAlign w:val="subscript"/>
        </w:rPr>
        <w:t>000</w:t>
      </w:r>
      <w:r w:rsidR="00FC56EA" w:rsidRPr="009D471F">
        <w:rPr>
          <w:color w:val="000000"/>
          <w:spacing w:val="1"/>
          <w:sz w:val="28"/>
          <w:szCs w:val="28"/>
        </w:rPr>
        <w:t>).</w:t>
      </w:r>
      <w:r w:rsidR="00ED0216" w:rsidRPr="009D471F">
        <w:rPr>
          <w:color w:val="000000"/>
          <w:spacing w:val="4"/>
          <w:sz w:val="28"/>
          <w:szCs w:val="28"/>
        </w:rPr>
        <w:t xml:space="preserve"> Показатель заболеваемости БСК по району на протяжении периода наблюдений значительно ниже областного </w:t>
      </w:r>
      <w:r w:rsidR="009D471F" w:rsidRPr="009D471F">
        <w:rPr>
          <w:color w:val="000000"/>
          <w:spacing w:val="4"/>
          <w:sz w:val="28"/>
          <w:szCs w:val="28"/>
        </w:rPr>
        <w:t xml:space="preserve">и республиканского </w:t>
      </w:r>
      <w:r w:rsidR="00ED0216" w:rsidRPr="009D471F">
        <w:rPr>
          <w:color w:val="000000"/>
          <w:spacing w:val="4"/>
          <w:sz w:val="28"/>
          <w:szCs w:val="28"/>
        </w:rPr>
        <w:t>уровня.</w:t>
      </w:r>
    </w:p>
    <w:p w:rsidR="00602117" w:rsidRDefault="00602117" w:rsidP="000C5E31">
      <w:pPr>
        <w:shd w:val="clear" w:color="auto" w:fill="FFFFFF"/>
        <w:tabs>
          <w:tab w:val="left" w:pos="993"/>
        </w:tabs>
        <w:ind w:firstLine="709"/>
        <w:jc w:val="both"/>
        <w:rPr>
          <w:color w:val="000000"/>
          <w:spacing w:val="4"/>
          <w:sz w:val="28"/>
          <w:szCs w:val="28"/>
        </w:rPr>
      </w:pPr>
    </w:p>
    <w:p w:rsidR="00602117" w:rsidRPr="000C5E31" w:rsidRDefault="00602117" w:rsidP="000C5E31">
      <w:pPr>
        <w:shd w:val="clear" w:color="auto" w:fill="FFFFFF"/>
        <w:tabs>
          <w:tab w:val="left" w:pos="993"/>
        </w:tabs>
        <w:ind w:firstLine="709"/>
        <w:jc w:val="both"/>
        <w:rPr>
          <w:color w:val="000000"/>
          <w:spacing w:val="4"/>
          <w:sz w:val="28"/>
          <w:szCs w:val="28"/>
          <w:highlight w:val="yellow"/>
        </w:rPr>
      </w:pPr>
    </w:p>
    <w:p w:rsidR="00ED0216" w:rsidRPr="0084707F" w:rsidRDefault="00ED0216" w:rsidP="002A2990">
      <w:pPr>
        <w:jc w:val="center"/>
        <w:rPr>
          <w:rFonts w:eastAsiaTheme="minorHAnsi"/>
          <w:b/>
          <w:bCs/>
          <w:sz w:val="28"/>
          <w:szCs w:val="28"/>
          <w:lang w:eastAsia="en-US"/>
        </w:rPr>
      </w:pPr>
      <w:r w:rsidRPr="0084707F">
        <w:rPr>
          <w:rFonts w:eastAsiaTheme="minorHAnsi"/>
          <w:b/>
          <w:bCs/>
          <w:sz w:val="28"/>
          <w:szCs w:val="28"/>
          <w:lang w:eastAsia="en-US"/>
        </w:rPr>
        <w:lastRenderedPageBreak/>
        <w:t>Болезни органов дыхания</w:t>
      </w:r>
    </w:p>
    <w:p w:rsidR="0084707F" w:rsidRPr="0084707F" w:rsidRDefault="00ED0216" w:rsidP="006B045B">
      <w:pPr>
        <w:ind w:firstLine="709"/>
        <w:jc w:val="both"/>
        <w:rPr>
          <w:color w:val="000000"/>
          <w:spacing w:val="4"/>
          <w:sz w:val="28"/>
          <w:szCs w:val="28"/>
        </w:rPr>
      </w:pPr>
      <w:r w:rsidRPr="0084707F">
        <w:rPr>
          <w:color w:val="000000"/>
          <w:spacing w:val="4"/>
          <w:sz w:val="28"/>
          <w:szCs w:val="28"/>
        </w:rPr>
        <w:t>В 202</w:t>
      </w:r>
      <w:r w:rsidR="0007072B" w:rsidRPr="0084707F">
        <w:rPr>
          <w:color w:val="000000"/>
          <w:spacing w:val="4"/>
          <w:sz w:val="28"/>
          <w:szCs w:val="28"/>
        </w:rPr>
        <w:t>2</w:t>
      </w:r>
      <w:r w:rsidRPr="0084707F">
        <w:rPr>
          <w:color w:val="000000"/>
          <w:spacing w:val="4"/>
          <w:sz w:val="28"/>
          <w:szCs w:val="28"/>
        </w:rPr>
        <w:t xml:space="preserve"> </w:t>
      </w:r>
      <w:bookmarkStart w:id="11" w:name="_Hlk96591525"/>
      <w:r w:rsidRPr="0084707F">
        <w:rPr>
          <w:color w:val="000000"/>
          <w:spacing w:val="4"/>
          <w:sz w:val="28"/>
          <w:szCs w:val="28"/>
        </w:rPr>
        <w:t xml:space="preserve">показатель первичной заболеваемости органов дыхания составил </w:t>
      </w:r>
      <w:r w:rsidR="0084707F">
        <w:rPr>
          <w:color w:val="000000"/>
          <w:spacing w:val="4"/>
          <w:sz w:val="28"/>
          <w:szCs w:val="28"/>
        </w:rPr>
        <w:t xml:space="preserve">1232,3 </w:t>
      </w:r>
      <w:r w:rsidR="0084707F">
        <w:rPr>
          <w:color w:val="000000"/>
          <w:spacing w:val="4"/>
          <w:sz w:val="28"/>
          <w:szCs w:val="28"/>
          <w:vertAlign w:val="superscript"/>
        </w:rPr>
        <w:t>0</w:t>
      </w:r>
      <w:r w:rsidR="0084707F">
        <w:rPr>
          <w:color w:val="000000"/>
          <w:spacing w:val="4"/>
          <w:sz w:val="28"/>
          <w:szCs w:val="28"/>
        </w:rPr>
        <w:t>/</w:t>
      </w:r>
      <w:r w:rsidR="0084707F">
        <w:rPr>
          <w:color w:val="000000"/>
          <w:spacing w:val="4"/>
          <w:sz w:val="28"/>
          <w:szCs w:val="28"/>
          <w:vertAlign w:val="subscript"/>
        </w:rPr>
        <w:t xml:space="preserve">000 </w:t>
      </w:r>
      <w:r w:rsidR="0084707F">
        <w:rPr>
          <w:color w:val="000000"/>
          <w:spacing w:val="4"/>
          <w:sz w:val="28"/>
          <w:szCs w:val="28"/>
        </w:rPr>
        <w:t xml:space="preserve">(областной показатель 1452,4 </w:t>
      </w:r>
      <w:r w:rsidR="0084707F">
        <w:rPr>
          <w:color w:val="000000"/>
          <w:spacing w:val="4"/>
          <w:sz w:val="28"/>
          <w:szCs w:val="28"/>
          <w:vertAlign w:val="superscript"/>
        </w:rPr>
        <w:t>0</w:t>
      </w:r>
      <w:r w:rsidR="0084707F">
        <w:rPr>
          <w:color w:val="000000"/>
          <w:spacing w:val="4"/>
          <w:sz w:val="28"/>
          <w:szCs w:val="28"/>
        </w:rPr>
        <w:t>/</w:t>
      </w:r>
      <w:r w:rsidR="0084707F">
        <w:rPr>
          <w:color w:val="000000"/>
          <w:spacing w:val="4"/>
          <w:sz w:val="28"/>
          <w:szCs w:val="28"/>
          <w:vertAlign w:val="subscript"/>
        </w:rPr>
        <w:t>000</w:t>
      </w:r>
      <w:r w:rsidR="0084707F">
        <w:rPr>
          <w:color w:val="000000"/>
          <w:spacing w:val="4"/>
          <w:sz w:val="28"/>
          <w:szCs w:val="28"/>
        </w:rPr>
        <w:t>), прирост к уровню 2021 года составил +2,1%, (областной показатель +1,7%).</w:t>
      </w:r>
      <w:r w:rsidR="0084707F" w:rsidRPr="0084707F">
        <w:rPr>
          <w:sz w:val="28"/>
          <w:szCs w:val="28"/>
        </w:rPr>
        <w:t xml:space="preserve"> </w:t>
      </w:r>
      <w:r w:rsidR="0084707F">
        <w:rPr>
          <w:sz w:val="28"/>
          <w:szCs w:val="28"/>
        </w:rPr>
        <w:t>Среднемноголетний показатель за период 2013</w:t>
      </w:r>
      <w:r w:rsidR="00602117">
        <w:rPr>
          <w:sz w:val="28"/>
          <w:szCs w:val="28"/>
        </w:rPr>
        <w:t>-</w:t>
      </w:r>
      <w:r w:rsidR="0084707F">
        <w:rPr>
          <w:sz w:val="28"/>
          <w:szCs w:val="28"/>
        </w:rPr>
        <w:t>2022 годы первичной заболеваемости по району не превышает областной и составляет 1048,5</w:t>
      </w:r>
      <w:r w:rsidR="0084707F">
        <w:rPr>
          <w:color w:val="000000"/>
          <w:spacing w:val="4"/>
          <w:sz w:val="28"/>
          <w:szCs w:val="28"/>
        </w:rPr>
        <w:t xml:space="preserve"> </w:t>
      </w:r>
      <w:r w:rsidR="0084707F">
        <w:rPr>
          <w:color w:val="000000"/>
          <w:spacing w:val="4"/>
          <w:sz w:val="28"/>
          <w:szCs w:val="28"/>
          <w:vertAlign w:val="superscript"/>
        </w:rPr>
        <w:t>0</w:t>
      </w:r>
      <w:r w:rsidR="0084707F">
        <w:rPr>
          <w:color w:val="000000"/>
          <w:spacing w:val="4"/>
          <w:sz w:val="28"/>
          <w:szCs w:val="28"/>
        </w:rPr>
        <w:t>/</w:t>
      </w:r>
      <w:r w:rsidR="0084707F">
        <w:rPr>
          <w:color w:val="000000"/>
          <w:spacing w:val="4"/>
          <w:sz w:val="28"/>
          <w:szCs w:val="28"/>
          <w:vertAlign w:val="subscript"/>
        </w:rPr>
        <w:t xml:space="preserve">000 </w:t>
      </w:r>
      <w:r w:rsidR="0084707F">
        <w:rPr>
          <w:color w:val="000000"/>
          <w:spacing w:val="4"/>
          <w:sz w:val="28"/>
          <w:szCs w:val="28"/>
        </w:rPr>
        <w:t>(Витебская область 1282,1</w:t>
      </w:r>
      <w:r w:rsidR="0084707F">
        <w:rPr>
          <w:color w:val="000000"/>
          <w:spacing w:val="4"/>
          <w:sz w:val="28"/>
          <w:szCs w:val="28"/>
          <w:vertAlign w:val="superscript"/>
        </w:rPr>
        <w:t>0</w:t>
      </w:r>
      <w:r w:rsidR="0084707F">
        <w:rPr>
          <w:color w:val="000000"/>
          <w:spacing w:val="4"/>
          <w:sz w:val="28"/>
          <w:szCs w:val="28"/>
        </w:rPr>
        <w:t>/</w:t>
      </w:r>
      <w:r w:rsidR="0084707F">
        <w:rPr>
          <w:color w:val="000000"/>
          <w:spacing w:val="4"/>
          <w:sz w:val="28"/>
          <w:szCs w:val="28"/>
          <w:vertAlign w:val="subscript"/>
        </w:rPr>
        <w:t>000</w:t>
      </w:r>
      <w:r w:rsidR="0084707F">
        <w:rPr>
          <w:color w:val="000000"/>
          <w:spacing w:val="4"/>
          <w:sz w:val="28"/>
          <w:szCs w:val="28"/>
        </w:rPr>
        <w:t>). Многолетняя динамика первичной заболеваемости детского населения Городокского района характеризуется тенденцией к умеренному росту со средним темпом прироста +3,2%.</w:t>
      </w:r>
    </w:p>
    <w:bookmarkEnd w:id="11"/>
    <w:p w:rsidR="002A2990" w:rsidRDefault="00ED0216" w:rsidP="00222D2F">
      <w:pPr>
        <w:ind w:firstLine="709"/>
        <w:jc w:val="both"/>
        <w:rPr>
          <w:color w:val="000000"/>
          <w:spacing w:val="4"/>
          <w:sz w:val="28"/>
          <w:szCs w:val="28"/>
        </w:rPr>
      </w:pPr>
      <w:r w:rsidRPr="0084707F">
        <w:rPr>
          <w:color w:val="000000"/>
          <w:spacing w:val="4"/>
          <w:sz w:val="28"/>
          <w:szCs w:val="28"/>
        </w:rPr>
        <w:t>Анализ структуры первичной заболеваемости болезнями органов дыхания демонстрирует, что основной вклад в заболеваемость вносят ОРИ, удельный вес которых составляет</w:t>
      </w:r>
      <w:r w:rsidR="0084707F" w:rsidRPr="0084707F">
        <w:rPr>
          <w:color w:val="000000"/>
          <w:spacing w:val="4"/>
          <w:sz w:val="28"/>
          <w:szCs w:val="28"/>
        </w:rPr>
        <w:t xml:space="preserve"> 2022 год – 99,1% (</w:t>
      </w:r>
      <w:r w:rsidRPr="0084707F">
        <w:rPr>
          <w:color w:val="000000"/>
          <w:spacing w:val="4"/>
          <w:sz w:val="28"/>
          <w:szCs w:val="28"/>
        </w:rPr>
        <w:t>2021 год – 9</w:t>
      </w:r>
      <w:r w:rsidR="005419D0" w:rsidRPr="0084707F">
        <w:rPr>
          <w:color w:val="000000"/>
          <w:spacing w:val="4"/>
          <w:sz w:val="28"/>
          <w:szCs w:val="28"/>
        </w:rPr>
        <w:t>8</w:t>
      </w:r>
      <w:r w:rsidRPr="0084707F">
        <w:rPr>
          <w:color w:val="000000"/>
          <w:spacing w:val="4"/>
          <w:sz w:val="28"/>
          <w:szCs w:val="28"/>
        </w:rPr>
        <w:t>,</w:t>
      </w:r>
      <w:r w:rsidR="005419D0" w:rsidRPr="0084707F">
        <w:rPr>
          <w:color w:val="000000"/>
          <w:spacing w:val="4"/>
          <w:sz w:val="28"/>
          <w:szCs w:val="28"/>
        </w:rPr>
        <w:t>4</w:t>
      </w:r>
      <w:r w:rsidRPr="0084707F">
        <w:rPr>
          <w:color w:val="000000"/>
          <w:spacing w:val="4"/>
          <w:sz w:val="28"/>
          <w:szCs w:val="28"/>
        </w:rPr>
        <w:t>%</w:t>
      </w:r>
      <w:r w:rsidR="0084707F" w:rsidRPr="0084707F">
        <w:rPr>
          <w:color w:val="000000"/>
          <w:spacing w:val="4"/>
          <w:sz w:val="28"/>
          <w:szCs w:val="28"/>
        </w:rPr>
        <w:t xml:space="preserve">). </w:t>
      </w:r>
      <w:r w:rsidRPr="0084707F">
        <w:rPr>
          <w:color w:val="000000"/>
          <w:spacing w:val="4"/>
          <w:sz w:val="28"/>
          <w:szCs w:val="28"/>
        </w:rPr>
        <w:t xml:space="preserve">Показатель </w:t>
      </w:r>
      <w:r w:rsidRPr="0084707F">
        <w:rPr>
          <w:i/>
          <w:iCs/>
          <w:color w:val="000000"/>
          <w:spacing w:val="4"/>
          <w:sz w:val="28"/>
          <w:szCs w:val="28"/>
        </w:rPr>
        <w:t>первичной заболеваемости пневмониями</w:t>
      </w:r>
      <w:r w:rsidRPr="0084707F">
        <w:rPr>
          <w:color w:val="000000"/>
          <w:spacing w:val="4"/>
          <w:sz w:val="28"/>
          <w:szCs w:val="28"/>
        </w:rPr>
        <w:t xml:space="preserve"> в </w:t>
      </w:r>
      <w:r w:rsidR="0084707F">
        <w:rPr>
          <w:color w:val="000000"/>
          <w:spacing w:val="4"/>
          <w:sz w:val="28"/>
          <w:szCs w:val="28"/>
        </w:rPr>
        <w:t>2022 году составил 9</w:t>
      </w:r>
      <w:r w:rsidR="0084707F" w:rsidRPr="0084707F">
        <w:rPr>
          <w:color w:val="000000"/>
          <w:spacing w:val="4"/>
          <w:sz w:val="28"/>
          <w:szCs w:val="28"/>
        </w:rPr>
        <w:t>,0‰</w:t>
      </w:r>
      <w:r w:rsidR="0084707F">
        <w:rPr>
          <w:color w:val="000000"/>
          <w:spacing w:val="4"/>
          <w:sz w:val="28"/>
          <w:szCs w:val="28"/>
        </w:rPr>
        <w:t xml:space="preserve"> (202</w:t>
      </w:r>
      <w:r w:rsidR="0084707F" w:rsidRPr="0084707F">
        <w:rPr>
          <w:color w:val="000000"/>
          <w:spacing w:val="4"/>
          <w:sz w:val="28"/>
          <w:szCs w:val="28"/>
        </w:rPr>
        <w:t>1 год 5,0</w:t>
      </w:r>
      <w:r w:rsidR="0084707F" w:rsidRPr="00222D2F">
        <w:rPr>
          <w:color w:val="000000"/>
          <w:spacing w:val="4"/>
          <w:sz w:val="28"/>
          <w:szCs w:val="28"/>
        </w:rPr>
        <w:t>‰)</w:t>
      </w:r>
      <w:r w:rsidR="00222D2F" w:rsidRPr="00222D2F">
        <w:rPr>
          <w:color w:val="000000"/>
          <w:spacing w:val="4"/>
          <w:sz w:val="28"/>
          <w:szCs w:val="28"/>
        </w:rPr>
        <w:t xml:space="preserve">, </w:t>
      </w:r>
      <w:r w:rsidRPr="00222D2F">
        <w:rPr>
          <w:color w:val="000000"/>
          <w:spacing w:val="4"/>
          <w:sz w:val="28"/>
          <w:szCs w:val="28"/>
        </w:rPr>
        <w:t>прирост к уровню 202</w:t>
      </w:r>
      <w:r w:rsidR="00222D2F">
        <w:rPr>
          <w:color w:val="000000"/>
          <w:spacing w:val="4"/>
          <w:sz w:val="28"/>
          <w:szCs w:val="28"/>
        </w:rPr>
        <w:t>1</w:t>
      </w:r>
      <w:r w:rsidRPr="00222D2F">
        <w:rPr>
          <w:color w:val="000000"/>
          <w:spacing w:val="4"/>
          <w:sz w:val="28"/>
          <w:szCs w:val="28"/>
        </w:rPr>
        <w:t xml:space="preserve"> года составил (+</w:t>
      </w:r>
      <w:r w:rsidR="00222D2F">
        <w:rPr>
          <w:color w:val="000000"/>
          <w:spacing w:val="4"/>
          <w:sz w:val="28"/>
          <w:szCs w:val="28"/>
        </w:rPr>
        <w:t>35</w:t>
      </w:r>
      <w:r w:rsidR="005419D0" w:rsidRPr="00222D2F">
        <w:rPr>
          <w:color w:val="000000"/>
          <w:spacing w:val="4"/>
          <w:sz w:val="28"/>
          <w:szCs w:val="28"/>
        </w:rPr>
        <w:t>,6</w:t>
      </w:r>
      <w:r w:rsidRPr="00222D2F">
        <w:rPr>
          <w:color w:val="000000"/>
          <w:spacing w:val="4"/>
          <w:sz w:val="28"/>
          <w:szCs w:val="28"/>
        </w:rPr>
        <w:t>%)</w:t>
      </w:r>
      <w:r w:rsidR="0084707F" w:rsidRPr="00222D2F">
        <w:rPr>
          <w:color w:val="000000"/>
          <w:spacing w:val="4"/>
          <w:sz w:val="28"/>
          <w:szCs w:val="28"/>
        </w:rPr>
        <w:t xml:space="preserve">. </w:t>
      </w:r>
      <w:r w:rsidR="00222D2F">
        <w:rPr>
          <w:sz w:val="28"/>
          <w:szCs w:val="28"/>
        </w:rPr>
        <w:t>Среднемноголетний уровень (2018-2022гг.) заболеваемости пневмониями детского населения не превышает областной показатель и составляет 9,7</w:t>
      </w:r>
      <w:r w:rsidR="00222D2F">
        <w:rPr>
          <w:color w:val="000000"/>
          <w:spacing w:val="4"/>
          <w:sz w:val="28"/>
          <w:szCs w:val="28"/>
        </w:rPr>
        <w:t xml:space="preserve"> </w:t>
      </w:r>
      <w:r w:rsidR="00222D2F">
        <w:rPr>
          <w:color w:val="000000"/>
          <w:spacing w:val="4"/>
          <w:sz w:val="28"/>
          <w:szCs w:val="28"/>
          <w:vertAlign w:val="superscript"/>
        </w:rPr>
        <w:t>0</w:t>
      </w:r>
      <w:r w:rsidR="00222D2F">
        <w:rPr>
          <w:color w:val="000000"/>
          <w:spacing w:val="4"/>
          <w:sz w:val="28"/>
          <w:szCs w:val="28"/>
        </w:rPr>
        <w:t>/</w:t>
      </w:r>
      <w:r w:rsidR="00222D2F">
        <w:rPr>
          <w:color w:val="000000"/>
          <w:spacing w:val="4"/>
          <w:sz w:val="28"/>
          <w:szCs w:val="28"/>
          <w:vertAlign w:val="subscript"/>
        </w:rPr>
        <w:t xml:space="preserve">000 </w:t>
      </w:r>
      <w:r w:rsidR="00222D2F">
        <w:rPr>
          <w:color w:val="000000"/>
          <w:spacing w:val="4"/>
          <w:sz w:val="28"/>
          <w:szCs w:val="28"/>
        </w:rPr>
        <w:t>(Витебская область 13,4</w:t>
      </w:r>
      <w:r w:rsidR="00222D2F">
        <w:rPr>
          <w:color w:val="000000"/>
          <w:spacing w:val="4"/>
          <w:sz w:val="28"/>
          <w:szCs w:val="28"/>
          <w:vertAlign w:val="superscript"/>
        </w:rPr>
        <w:t>0</w:t>
      </w:r>
      <w:r w:rsidR="00222D2F">
        <w:rPr>
          <w:color w:val="000000"/>
          <w:spacing w:val="4"/>
          <w:sz w:val="28"/>
          <w:szCs w:val="28"/>
        </w:rPr>
        <w:t>/</w:t>
      </w:r>
      <w:r w:rsidR="00222D2F">
        <w:rPr>
          <w:color w:val="000000"/>
          <w:spacing w:val="4"/>
          <w:sz w:val="28"/>
          <w:szCs w:val="28"/>
          <w:vertAlign w:val="subscript"/>
        </w:rPr>
        <w:t>000</w:t>
      </w:r>
      <w:r w:rsidR="00222D2F">
        <w:rPr>
          <w:color w:val="000000"/>
          <w:spacing w:val="4"/>
          <w:sz w:val="28"/>
          <w:szCs w:val="28"/>
        </w:rPr>
        <w:t>). Многолетняя динамика заболеваемости имеет выраженному тенденцию к снижению со средним темпом прироста -</w:t>
      </w:r>
      <w:r w:rsidR="00602117">
        <w:rPr>
          <w:color w:val="000000"/>
          <w:spacing w:val="4"/>
          <w:sz w:val="28"/>
          <w:szCs w:val="28"/>
        </w:rPr>
        <w:t xml:space="preserve"> </w:t>
      </w:r>
      <w:r w:rsidR="00222D2F">
        <w:rPr>
          <w:color w:val="000000"/>
          <w:spacing w:val="4"/>
          <w:sz w:val="28"/>
          <w:szCs w:val="28"/>
        </w:rPr>
        <w:t>6,7% (Витебская область -</w:t>
      </w:r>
      <w:r w:rsidR="00602117">
        <w:rPr>
          <w:color w:val="000000"/>
          <w:spacing w:val="4"/>
          <w:sz w:val="28"/>
          <w:szCs w:val="28"/>
        </w:rPr>
        <w:t xml:space="preserve"> </w:t>
      </w:r>
      <w:r w:rsidR="00222D2F">
        <w:rPr>
          <w:color w:val="000000"/>
          <w:spacing w:val="4"/>
          <w:sz w:val="28"/>
          <w:szCs w:val="28"/>
        </w:rPr>
        <w:t>18,3%).</w:t>
      </w:r>
    </w:p>
    <w:p w:rsidR="00940F5D" w:rsidRDefault="00940F5D" w:rsidP="000C5E31">
      <w:pPr>
        <w:rPr>
          <w:color w:val="000000"/>
          <w:spacing w:val="1"/>
          <w:sz w:val="28"/>
          <w:szCs w:val="28"/>
        </w:rPr>
      </w:pPr>
    </w:p>
    <w:p w:rsidR="00CB5DB1" w:rsidRPr="002064D9" w:rsidRDefault="00470AE6" w:rsidP="00CB5DB1">
      <w:pPr>
        <w:jc w:val="center"/>
        <w:rPr>
          <w:rFonts w:eastAsiaTheme="minorHAnsi"/>
          <w:b/>
          <w:bCs/>
          <w:sz w:val="28"/>
          <w:szCs w:val="28"/>
          <w:lang w:eastAsia="en-US"/>
        </w:rPr>
      </w:pPr>
      <w:r w:rsidRPr="002064D9">
        <w:rPr>
          <w:color w:val="000000"/>
          <w:spacing w:val="1"/>
          <w:sz w:val="28"/>
          <w:szCs w:val="28"/>
        </w:rPr>
        <w:t xml:space="preserve"> </w:t>
      </w:r>
      <w:r w:rsidR="00CB5DB1" w:rsidRPr="002064D9">
        <w:rPr>
          <w:rFonts w:eastAsiaTheme="minorHAnsi"/>
          <w:b/>
          <w:bCs/>
          <w:sz w:val="28"/>
          <w:szCs w:val="28"/>
          <w:lang w:eastAsia="en-US"/>
        </w:rPr>
        <w:t>Заболеваемость сахарным диабетом</w:t>
      </w:r>
    </w:p>
    <w:p w:rsidR="00CB5DB1" w:rsidRPr="002064D9" w:rsidRDefault="00F11B60" w:rsidP="006B045B">
      <w:pPr>
        <w:rPr>
          <w:rFonts w:eastAsiaTheme="minorHAnsi"/>
          <w:sz w:val="28"/>
          <w:szCs w:val="28"/>
          <w:lang w:eastAsia="en-US"/>
        </w:rPr>
      </w:pPr>
      <w:r w:rsidRPr="00F11B60">
        <w:rPr>
          <w:rFonts w:eastAsiaTheme="minorHAnsi"/>
          <w:i/>
          <w:sz w:val="28"/>
          <w:szCs w:val="28"/>
          <w:lang w:eastAsia="en-US"/>
        </w:rPr>
        <w:t xml:space="preserve">Рисунок </w:t>
      </w:r>
      <w:r w:rsidR="00D83EB7" w:rsidRPr="00F11B60">
        <w:rPr>
          <w:rFonts w:eastAsiaTheme="minorHAnsi"/>
          <w:i/>
          <w:sz w:val="28"/>
          <w:szCs w:val="28"/>
          <w:lang w:eastAsia="en-US"/>
        </w:rPr>
        <w:t>19</w:t>
      </w:r>
      <w:r w:rsidR="00832728">
        <w:rPr>
          <w:rFonts w:eastAsiaTheme="minorHAnsi"/>
          <w:i/>
          <w:sz w:val="28"/>
          <w:szCs w:val="28"/>
          <w:lang w:eastAsia="en-US"/>
        </w:rPr>
        <w:t>.</w:t>
      </w:r>
      <w:r w:rsidR="006E6E3F" w:rsidRPr="002064D9">
        <w:rPr>
          <w:rFonts w:eastAsiaTheme="minorHAnsi"/>
          <w:sz w:val="28"/>
          <w:szCs w:val="28"/>
          <w:lang w:eastAsia="en-US"/>
        </w:rPr>
        <w:t xml:space="preserve"> Сравнительная динамика заболеваемости детского населения Городокского района и Витебской области сахарным диабетом за период с 201</w:t>
      </w:r>
      <w:r w:rsidR="000C5E31">
        <w:rPr>
          <w:rFonts w:eastAsiaTheme="minorHAnsi"/>
          <w:sz w:val="28"/>
          <w:szCs w:val="28"/>
          <w:lang w:eastAsia="en-US"/>
        </w:rPr>
        <w:t>8</w:t>
      </w:r>
      <w:r w:rsidR="006E6E3F" w:rsidRPr="002064D9">
        <w:rPr>
          <w:rFonts w:eastAsiaTheme="minorHAnsi"/>
          <w:sz w:val="28"/>
          <w:szCs w:val="28"/>
          <w:lang w:eastAsia="en-US"/>
        </w:rPr>
        <w:t>-202</w:t>
      </w:r>
      <w:r w:rsidR="002064D9">
        <w:rPr>
          <w:rFonts w:eastAsiaTheme="minorHAnsi"/>
          <w:sz w:val="28"/>
          <w:szCs w:val="28"/>
          <w:lang w:eastAsia="en-US"/>
        </w:rPr>
        <w:t>2</w:t>
      </w:r>
      <w:r w:rsidR="006E6E3F" w:rsidRPr="002064D9">
        <w:rPr>
          <w:rFonts w:eastAsiaTheme="minorHAnsi"/>
          <w:sz w:val="28"/>
          <w:szCs w:val="28"/>
          <w:lang w:eastAsia="en-US"/>
        </w:rPr>
        <w:t>гг.</w:t>
      </w:r>
    </w:p>
    <w:p w:rsidR="00CB5DB1" w:rsidRPr="002064D9" w:rsidRDefault="000C5E31" w:rsidP="006E6E3F">
      <w:pPr>
        <w:ind w:firstLine="709"/>
        <w:jc w:val="both"/>
        <w:rPr>
          <w:sz w:val="28"/>
          <w:szCs w:val="28"/>
        </w:rPr>
      </w:pPr>
      <w:r>
        <w:rPr>
          <w:noProof/>
        </w:rPr>
        <w:drawing>
          <wp:anchor distT="0" distB="0" distL="114300" distR="114300" simplePos="0" relativeHeight="251718656" behindDoc="0" locked="0" layoutInCell="1" allowOverlap="1">
            <wp:simplePos x="0" y="0"/>
            <wp:positionH relativeFrom="margin">
              <wp:align>left</wp:align>
            </wp:positionH>
            <wp:positionV relativeFrom="paragraph">
              <wp:posOffset>3810</wp:posOffset>
            </wp:positionV>
            <wp:extent cx="4572000" cy="2743200"/>
            <wp:effectExtent l="0" t="0" r="0" b="0"/>
            <wp:wrapThrough wrapText="bothSides">
              <wp:wrapPolygon edited="0">
                <wp:start x="0" y="0"/>
                <wp:lineTo x="0" y="21450"/>
                <wp:lineTo x="21510" y="21450"/>
                <wp:lineTo x="21510" y="0"/>
                <wp:lineTo x="0" y="0"/>
              </wp:wrapPolygon>
            </wp:wrapThrough>
            <wp:docPr id="41" name="Диаграмма 41">
              <a:extLst xmlns:a="http://schemas.openxmlformats.org/drawingml/2006/main">
                <a:ext uri="{FF2B5EF4-FFF2-40B4-BE49-F238E27FC236}">
                  <a16:creationId xmlns:a16="http://schemas.microsoft.com/office/drawing/2014/main" id="{9AB2561B-82BD-499D-9976-BD02AD292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CB5DB1" w:rsidRPr="002064D9">
        <w:rPr>
          <w:color w:val="000000"/>
          <w:spacing w:val="4"/>
          <w:sz w:val="28"/>
          <w:szCs w:val="28"/>
        </w:rPr>
        <w:t>В</w:t>
      </w:r>
      <w:r w:rsidR="002064D9">
        <w:rPr>
          <w:color w:val="000000"/>
          <w:spacing w:val="4"/>
          <w:sz w:val="28"/>
          <w:szCs w:val="28"/>
        </w:rPr>
        <w:t xml:space="preserve"> 2022 году </w:t>
      </w:r>
      <w:r w:rsidR="00CB5DB1" w:rsidRPr="002064D9">
        <w:rPr>
          <w:color w:val="000000"/>
          <w:spacing w:val="4"/>
          <w:sz w:val="28"/>
          <w:szCs w:val="28"/>
        </w:rPr>
        <w:t xml:space="preserve">  первичная заболеваемость детского населения сахарным диабетом </w:t>
      </w:r>
      <w:r w:rsidR="002064D9">
        <w:rPr>
          <w:color w:val="000000"/>
          <w:spacing w:val="4"/>
          <w:sz w:val="28"/>
          <w:szCs w:val="28"/>
        </w:rPr>
        <w:t>составила 0,3 ‰</w:t>
      </w:r>
      <w:r w:rsidR="006E6E3F" w:rsidRPr="002064D9">
        <w:rPr>
          <w:color w:val="000000"/>
          <w:spacing w:val="4"/>
          <w:sz w:val="28"/>
          <w:szCs w:val="28"/>
        </w:rPr>
        <w:t xml:space="preserve"> (областной показатель </w:t>
      </w:r>
      <w:r w:rsidR="006E6E3F" w:rsidRPr="002064D9">
        <w:rPr>
          <w:bCs/>
          <w:color w:val="000000"/>
          <w:spacing w:val="1"/>
          <w:sz w:val="28"/>
          <w:szCs w:val="28"/>
        </w:rPr>
        <w:t xml:space="preserve">– </w:t>
      </w:r>
      <w:r w:rsidR="00CB5DB1" w:rsidRPr="002064D9">
        <w:rPr>
          <w:color w:val="000000"/>
          <w:spacing w:val="4"/>
          <w:sz w:val="28"/>
          <w:szCs w:val="28"/>
        </w:rPr>
        <w:t>0,2</w:t>
      </w:r>
      <w:r w:rsidR="002064D9">
        <w:rPr>
          <w:color w:val="000000"/>
          <w:spacing w:val="4"/>
          <w:sz w:val="28"/>
          <w:szCs w:val="28"/>
        </w:rPr>
        <w:t>8</w:t>
      </w:r>
      <w:r w:rsidR="00CB5DB1" w:rsidRPr="002064D9">
        <w:rPr>
          <w:color w:val="000000"/>
          <w:spacing w:val="4"/>
          <w:sz w:val="28"/>
          <w:szCs w:val="28"/>
        </w:rPr>
        <w:t>‰</w:t>
      </w:r>
      <w:r w:rsidR="006E6E3F" w:rsidRPr="002064D9">
        <w:rPr>
          <w:color w:val="000000"/>
          <w:spacing w:val="4"/>
          <w:sz w:val="28"/>
          <w:szCs w:val="28"/>
        </w:rPr>
        <w:t xml:space="preserve">). </w:t>
      </w:r>
      <w:r w:rsidR="002064D9">
        <w:rPr>
          <w:color w:val="000000"/>
          <w:spacing w:val="4"/>
          <w:sz w:val="28"/>
          <w:szCs w:val="28"/>
        </w:rPr>
        <w:t>Среднемноголетний показатель за период наблюдения превышает областной уровень (Городокский район – 0,22</w:t>
      </w:r>
      <w:r w:rsidR="002064D9" w:rsidRPr="002064D9">
        <w:rPr>
          <w:color w:val="000000"/>
          <w:spacing w:val="4"/>
          <w:sz w:val="28"/>
          <w:szCs w:val="28"/>
        </w:rPr>
        <w:t xml:space="preserve"> </w:t>
      </w:r>
      <w:r w:rsidR="002064D9">
        <w:rPr>
          <w:color w:val="000000"/>
          <w:spacing w:val="4"/>
          <w:sz w:val="28"/>
          <w:szCs w:val="28"/>
        </w:rPr>
        <w:t>‰, Витебская область – 0,20</w:t>
      </w:r>
      <w:r w:rsidR="002064D9" w:rsidRPr="002064D9">
        <w:rPr>
          <w:color w:val="000000"/>
          <w:spacing w:val="4"/>
          <w:sz w:val="28"/>
          <w:szCs w:val="28"/>
        </w:rPr>
        <w:t xml:space="preserve"> </w:t>
      </w:r>
      <w:r w:rsidR="002064D9">
        <w:rPr>
          <w:color w:val="000000"/>
          <w:spacing w:val="4"/>
          <w:sz w:val="28"/>
          <w:szCs w:val="28"/>
        </w:rPr>
        <w:t>‰).</w:t>
      </w:r>
    </w:p>
    <w:p w:rsidR="007D4D95" w:rsidRPr="00CE5788" w:rsidRDefault="007D4D95" w:rsidP="007D4D95">
      <w:pPr>
        <w:jc w:val="both"/>
        <w:rPr>
          <w:color w:val="000000"/>
          <w:spacing w:val="1"/>
          <w:sz w:val="28"/>
          <w:szCs w:val="28"/>
          <w:highlight w:val="yellow"/>
        </w:rPr>
      </w:pPr>
    </w:p>
    <w:p w:rsidR="00E65E49" w:rsidRPr="00CE5788" w:rsidRDefault="00E65E49" w:rsidP="007D4D95">
      <w:pPr>
        <w:jc w:val="both"/>
        <w:rPr>
          <w:color w:val="000000"/>
          <w:spacing w:val="1"/>
          <w:sz w:val="28"/>
          <w:szCs w:val="28"/>
          <w:highlight w:val="yellow"/>
        </w:rPr>
      </w:pPr>
    </w:p>
    <w:p w:rsidR="00671514" w:rsidRPr="00CE5788" w:rsidRDefault="00671514" w:rsidP="007D4D95">
      <w:pPr>
        <w:jc w:val="both"/>
        <w:rPr>
          <w:color w:val="000000"/>
          <w:spacing w:val="1"/>
          <w:sz w:val="28"/>
          <w:szCs w:val="28"/>
          <w:highlight w:val="yellow"/>
        </w:rPr>
      </w:pPr>
    </w:p>
    <w:p w:rsidR="00671514" w:rsidRDefault="00671514" w:rsidP="007D4D95">
      <w:pPr>
        <w:jc w:val="both"/>
        <w:rPr>
          <w:color w:val="000000"/>
          <w:spacing w:val="1"/>
          <w:sz w:val="28"/>
          <w:szCs w:val="28"/>
          <w:highlight w:val="yellow"/>
        </w:rPr>
      </w:pPr>
    </w:p>
    <w:p w:rsidR="002064D9" w:rsidRDefault="002064D9" w:rsidP="007D4D95">
      <w:pPr>
        <w:jc w:val="both"/>
        <w:rPr>
          <w:color w:val="000000"/>
          <w:spacing w:val="1"/>
          <w:sz w:val="28"/>
          <w:szCs w:val="28"/>
          <w:highlight w:val="yellow"/>
        </w:rPr>
      </w:pPr>
    </w:p>
    <w:p w:rsidR="000C5E31" w:rsidRDefault="000C5E31" w:rsidP="007D4D95">
      <w:pPr>
        <w:jc w:val="both"/>
        <w:rPr>
          <w:color w:val="000000"/>
          <w:spacing w:val="1"/>
          <w:sz w:val="28"/>
          <w:szCs w:val="28"/>
          <w:highlight w:val="yellow"/>
        </w:rPr>
      </w:pPr>
    </w:p>
    <w:p w:rsidR="000C5E31" w:rsidRDefault="000C5E31" w:rsidP="007D4D95">
      <w:pPr>
        <w:jc w:val="both"/>
        <w:rPr>
          <w:color w:val="000000"/>
          <w:spacing w:val="1"/>
          <w:sz w:val="28"/>
          <w:szCs w:val="28"/>
          <w:highlight w:val="yellow"/>
        </w:rPr>
      </w:pPr>
    </w:p>
    <w:p w:rsidR="000C5E31" w:rsidRDefault="000C5E31" w:rsidP="007D4D95">
      <w:pPr>
        <w:jc w:val="both"/>
        <w:rPr>
          <w:color w:val="000000"/>
          <w:spacing w:val="1"/>
          <w:sz w:val="28"/>
          <w:szCs w:val="28"/>
          <w:highlight w:val="yellow"/>
        </w:rPr>
      </w:pPr>
    </w:p>
    <w:p w:rsidR="009C1DC3" w:rsidRDefault="009C1DC3" w:rsidP="007D4D95">
      <w:pPr>
        <w:jc w:val="both"/>
        <w:rPr>
          <w:color w:val="000000"/>
          <w:spacing w:val="1"/>
          <w:sz w:val="28"/>
          <w:szCs w:val="28"/>
          <w:highlight w:val="yellow"/>
        </w:rPr>
      </w:pPr>
    </w:p>
    <w:p w:rsidR="00602117" w:rsidRDefault="00602117" w:rsidP="00E65E49">
      <w:pPr>
        <w:jc w:val="center"/>
        <w:rPr>
          <w:rFonts w:eastAsiaTheme="minorHAnsi"/>
          <w:b/>
          <w:bCs/>
          <w:sz w:val="28"/>
          <w:szCs w:val="28"/>
          <w:lang w:eastAsia="en-US"/>
        </w:rPr>
      </w:pPr>
    </w:p>
    <w:p w:rsidR="00602117" w:rsidRDefault="00602117" w:rsidP="00E65E49">
      <w:pPr>
        <w:jc w:val="center"/>
        <w:rPr>
          <w:rFonts w:eastAsiaTheme="minorHAnsi"/>
          <w:b/>
          <w:bCs/>
          <w:sz w:val="28"/>
          <w:szCs w:val="28"/>
          <w:lang w:eastAsia="en-US"/>
        </w:rPr>
      </w:pPr>
    </w:p>
    <w:p w:rsidR="00E65E49" w:rsidRPr="00F858BE" w:rsidRDefault="00E65E49" w:rsidP="00E65E49">
      <w:pPr>
        <w:jc w:val="center"/>
        <w:rPr>
          <w:rFonts w:eastAsiaTheme="minorHAnsi"/>
          <w:b/>
          <w:bCs/>
          <w:sz w:val="28"/>
          <w:szCs w:val="28"/>
          <w:lang w:eastAsia="en-US"/>
        </w:rPr>
      </w:pPr>
      <w:r w:rsidRPr="00F858BE">
        <w:rPr>
          <w:rFonts w:eastAsiaTheme="minorHAnsi"/>
          <w:b/>
          <w:bCs/>
          <w:sz w:val="28"/>
          <w:szCs w:val="28"/>
          <w:lang w:eastAsia="en-US"/>
        </w:rPr>
        <w:lastRenderedPageBreak/>
        <w:t>Заболеваемость злокачественными новообразованиями</w:t>
      </w:r>
    </w:p>
    <w:p w:rsidR="00E65E49" w:rsidRPr="00F858BE" w:rsidRDefault="00E65E49" w:rsidP="00E65E49">
      <w:pPr>
        <w:rPr>
          <w:rFonts w:eastAsiaTheme="minorHAnsi"/>
          <w:sz w:val="28"/>
          <w:szCs w:val="28"/>
          <w:lang w:eastAsia="en-US"/>
        </w:rPr>
      </w:pPr>
      <w:r w:rsidRPr="00F11B60">
        <w:rPr>
          <w:rFonts w:eastAsiaTheme="minorHAnsi"/>
          <w:i/>
          <w:sz w:val="28"/>
          <w:szCs w:val="28"/>
          <w:lang w:eastAsia="en-US"/>
        </w:rPr>
        <w:t>Рис</w:t>
      </w:r>
      <w:r w:rsidR="00F11B60" w:rsidRPr="00F11B60">
        <w:rPr>
          <w:rFonts w:eastAsiaTheme="minorHAnsi"/>
          <w:i/>
          <w:sz w:val="28"/>
          <w:szCs w:val="28"/>
          <w:lang w:eastAsia="en-US"/>
        </w:rPr>
        <w:t xml:space="preserve">унок </w:t>
      </w:r>
      <w:r w:rsidR="00D83EB7" w:rsidRPr="00F11B60">
        <w:rPr>
          <w:rFonts w:eastAsiaTheme="minorHAnsi"/>
          <w:i/>
          <w:sz w:val="28"/>
          <w:szCs w:val="28"/>
          <w:lang w:eastAsia="en-US"/>
        </w:rPr>
        <w:t>20</w:t>
      </w:r>
      <w:r w:rsidR="00C73BF5">
        <w:rPr>
          <w:rFonts w:eastAsiaTheme="minorHAnsi"/>
          <w:i/>
          <w:sz w:val="28"/>
          <w:szCs w:val="28"/>
          <w:lang w:eastAsia="en-US"/>
        </w:rPr>
        <w:t>.</w:t>
      </w:r>
      <w:r w:rsidRPr="00F858BE">
        <w:rPr>
          <w:rFonts w:eastAsiaTheme="minorHAnsi"/>
          <w:sz w:val="28"/>
          <w:szCs w:val="28"/>
          <w:lang w:eastAsia="en-US"/>
        </w:rPr>
        <w:t xml:space="preserve"> Сравнительная динамика заболеваемости ЗНО детского населения Городокского района и Витебской области за период 201</w:t>
      </w:r>
      <w:r w:rsidR="009C1DC3">
        <w:rPr>
          <w:rFonts w:eastAsiaTheme="minorHAnsi"/>
          <w:sz w:val="28"/>
          <w:szCs w:val="28"/>
          <w:lang w:eastAsia="en-US"/>
        </w:rPr>
        <w:t>8</w:t>
      </w:r>
      <w:r w:rsidRPr="00F858BE">
        <w:rPr>
          <w:rFonts w:eastAsiaTheme="minorHAnsi"/>
          <w:sz w:val="28"/>
          <w:szCs w:val="28"/>
          <w:lang w:eastAsia="en-US"/>
        </w:rPr>
        <w:t>-202</w:t>
      </w:r>
      <w:r w:rsidR="00F858BE">
        <w:rPr>
          <w:rFonts w:eastAsiaTheme="minorHAnsi"/>
          <w:sz w:val="28"/>
          <w:szCs w:val="28"/>
          <w:lang w:eastAsia="en-US"/>
        </w:rPr>
        <w:t>2</w:t>
      </w:r>
      <w:r w:rsidRPr="00F858BE">
        <w:rPr>
          <w:rFonts w:eastAsiaTheme="minorHAnsi"/>
          <w:sz w:val="28"/>
          <w:szCs w:val="28"/>
          <w:lang w:eastAsia="en-US"/>
        </w:rPr>
        <w:t>гг.</w:t>
      </w:r>
    </w:p>
    <w:p w:rsidR="00523AF5" w:rsidRDefault="00FF363C" w:rsidP="00C73BF5">
      <w:pPr>
        <w:pStyle w:val="a4"/>
        <w:tabs>
          <w:tab w:val="left" w:pos="993"/>
        </w:tabs>
        <w:spacing w:after="0" w:line="240" w:lineRule="auto"/>
        <w:ind w:left="0"/>
        <w:jc w:val="both"/>
        <w:rPr>
          <w:rFonts w:ascii="Times New Roman" w:hAnsi="Times New Roman"/>
          <w:color w:val="000000"/>
          <w:spacing w:val="4"/>
          <w:sz w:val="28"/>
          <w:szCs w:val="28"/>
        </w:rPr>
      </w:pPr>
      <w:r>
        <w:rPr>
          <w:noProof/>
          <w:lang w:eastAsia="ru-RU"/>
        </w:rPr>
        <w:drawing>
          <wp:anchor distT="0" distB="0" distL="114300" distR="114300" simplePos="0" relativeHeight="251719680" behindDoc="0" locked="0" layoutInCell="1" allowOverlap="1">
            <wp:simplePos x="0" y="0"/>
            <wp:positionH relativeFrom="margin">
              <wp:align>left</wp:align>
            </wp:positionH>
            <wp:positionV relativeFrom="paragraph">
              <wp:posOffset>5715</wp:posOffset>
            </wp:positionV>
            <wp:extent cx="4048125" cy="2390775"/>
            <wp:effectExtent l="0" t="0" r="0" b="0"/>
            <wp:wrapThrough wrapText="bothSides">
              <wp:wrapPolygon edited="0">
                <wp:start x="0" y="0"/>
                <wp:lineTo x="0" y="21514"/>
                <wp:lineTo x="21549" y="21514"/>
                <wp:lineTo x="21549" y="0"/>
                <wp:lineTo x="0" y="0"/>
              </wp:wrapPolygon>
            </wp:wrapThrough>
            <wp:docPr id="42" name="Диаграмма 42">
              <a:extLst xmlns:a="http://schemas.openxmlformats.org/drawingml/2006/main">
                <a:ext uri="{FF2B5EF4-FFF2-40B4-BE49-F238E27FC236}">
                  <a16:creationId xmlns:a16="http://schemas.microsoft.com/office/drawing/2014/main" id="{E86D2F8F-1C8E-42FA-8C05-428DE5C32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523AF5">
        <w:rPr>
          <w:rFonts w:ascii="Times New Roman" w:hAnsi="Times New Roman"/>
          <w:color w:val="000000"/>
          <w:spacing w:val="4"/>
          <w:sz w:val="28"/>
          <w:szCs w:val="28"/>
        </w:rPr>
        <w:t xml:space="preserve">В 2022 показатель первичной </w:t>
      </w:r>
      <w:r w:rsidR="00523AF5">
        <w:rPr>
          <w:rFonts w:ascii="Times New Roman" w:hAnsi="Times New Roman"/>
          <w:i/>
          <w:iCs/>
          <w:color w:val="000000"/>
          <w:spacing w:val="4"/>
          <w:sz w:val="28"/>
          <w:szCs w:val="28"/>
          <w:u w:val="single"/>
        </w:rPr>
        <w:t xml:space="preserve">заболеваемости ЗНО </w:t>
      </w:r>
      <w:r w:rsidR="00523AF5">
        <w:rPr>
          <w:rFonts w:ascii="Times New Roman" w:hAnsi="Times New Roman"/>
          <w:color w:val="000000"/>
          <w:spacing w:val="4"/>
          <w:sz w:val="28"/>
          <w:szCs w:val="28"/>
        </w:rPr>
        <w:t xml:space="preserve">составил 0,3‰ (2021 год – 0). Многолетняя динамика (2013-2022гг) первичной заболеваемости </w:t>
      </w:r>
      <w:r w:rsidR="00523AF5">
        <w:rPr>
          <w:rFonts w:ascii="Times New Roman" w:hAnsi="Times New Roman"/>
          <w:i/>
          <w:iCs/>
          <w:color w:val="000000"/>
          <w:spacing w:val="4"/>
          <w:sz w:val="28"/>
          <w:szCs w:val="28"/>
        </w:rPr>
        <w:t xml:space="preserve">ЗНО </w:t>
      </w:r>
      <w:r w:rsidR="00523AF5">
        <w:rPr>
          <w:rFonts w:ascii="Times New Roman" w:hAnsi="Times New Roman"/>
          <w:color w:val="000000"/>
          <w:spacing w:val="4"/>
          <w:sz w:val="28"/>
          <w:szCs w:val="28"/>
        </w:rPr>
        <w:t>неустойчива, характеризуется волнообразным течением</w:t>
      </w:r>
    </w:p>
    <w:p w:rsidR="00F35C40" w:rsidRDefault="00E65E49" w:rsidP="00C73BF5">
      <w:pPr>
        <w:jc w:val="both"/>
        <w:rPr>
          <w:color w:val="000000"/>
          <w:spacing w:val="4"/>
          <w:sz w:val="28"/>
          <w:szCs w:val="28"/>
        </w:rPr>
      </w:pPr>
      <w:r w:rsidRPr="00F858BE">
        <w:rPr>
          <w:sz w:val="28"/>
          <w:szCs w:val="28"/>
        </w:rPr>
        <w:t>Среднегодовой показателей за период 201</w:t>
      </w:r>
      <w:r w:rsidR="00523AF5">
        <w:rPr>
          <w:sz w:val="28"/>
          <w:szCs w:val="28"/>
        </w:rPr>
        <w:t>3</w:t>
      </w:r>
      <w:r w:rsidRPr="00F858BE">
        <w:rPr>
          <w:sz w:val="28"/>
          <w:szCs w:val="28"/>
        </w:rPr>
        <w:t>-202</w:t>
      </w:r>
      <w:r w:rsidR="00523AF5">
        <w:rPr>
          <w:sz w:val="28"/>
          <w:szCs w:val="28"/>
        </w:rPr>
        <w:t>2</w:t>
      </w:r>
      <w:r w:rsidRPr="00F858BE">
        <w:rPr>
          <w:sz w:val="28"/>
          <w:szCs w:val="28"/>
        </w:rPr>
        <w:t xml:space="preserve"> годы первичной заболеваемости ЗНО детского населения района составил 0,32‰</w:t>
      </w:r>
      <w:r w:rsidR="00523AF5">
        <w:rPr>
          <w:sz w:val="28"/>
          <w:szCs w:val="28"/>
        </w:rPr>
        <w:t>, показатель превышает среднемноголетний областной уровень (Витебская область - 0,14</w:t>
      </w:r>
      <w:r w:rsidR="00523AF5" w:rsidRPr="00523AF5">
        <w:rPr>
          <w:color w:val="000000"/>
          <w:spacing w:val="4"/>
          <w:sz w:val="28"/>
          <w:szCs w:val="28"/>
        </w:rPr>
        <w:t xml:space="preserve"> </w:t>
      </w:r>
      <w:r w:rsidR="00523AF5">
        <w:rPr>
          <w:color w:val="000000"/>
          <w:spacing w:val="4"/>
          <w:sz w:val="28"/>
          <w:szCs w:val="28"/>
        </w:rPr>
        <w:t>‰).</w:t>
      </w:r>
    </w:p>
    <w:p w:rsidR="0031624B" w:rsidRDefault="0031624B" w:rsidP="00B547C6">
      <w:pPr>
        <w:ind w:firstLine="709"/>
        <w:jc w:val="both"/>
        <w:rPr>
          <w:sz w:val="28"/>
          <w:szCs w:val="28"/>
        </w:rPr>
      </w:pPr>
    </w:p>
    <w:p w:rsidR="004B251E" w:rsidRDefault="004B251E" w:rsidP="00B547C6">
      <w:pPr>
        <w:ind w:firstLine="709"/>
        <w:jc w:val="both"/>
        <w:rPr>
          <w:sz w:val="28"/>
          <w:szCs w:val="28"/>
        </w:rPr>
      </w:pPr>
    </w:p>
    <w:p w:rsidR="00FF363C" w:rsidRDefault="00FF363C" w:rsidP="00B547C6">
      <w:pPr>
        <w:ind w:firstLine="709"/>
        <w:jc w:val="both"/>
        <w:rPr>
          <w:sz w:val="28"/>
          <w:szCs w:val="28"/>
        </w:rPr>
      </w:pPr>
    </w:p>
    <w:p w:rsidR="00FF363C" w:rsidRDefault="00FF363C" w:rsidP="00B547C6">
      <w:pPr>
        <w:ind w:firstLine="709"/>
        <w:jc w:val="both"/>
        <w:rPr>
          <w:sz w:val="28"/>
          <w:szCs w:val="28"/>
        </w:rPr>
      </w:pPr>
    </w:p>
    <w:p w:rsidR="00FF363C" w:rsidRDefault="00FF363C" w:rsidP="00B547C6">
      <w:pPr>
        <w:ind w:firstLine="709"/>
        <w:jc w:val="both"/>
        <w:rPr>
          <w:sz w:val="28"/>
          <w:szCs w:val="28"/>
        </w:rPr>
      </w:pPr>
    </w:p>
    <w:p w:rsidR="004719DD" w:rsidRPr="00CA72C9" w:rsidRDefault="004719DD" w:rsidP="002A2990">
      <w:pPr>
        <w:spacing w:line="276" w:lineRule="auto"/>
        <w:jc w:val="center"/>
        <w:rPr>
          <w:rFonts w:eastAsiaTheme="minorHAnsi"/>
          <w:b/>
          <w:bCs/>
          <w:sz w:val="28"/>
          <w:szCs w:val="28"/>
          <w:lang w:eastAsia="en-US"/>
        </w:rPr>
      </w:pPr>
      <w:r w:rsidRPr="00CA72C9">
        <w:rPr>
          <w:rFonts w:eastAsiaTheme="minorHAnsi"/>
          <w:b/>
          <w:bCs/>
          <w:sz w:val="28"/>
          <w:szCs w:val="28"/>
          <w:lang w:eastAsia="en-US"/>
        </w:rPr>
        <w:t>Психические расстройства и расстройства поведения</w:t>
      </w:r>
    </w:p>
    <w:p w:rsidR="004719DD" w:rsidRPr="00CA72C9" w:rsidRDefault="00CA7876" w:rsidP="00E42137">
      <w:pPr>
        <w:spacing w:after="200"/>
        <w:jc w:val="both"/>
        <w:rPr>
          <w:rFonts w:eastAsiaTheme="minorHAnsi"/>
          <w:b/>
          <w:bCs/>
          <w:sz w:val="28"/>
          <w:szCs w:val="28"/>
          <w:lang w:eastAsia="en-US"/>
        </w:rPr>
      </w:pPr>
      <w:r>
        <w:rPr>
          <w:noProof/>
        </w:rPr>
        <w:drawing>
          <wp:anchor distT="0" distB="0" distL="114300" distR="114300" simplePos="0" relativeHeight="251720704" behindDoc="0" locked="0" layoutInCell="1" allowOverlap="1">
            <wp:simplePos x="0" y="0"/>
            <wp:positionH relativeFrom="margin">
              <wp:align>left</wp:align>
            </wp:positionH>
            <wp:positionV relativeFrom="paragraph">
              <wp:posOffset>322580</wp:posOffset>
            </wp:positionV>
            <wp:extent cx="3981450" cy="2590800"/>
            <wp:effectExtent l="0" t="0" r="0" b="0"/>
            <wp:wrapThrough wrapText="bothSides">
              <wp:wrapPolygon edited="0">
                <wp:start x="0" y="0"/>
                <wp:lineTo x="0" y="21441"/>
                <wp:lineTo x="21497" y="21441"/>
                <wp:lineTo x="21497" y="0"/>
                <wp:lineTo x="0" y="0"/>
              </wp:wrapPolygon>
            </wp:wrapThrough>
            <wp:docPr id="43" name="Диаграмма 43">
              <a:extLst xmlns:a="http://schemas.openxmlformats.org/drawingml/2006/main">
                <a:ext uri="{FF2B5EF4-FFF2-40B4-BE49-F238E27FC236}">
                  <a16:creationId xmlns:a16="http://schemas.microsoft.com/office/drawing/2014/main" id="{3ED99AC9-E663-4F3A-9EA0-D8FB8C6D3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F11B60" w:rsidRPr="00F11B60">
        <w:rPr>
          <w:rFonts w:eastAsiaTheme="minorHAnsi"/>
          <w:i/>
          <w:sz w:val="28"/>
          <w:szCs w:val="28"/>
          <w:lang w:eastAsia="en-US"/>
        </w:rPr>
        <w:t xml:space="preserve">Рисунок </w:t>
      </w:r>
      <w:r w:rsidR="00071AEE" w:rsidRPr="00F11B60">
        <w:rPr>
          <w:rFonts w:eastAsiaTheme="minorHAnsi"/>
          <w:i/>
          <w:sz w:val="28"/>
          <w:szCs w:val="28"/>
          <w:lang w:eastAsia="en-US"/>
        </w:rPr>
        <w:t>2</w:t>
      </w:r>
      <w:r w:rsidR="00D83EB7" w:rsidRPr="00F11B60">
        <w:rPr>
          <w:rFonts w:eastAsiaTheme="minorHAnsi"/>
          <w:i/>
          <w:sz w:val="28"/>
          <w:szCs w:val="28"/>
          <w:lang w:eastAsia="en-US"/>
        </w:rPr>
        <w:t>1</w:t>
      </w:r>
      <w:r w:rsidR="00C73BF5">
        <w:rPr>
          <w:rFonts w:eastAsiaTheme="minorHAnsi"/>
          <w:i/>
          <w:sz w:val="28"/>
          <w:szCs w:val="28"/>
          <w:lang w:eastAsia="en-US"/>
        </w:rPr>
        <w:t>.</w:t>
      </w:r>
      <w:r w:rsidR="00071AEE" w:rsidRPr="00CA72C9">
        <w:rPr>
          <w:rFonts w:eastAsiaTheme="minorHAnsi"/>
          <w:sz w:val="28"/>
          <w:szCs w:val="28"/>
          <w:lang w:eastAsia="en-US"/>
        </w:rPr>
        <w:t xml:space="preserve"> </w:t>
      </w:r>
      <w:r w:rsidR="00926A8E" w:rsidRPr="00CA72C9">
        <w:rPr>
          <w:rFonts w:eastAsiaTheme="minorHAnsi"/>
          <w:sz w:val="28"/>
          <w:szCs w:val="28"/>
          <w:lang w:eastAsia="en-US"/>
        </w:rPr>
        <w:t>Сравнительная динамика первичной заболеваемости детского населения психическими расстройствами и расстройствами поведения Городокского района и Витебской области за период 201</w:t>
      </w:r>
      <w:r>
        <w:rPr>
          <w:rFonts w:eastAsiaTheme="minorHAnsi"/>
          <w:sz w:val="28"/>
          <w:szCs w:val="28"/>
          <w:lang w:eastAsia="en-US"/>
        </w:rPr>
        <w:t>8</w:t>
      </w:r>
      <w:r w:rsidR="00926A8E" w:rsidRPr="00CA72C9">
        <w:rPr>
          <w:rFonts w:eastAsiaTheme="minorHAnsi"/>
          <w:sz w:val="28"/>
          <w:szCs w:val="28"/>
          <w:lang w:eastAsia="en-US"/>
        </w:rPr>
        <w:t>-202</w:t>
      </w:r>
      <w:r w:rsidR="00CA72C9">
        <w:rPr>
          <w:rFonts w:eastAsiaTheme="minorHAnsi"/>
          <w:sz w:val="28"/>
          <w:szCs w:val="28"/>
          <w:lang w:eastAsia="en-US"/>
        </w:rPr>
        <w:t>2</w:t>
      </w:r>
      <w:r w:rsidR="00926A8E" w:rsidRPr="00CA72C9">
        <w:rPr>
          <w:rFonts w:eastAsiaTheme="minorHAnsi"/>
          <w:sz w:val="28"/>
          <w:szCs w:val="28"/>
          <w:lang w:eastAsia="en-US"/>
        </w:rPr>
        <w:t>гг.</w:t>
      </w:r>
    </w:p>
    <w:p w:rsidR="00CA72C9" w:rsidRDefault="004719DD" w:rsidP="00CA72C9">
      <w:pPr>
        <w:shd w:val="clear" w:color="auto" w:fill="FFFFFF"/>
        <w:tabs>
          <w:tab w:val="left" w:pos="993"/>
        </w:tabs>
        <w:ind w:firstLine="709"/>
        <w:jc w:val="both"/>
        <w:rPr>
          <w:color w:val="000000"/>
          <w:spacing w:val="4"/>
          <w:sz w:val="28"/>
          <w:szCs w:val="28"/>
        </w:rPr>
      </w:pPr>
      <w:r w:rsidRPr="00CA72C9">
        <w:rPr>
          <w:color w:val="000000"/>
          <w:spacing w:val="4"/>
          <w:sz w:val="28"/>
          <w:szCs w:val="28"/>
        </w:rPr>
        <w:t xml:space="preserve">В </w:t>
      </w:r>
      <w:r w:rsidR="00CA72C9">
        <w:rPr>
          <w:color w:val="000000"/>
          <w:spacing w:val="4"/>
          <w:sz w:val="28"/>
          <w:szCs w:val="28"/>
        </w:rPr>
        <w:t>2022 году показатель первичной заболеваемости психическими расстройствами и расстройствами поведения составил 10,4‰ (2021 год – 12,8‰, Витебская область – 5,1‰). Многолетняя динамика (2013-2022</w:t>
      </w:r>
      <w:r w:rsidR="00602117">
        <w:rPr>
          <w:color w:val="000000"/>
          <w:spacing w:val="4"/>
          <w:sz w:val="28"/>
          <w:szCs w:val="28"/>
        </w:rPr>
        <w:t xml:space="preserve"> </w:t>
      </w:r>
      <w:r w:rsidR="00CA72C9">
        <w:rPr>
          <w:color w:val="000000"/>
          <w:spacing w:val="4"/>
          <w:sz w:val="28"/>
          <w:szCs w:val="28"/>
        </w:rPr>
        <w:t xml:space="preserve">гг.) заболеваемости характеризуется выраженной тенденцией к росту со средним темпом прироста (+8,1%). </w:t>
      </w:r>
      <w:r w:rsidR="004B251E">
        <w:rPr>
          <w:color w:val="000000"/>
          <w:spacing w:val="4"/>
          <w:sz w:val="28"/>
          <w:szCs w:val="28"/>
        </w:rPr>
        <w:t xml:space="preserve">Среднегодовой показатель заболеваемости за период наблюдения </w:t>
      </w:r>
      <w:r w:rsidR="004B251E">
        <w:rPr>
          <w:sz w:val="28"/>
          <w:szCs w:val="28"/>
        </w:rPr>
        <w:t>превышает среднегодовой областной уровень (Городокский район – 7,6</w:t>
      </w:r>
      <w:r w:rsidR="004B251E">
        <w:rPr>
          <w:color w:val="000000"/>
          <w:spacing w:val="4"/>
          <w:sz w:val="28"/>
          <w:szCs w:val="28"/>
        </w:rPr>
        <w:t>‰, Витебская область – 4,9‰.</w:t>
      </w:r>
    </w:p>
    <w:p w:rsidR="004B251E" w:rsidRDefault="004B251E" w:rsidP="00CA72C9">
      <w:pPr>
        <w:shd w:val="clear" w:color="auto" w:fill="FFFFFF"/>
        <w:tabs>
          <w:tab w:val="left" w:pos="993"/>
        </w:tabs>
        <w:ind w:firstLine="709"/>
        <w:jc w:val="both"/>
        <w:rPr>
          <w:color w:val="000000"/>
          <w:spacing w:val="4"/>
          <w:sz w:val="28"/>
          <w:szCs w:val="28"/>
        </w:rPr>
      </w:pPr>
    </w:p>
    <w:p w:rsidR="004B251E" w:rsidRDefault="004B251E" w:rsidP="00CA72C9">
      <w:pPr>
        <w:shd w:val="clear" w:color="auto" w:fill="FFFFFF"/>
        <w:tabs>
          <w:tab w:val="left" w:pos="993"/>
        </w:tabs>
        <w:ind w:firstLine="709"/>
        <w:jc w:val="both"/>
        <w:rPr>
          <w:color w:val="000000"/>
          <w:spacing w:val="4"/>
          <w:sz w:val="28"/>
          <w:szCs w:val="28"/>
        </w:rPr>
      </w:pPr>
    </w:p>
    <w:p w:rsidR="004B251E" w:rsidRDefault="004B251E" w:rsidP="00CA72C9">
      <w:pPr>
        <w:shd w:val="clear" w:color="auto" w:fill="FFFFFF"/>
        <w:tabs>
          <w:tab w:val="left" w:pos="993"/>
        </w:tabs>
        <w:ind w:firstLine="709"/>
        <w:jc w:val="both"/>
        <w:rPr>
          <w:color w:val="000000"/>
          <w:spacing w:val="4"/>
          <w:sz w:val="28"/>
          <w:szCs w:val="28"/>
        </w:rPr>
      </w:pPr>
    </w:p>
    <w:p w:rsidR="00E65E49" w:rsidRPr="0097178D" w:rsidRDefault="00E65E49" w:rsidP="00E65E49">
      <w:pPr>
        <w:tabs>
          <w:tab w:val="left" w:pos="993"/>
        </w:tabs>
        <w:ind w:firstLine="709"/>
        <w:jc w:val="center"/>
        <w:rPr>
          <w:b/>
          <w:color w:val="000000" w:themeColor="text1"/>
          <w:spacing w:val="4"/>
          <w:sz w:val="28"/>
          <w:szCs w:val="28"/>
        </w:rPr>
      </w:pPr>
      <w:r w:rsidRPr="0097178D">
        <w:rPr>
          <w:b/>
          <w:color w:val="000000" w:themeColor="text1"/>
          <w:spacing w:val="4"/>
          <w:sz w:val="28"/>
          <w:szCs w:val="28"/>
        </w:rPr>
        <w:lastRenderedPageBreak/>
        <w:t>Заболеваемость по классу травмы, отравления и некоторые другие воздействия внешних причин</w:t>
      </w:r>
    </w:p>
    <w:p w:rsidR="00E65E49" w:rsidRPr="0097178D" w:rsidRDefault="00F11B60" w:rsidP="00E65E49">
      <w:pPr>
        <w:tabs>
          <w:tab w:val="left" w:pos="993"/>
        </w:tabs>
        <w:rPr>
          <w:bCs/>
          <w:color w:val="000000" w:themeColor="text1"/>
          <w:spacing w:val="4"/>
          <w:sz w:val="28"/>
          <w:szCs w:val="28"/>
        </w:rPr>
      </w:pPr>
      <w:r w:rsidRPr="00F11B60">
        <w:rPr>
          <w:bCs/>
          <w:i/>
          <w:color w:val="000000" w:themeColor="text1"/>
          <w:spacing w:val="4"/>
          <w:sz w:val="28"/>
          <w:szCs w:val="28"/>
        </w:rPr>
        <w:t xml:space="preserve">Рисунок </w:t>
      </w:r>
      <w:r w:rsidR="00D83EB7" w:rsidRPr="00F11B60">
        <w:rPr>
          <w:bCs/>
          <w:i/>
          <w:color w:val="000000" w:themeColor="text1"/>
          <w:spacing w:val="4"/>
          <w:sz w:val="28"/>
          <w:szCs w:val="28"/>
        </w:rPr>
        <w:t>22</w:t>
      </w:r>
      <w:r w:rsidR="00C73BF5">
        <w:rPr>
          <w:bCs/>
          <w:i/>
          <w:color w:val="000000" w:themeColor="text1"/>
          <w:spacing w:val="4"/>
          <w:sz w:val="28"/>
          <w:szCs w:val="28"/>
        </w:rPr>
        <w:t>.</w:t>
      </w:r>
      <w:r w:rsidR="00E65E49" w:rsidRPr="0097178D">
        <w:rPr>
          <w:bCs/>
          <w:color w:val="000000" w:themeColor="text1"/>
          <w:spacing w:val="4"/>
          <w:sz w:val="28"/>
          <w:szCs w:val="28"/>
        </w:rPr>
        <w:t xml:space="preserve"> Сравнительная динамика первичной заболеваемости по классу травмы и отравления детского населения Городокского района и Витебской области за период 201</w:t>
      </w:r>
      <w:r w:rsidR="00CA7876">
        <w:rPr>
          <w:bCs/>
          <w:color w:val="000000" w:themeColor="text1"/>
          <w:spacing w:val="4"/>
          <w:sz w:val="28"/>
          <w:szCs w:val="28"/>
        </w:rPr>
        <w:t>8</w:t>
      </w:r>
      <w:r w:rsidR="00E65E49" w:rsidRPr="0097178D">
        <w:rPr>
          <w:bCs/>
          <w:color w:val="000000" w:themeColor="text1"/>
          <w:spacing w:val="4"/>
          <w:sz w:val="28"/>
          <w:szCs w:val="28"/>
        </w:rPr>
        <w:t>-202</w:t>
      </w:r>
      <w:r w:rsidR="0097178D">
        <w:rPr>
          <w:bCs/>
          <w:color w:val="000000" w:themeColor="text1"/>
          <w:spacing w:val="4"/>
          <w:sz w:val="28"/>
          <w:szCs w:val="28"/>
        </w:rPr>
        <w:t>2</w:t>
      </w:r>
      <w:r w:rsidR="00E65E49" w:rsidRPr="0097178D">
        <w:rPr>
          <w:bCs/>
          <w:color w:val="000000" w:themeColor="text1"/>
          <w:spacing w:val="4"/>
          <w:sz w:val="28"/>
          <w:szCs w:val="28"/>
        </w:rPr>
        <w:t>гг.</w:t>
      </w:r>
    </w:p>
    <w:p w:rsidR="0097178D" w:rsidRDefault="00CA7876" w:rsidP="00C73BF5">
      <w:pPr>
        <w:jc w:val="both"/>
        <w:rPr>
          <w:color w:val="000000"/>
          <w:spacing w:val="4"/>
          <w:sz w:val="28"/>
          <w:szCs w:val="28"/>
        </w:rPr>
      </w:pPr>
      <w:r>
        <w:rPr>
          <w:noProof/>
        </w:rPr>
        <w:drawing>
          <wp:anchor distT="0" distB="0" distL="114300" distR="114300" simplePos="0" relativeHeight="251721728" behindDoc="0" locked="0" layoutInCell="1" allowOverlap="1">
            <wp:simplePos x="0" y="0"/>
            <wp:positionH relativeFrom="margin">
              <wp:align>left</wp:align>
            </wp:positionH>
            <wp:positionV relativeFrom="paragraph">
              <wp:posOffset>15240</wp:posOffset>
            </wp:positionV>
            <wp:extent cx="4572000" cy="2743200"/>
            <wp:effectExtent l="0" t="0" r="0" b="0"/>
            <wp:wrapThrough wrapText="bothSides">
              <wp:wrapPolygon edited="0">
                <wp:start x="0" y="0"/>
                <wp:lineTo x="0" y="21450"/>
                <wp:lineTo x="21510" y="21450"/>
                <wp:lineTo x="21510" y="0"/>
                <wp:lineTo x="0" y="0"/>
              </wp:wrapPolygon>
            </wp:wrapThrough>
            <wp:docPr id="44" name="Диаграмма 44">
              <a:extLst xmlns:a="http://schemas.openxmlformats.org/drawingml/2006/main">
                <a:ext uri="{FF2B5EF4-FFF2-40B4-BE49-F238E27FC236}">
                  <a16:creationId xmlns:a16="http://schemas.microsoft.com/office/drawing/2014/main" id="{BB6DB9D9-999C-46F2-AA14-10211CD9D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602117">
        <w:rPr>
          <w:color w:val="000000"/>
          <w:spacing w:val="4"/>
          <w:sz w:val="28"/>
          <w:szCs w:val="28"/>
        </w:rPr>
        <w:t xml:space="preserve">          </w:t>
      </w:r>
      <w:r w:rsidR="00E65E49" w:rsidRPr="0097178D">
        <w:rPr>
          <w:color w:val="000000"/>
          <w:spacing w:val="4"/>
          <w:sz w:val="28"/>
          <w:szCs w:val="28"/>
        </w:rPr>
        <w:t xml:space="preserve">В </w:t>
      </w:r>
      <w:r w:rsidR="0097178D">
        <w:rPr>
          <w:color w:val="000000"/>
          <w:spacing w:val="4"/>
          <w:sz w:val="28"/>
          <w:szCs w:val="28"/>
        </w:rPr>
        <w:t xml:space="preserve">2022 году показатель первичной заболеваемости </w:t>
      </w:r>
      <w:r w:rsidR="0097178D">
        <w:rPr>
          <w:bCs/>
          <w:color w:val="000000" w:themeColor="text1"/>
          <w:spacing w:val="4"/>
          <w:sz w:val="28"/>
          <w:szCs w:val="28"/>
        </w:rPr>
        <w:t xml:space="preserve">по классу травмы, отравления и некоторые другие воздействия внешних причин </w:t>
      </w:r>
      <w:r w:rsidR="0097178D">
        <w:rPr>
          <w:color w:val="000000"/>
          <w:spacing w:val="4"/>
          <w:sz w:val="28"/>
          <w:szCs w:val="28"/>
        </w:rPr>
        <w:t>составил 68,5</w:t>
      </w:r>
      <w:r w:rsidR="0097178D" w:rsidRPr="0097178D">
        <w:rPr>
          <w:color w:val="000000"/>
          <w:spacing w:val="4"/>
          <w:sz w:val="28"/>
          <w:szCs w:val="28"/>
        </w:rPr>
        <w:t xml:space="preserve"> </w:t>
      </w:r>
      <w:r w:rsidR="0097178D">
        <w:rPr>
          <w:color w:val="000000"/>
          <w:spacing w:val="4"/>
          <w:sz w:val="28"/>
          <w:szCs w:val="28"/>
        </w:rPr>
        <w:t>‰ (областной показатель – 38,9</w:t>
      </w:r>
      <w:r w:rsidR="0097178D" w:rsidRPr="0097178D">
        <w:rPr>
          <w:color w:val="000000"/>
          <w:spacing w:val="4"/>
          <w:sz w:val="28"/>
          <w:szCs w:val="28"/>
        </w:rPr>
        <w:t xml:space="preserve"> </w:t>
      </w:r>
      <w:r w:rsidR="0097178D">
        <w:rPr>
          <w:color w:val="000000"/>
          <w:spacing w:val="4"/>
          <w:sz w:val="28"/>
          <w:szCs w:val="28"/>
        </w:rPr>
        <w:t>‰), прирост к уровню предыдущего года +112,7%.</w:t>
      </w:r>
    </w:p>
    <w:p w:rsidR="00E65E49" w:rsidRPr="0097178D" w:rsidRDefault="00602117" w:rsidP="00C73BF5">
      <w:pPr>
        <w:shd w:val="clear" w:color="auto" w:fill="FFFFFF"/>
        <w:tabs>
          <w:tab w:val="left" w:pos="993"/>
        </w:tabs>
        <w:jc w:val="both"/>
        <w:rPr>
          <w:sz w:val="28"/>
          <w:szCs w:val="28"/>
        </w:rPr>
      </w:pPr>
      <w:r>
        <w:rPr>
          <w:color w:val="000000"/>
          <w:spacing w:val="4"/>
          <w:sz w:val="28"/>
          <w:szCs w:val="28"/>
        </w:rPr>
        <w:t xml:space="preserve">         </w:t>
      </w:r>
      <w:r w:rsidR="00E65E49" w:rsidRPr="0097178D">
        <w:rPr>
          <w:color w:val="000000"/>
          <w:spacing w:val="4"/>
          <w:sz w:val="28"/>
          <w:szCs w:val="28"/>
        </w:rPr>
        <w:t>Многолетняя динамика (201</w:t>
      </w:r>
      <w:r w:rsidR="0097178D">
        <w:rPr>
          <w:color w:val="000000"/>
          <w:spacing w:val="4"/>
          <w:sz w:val="28"/>
          <w:szCs w:val="28"/>
        </w:rPr>
        <w:t>3</w:t>
      </w:r>
      <w:r w:rsidR="00E65E49" w:rsidRPr="0097178D">
        <w:rPr>
          <w:color w:val="000000"/>
          <w:spacing w:val="4"/>
          <w:sz w:val="28"/>
          <w:szCs w:val="28"/>
        </w:rPr>
        <w:t>-202</w:t>
      </w:r>
      <w:r w:rsidR="0097178D">
        <w:rPr>
          <w:color w:val="000000"/>
          <w:spacing w:val="4"/>
          <w:sz w:val="28"/>
          <w:szCs w:val="28"/>
        </w:rPr>
        <w:t>2</w:t>
      </w:r>
      <w:r w:rsidR="00E65E49" w:rsidRPr="0097178D">
        <w:rPr>
          <w:color w:val="000000"/>
          <w:spacing w:val="4"/>
          <w:sz w:val="28"/>
          <w:szCs w:val="28"/>
        </w:rPr>
        <w:t xml:space="preserve">) заболеваемости характеризуется </w:t>
      </w:r>
      <w:r w:rsidR="0097178D">
        <w:rPr>
          <w:color w:val="000000"/>
          <w:spacing w:val="4"/>
          <w:sz w:val="28"/>
          <w:szCs w:val="28"/>
        </w:rPr>
        <w:t>умеренной</w:t>
      </w:r>
      <w:r w:rsidR="00E65E49" w:rsidRPr="0097178D">
        <w:rPr>
          <w:color w:val="000000"/>
          <w:spacing w:val="4"/>
          <w:sz w:val="28"/>
          <w:szCs w:val="28"/>
        </w:rPr>
        <w:t xml:space="preserve"> тенденцией к </w:t>
      </w:r>
      <w:r w:rsidR="00426EED">
        <w:rPr>
          <w:color w:val="000000"/>
          <w:spacing w:val="4"/>
          <w:sz w:val="28"/>
          <w:szCs w:val="28"/>
        </w:rPr>
        <w:t>росту</w:t>
      </w:r>
      <w:r w:rsidR="00E65E49" w:rsidRPr="0097178D">
        <w:rPr>
          <w:color w:val="000000"/>
          <w:spacing w:val="4"/>
          <w:sz w:val="28"/>
          <w:szCs w:val="28"/>
        </w:rPr>
        <w:t xml:space="preserve"> со средним темпом прироста </w:t>
      </w:r>
      <w:r w:rsidR="00426EED">
        <w:rPr>
          <w:color w:val="000000"/>
          <w:spacing w:val="4"/>
          <w:sz w:val="28"/>
          <w:szCs w:val="28"/>
        </w:rPr>
        <w:t>4</w:t>
      </w:r>
      <w:r w:rsidR="00E65E49" w:rsidRPr="0097178D">
        <w:rPr>
          <w:color w:val="000000"/>
          <w:spacing w:val="4"/>
          <w:sz w:val="28"/>
          <w:szCs w:val="28"/>
        </w:rPr>
        <w:t>,</w:t>
      </w:r>
      <w:r w:rsidR="00426EED">
        <w:rPr>
          <w:color w:val="000000"/>
          <w:spacing w:val="4"/>
          <w:sz w:val="28"/>
          <w:szCs w:val="28"/>
        </w:rPr>
        <w:t>0</w:t>
      </w:r>
      <w:r w:rsidR="00E65E49" w:rsidRPr="0097178D">
        <w:rPr>
          <w:color w:val="000000"/>
          <w:spacing w:val="4"/>
          <w:sz w:val="28"/>
          <w:szCs w:val="28"/>
        </w:rPr>
        <w:t xml:space="preserve">%). </w:t>
      </w:r>
    </w:p>
    <w:p w:rsidR="006B045B" w:rsidRDefault="006B045B" w:rsidP="00E65E49">
      <w:pPr>
        <w:shd w:val="clear" w:color="auto" w:fill="FFFFFF"/>
        <w:tabs>
          <w:tab w:val="left" w:pos="993"/>
        </w:tabs>
        <w:ind w:firstLine="709"/>
        <w:jc w:val="both"/>
        <w:rPr>
          <w:sz w:val="28"/>
          <w:szCs w:val="28"/>
          <w:highlight w:val="yellow"/>
        </w:rPr>
      </w:pPr>
    </w:p>
    <w:p w:rsidR="00426EED" w:rsidRDefault="00426EED" w:rsidP="00E65E49">
      <w:pPr>
        <w:shd w:val="clear" w:color="auto" w:fill="FFFFFF"/>
        <w:tabs>
          <w:tab w:val="left" w:pos="993"/>
        </w:tabs>
        <w:ind w:firstLine="709"/>
        <w:jc w:val="both"/>
        <w:rPr>
          <w:sz w:val="28"/>
          <w:szCs w:val="28"/>
          <w:highlight w:val="yellow"/>
        </w:rPr>
      </w:pPr>
    </w:p>
    <w:p w:rsidR="00CA7876" w:rsidRDefault="00CA7876" w:rsidP="00E65E49">
      <w:pPr>
        <w:shd w:val="clear" w:color="auto" w:fill="FFFFFF"/>
        <w:tabs>
          <w:tab w:val="left" w:pos="993"/>
        </w:tabs>
        <w:ind w:firstLine="709"/>
        <w:jc w:val="both"/>
        <w:rPr>
          <w:sz w:val="28"/>
          <w:szCs w:val="28"/>
          <w:highlight w:val="yellow"/>
        </w:rPr>
      </w:pPr>
    </w:p>
    <w:p w:rsidR="00CA7876" w:rsidRDefault="00CA7876" w:rsidP="00E65E49">
      <w:pPr>
        <w:shd w:val="clear" w:color="auto" w:fill="FFFFFF"/>
        <w:tabs>
          <w:tab w:val="left" w:pos="993"/>
        </w:tabs>
        <w:ind w:firstLine="709"/>
        <w:jc w:val="both"/>
        <w:rPr>
          <w:sz w:val="28"/>
          <w:szCs w:val="28"/>
          <w:highlight w:val="yellow"/>
        </w:rPr>
      </w:pPr>
    </w:p>
    <w:p w:rsidR="00CA7876" w:rsidRDefault="00CA7876" w:rsidP="00E65E49">
      <w:pPr>
        <w:shd w:val="clear" w:color="auto" w:fill="FFFFFF"/>
        <w:tabs>
          <w:tab w:val="left" w:pos="993"/>
        </w:tabs>
        <w:ind w:firstLine="709"/>
        <w:jc w:val="both"/>
        <w:rPr>
          <w:sz w:val="28"/>
          <w:szCs w:val="28"/>
          <w:highlight w:val="yellow"/>
        </w:rPr>
      </w:pPr>
    </w:p>
    <w:p w:rsidR="00CA7876" w:rsidRDefault="00CA7876" w:rsidP="00E65E49">
      <w:pPr>
        <w:shd w:val="clear" w:color="auto" w:fill="FFFFFF"/>
        <w:tabs>
          <w:tab w:val="left" w:pos="993"/>
        </w:tabs>
        <w:ind w:firstLine="709"/>
        <w:jc w:val="both"/>
        <w:rPr>
          <w:sz w:val="28"/>
          <w:szCs w:val="28"/>
          <w:highlight w:val="yellow"/>
        </w:rPr>
      </w:pPr>
    </w:p>
    <w:p w:rsidR="00CA7876" w:rsidRPr="00CE5788" w:rsidRDefault="00CA7876" w:rsidP="00E65E49">
      <w:pPr>
        <w:shd w:val="clear" w:color="auto" w:fill="FFFFFF"/>
        <w:tabs>
          <w:tab w:val="left" w:pos="993"/>
        </w:tabs>
        <w:ind w:firstLine="709"/>
        <w:jc w:val="both"/>
        <w:rPr>
          <w:sz w:val="28"/>
          <w:szCs w:val="28"/>
          <w:highlight w:val="yellow"/>
        </w:rPr>
      </w:pPr>
    </w:p>
    <w:p w:rsidR="00AB01E7" w:rsidRPr="005B353E" w:rsidRDefault="00AB01E7" w:rsidP="00AB01E7">
      <w:pPr>
        <w:shd w:val="clear" w:color="auto" w:fill="FFFFFF"/>
        <w:tabs>
          <w:tab w:val="left" w:pos="993"/>
        </w:tabs>
        <w:jc w:val="both"/>
        <w:rPr>
          <w:sz w:val="28"/>
          <w:szCs w:val="28"/>
        </w:rPr>
      </w:pPr>
      <w:r w:rsidRPr="005B353E">
        <w:rPr>
          <w:sz w:val="28"/>
          <w:szCs w:val="28"/>
        </w:rPr>
        <w:t>Выводы:</w:t>
      </w:r>
    </w:p>
    <w:p w:rsidR="005B353E" w:rsidRPr="00680EE9" w:rsidRDefault="00CE03DB" w:rsidP="00680EE9">
      <w:pPr>
        <w:shd w:val="clear" w:color="auto" w:fill="FFFFFF"/>
        <w:tabs>
          <w:tab w:val="left" w:pos="993"/>
        </w:tabs>
        <w:ind w:firstLine="709"/>
        <w:jc w:val="both"/>
        <w:rPr>
          <w:bCs/>
          <w:color w:val="000000"/>
          <w:spacing w:val="4"/>
          <w:sz w:val="28"/>
          <w:szCs w:val="28"/>
        </w:rPr>
      </w:pPr>
      <w:r>
        <w:rPr>
          <w:sz w:val="28"/>
          <w:szCs w:val="28"/>
        </w:rPr>
        <w:t xml:space="preserve">  </w:t>
      </w:r>
      <w:r w:rsidR="005B353E">
        <w:rPr>
          <w:bCs/>
          <w:color w:val="000000"/>
          <w:spacing w:val="4"/>
          <w:sz w:val="28"/>
          <w:szCs w:val="28"/>
        </w:rPr>
        <w:t>многолетняя динамика первичной заболеваемости за период 2013-2022 годы характеризуется умеренной тенденцией к росту со средним темпом прироста (+2,2%);</w:t>
      </w:r>
    </w:p>
    <w:p w:rsidR="005B353E" w:rsidRPr="004A575E" w:rsidRDefault="00CE03DB" w:rsidP="005B353E">
      <w:pPr>
        <w:jc w:val="both"/>
        <w:rPr>
          <w:bCs/>
          <w:color w:val="000000"/>
          <w:spacing w:val="4"/>
          <w:sz w:val="28"/>
          <w:szCs w:val="28"/>
        </w:rPr>
      </w:pPr>
      <w:r>
        <w:rPr>
          <w:bCs/>
          <w:color w:val="000000"/>
          <w:spacing w:val="4"/>
          <w:sz w:val="28"/>
          <w:szCs w:val="28"/>
        </w:rPr>
        <w:t xml:space="preserve">           </w:t>
      </w:r>
      <w:r w:rsidR="005B353E">
        <w:rPr>
          <w:bCs/>
          <w:color w:val="000000"/>
          <w:spacing w:val="4"/>
          <w:sz w:val="28"/>
          <w:szCs w:val="28"/>
        </w:rPr>
        <w:t xml:space="preserve">средняя многолетняя динамика (2013-2022 годы) по нозологиям следующая: тенденция к умеренному росту – по классам болезни органов дыхания (+3,2%), </w:t>
      </w:r>
      <w:r w:rsidR="005B353E">
        <w:rPr>
          <w:bCs/>
          <w:color w:val="000000" w:themeColor="text1"/>
          <w:spacing w:val="4"/>
          <w:sz w:val="28"/>
          <w:szCs w:val="28"/>
        </w:rPr>
        <w:t>травмы, отравления и некоторые другие воздействия внешних причин (4,0%);</w:t>
      </w:r>
    </w:p>
    <w:p w:rsidR="00BF0CB2" w:rsidRDefault="00CE03DB" w:rsidP="00BF0CB2">
      <w:pPr>
        <w:ind w:firstLine="709"/>
        <w:jc w:val="both"/>
        <w:rPr>
          <w:color w:val="000000"/>
          <w:spacing w:val="4"/>
          <w:sz w:val="28"/>
          <w:szCs w:val="28"/>
        </w:rPr>
      </w:pPr>
      <w:r>
        <w:rPr>
          <w:bCs/>
          <w:color w:val="000000" w:themeColor="text1"/>
          <w:spacing w:val="4"/>
          <w:sz w:val="28"/>
          <w:szCs w:val="28"/>
        </w:rPr>
        <w:t xml:space="preserve"> </w:t>
      </w:r>
      <w:r w:rsidR="00BF0CB2">
        <w:rPr>
          <w:sz w:val="28"/>
          <w:szCs w:val="28"/>
          <w:shd w:val="clear" w:color="auto" w:fill="FFFFFF"/>
        </w:rPr>
        <w:t>в структуре заболеваемости самый высокий удельный вес принадлежит группе болезней органов дыхания,</w:t>
      </w:r>
      <w:r w:rsidR="00BF0CB2">
        <w:rPr>
          <w:color w:val="000000"/>
          <w:spacing w:val="4"/>
          <w:sz w:val="28"/>
          <w:szCs w:val="28"/>
        </w:rPr>
        <w:t xml:space="preserve"> основной вклад в заболеваемость вносят ОРИ, удельный вес которых составляет 2022 год – 99,1% (2021 год – 98,4%);</w:t>
      </w:r>
    </w:p>
    <w:p w:rsidR="00BF0CB2" w:rsidRDefault="00BF0CB2" w:rsidP="00BF0CB2">
      <w:pPr>
        <w:shd w:val="clear" w:color="auto" w:fill="FFFFFF"/>
        <w:tabs>
          <w:tab w:val="left" w:pos="993"/>
        </w:tabs>
        <w:ind w:firstLine="709"/>
        <w:jc w:val="both"/>
        <w:rPr>
          <w:bCs/>
          <w:color w:val="000000"/>
          <w:spacing w:val="4"/>
          <w:sz w:val="28"/>
          <w:szCs w:val="28"/>
        </w:rPr>
      </w:pPr>
      <w:r>
        <w:rPr>
          <w:bCs/>
          <w:color w:val="000000"/>
          <w:spacing w:val="4"/>
          <w:sz w:val="28"/>
          <w:szCs w:val="28"/>
        </w:rPr>
        <w:t xml:space="preserve">анализ среднемноголетних показателей (2013-2022 годы) неинфекционной заболеваемости: </w:t>
      </w:r>
    </w:p>
    <w:p w:rsidR="00007F47" w:rsidRDefault="00AB01E7" w:rsidP="00AB01E7">
      <w:pPr>
        <w:shd w:val="clear" w:color="auto" w:fill="FFFFFF"/>
        <w:tabs>
          <w:tab w:val="left" w:pos="993"/>
        </w:tabs>
        <w:jc w:val="both"/>
        <w:rPr>
          <w:color w:val="000000"/>
          <w:sz w:val="28"/>
          <w:szCs w:val="28"/>
        </w:rPr>
      </w:pPr>
      <w:r w:rsidRPr="005B353E">
        <w:rPr>
          <w:sz w:val="28"/>
          <w:szCs w:val="28"/>
        </w:rPr>
        <w:t>п</w:t>
      </w:r>
      <w:r w:rsidR="00007F47" w:rsidRPr="005B353E">
        <w:rPr>
          <w:sz w:val="28"/>
          <w:szCs w:val="28"/>
        </w:rPr>
        <w:t xml:space="preserve">ревышение </w:t>
      </w:r>
      <w:r w:rsidR="00007F47" w:rsidRPr="005B353E">
        <w:rPr>
          <w:color w:val="000000"/>
          <w:sz w:val="28"/>
          <w:szCs w:val="28"/>
        </w:rPr>
        <w:t>областного уровня по среднегодовым показателям за период 201</w:t>
      </w:r>
      <w:r w:rsidR="005B353E">
        <w:rPr>
          <w:color w:val="000000"/>
          <w:sz w:val="28"/>
          <w:szCs w:val="28"/>
        </w:rPr>
        <w:t>3</w:t>
      </w:r>
      <w:r w:rsidR="00007F47" w:rsidRPr="005B353E">
        <w:rPr>
          <w:color w:val="000000"/>
          <w:sz w:val="28"/>
          <w:szCs w:val="28"/>
        </w:rPr>
        <w:t>-202</w:t>
      </w:r>
      <w:r w:rsidR="005B353E">
        <w:rPr>
          <w:color w:val="000000"/>
          <w:sz w:val="28"/>
          <w:szCs w:val="28"/>
        </w:rPr>
        <w:t>2</w:t>
      </w:r>
      <w:r w:rsidR="00007F47" w:rsidRPr="005B353E">
        <w:rPr>
          <w:color w:val="000000"/>
          <w:sz w:val="28"/>
          <w:szCs w:val="28"/>
        </w:rPr>
        <w:t xml:space="preserve"> годы отмечается по </w:t>
      </w:r>
      <w:r w:rsidR="008231E2" w:rsidRPr="005B353E">
        <w:rPr>
          <w:color w:val="000000"/>
          <w:sz w:val="28"/>
          <w:szCs w:val="28"/>
        </w:rPr>
        <w:t>трём</w:t>
      </w:r>
      <w:r w:rsidR="00007F47" w:rsidRPr="005B353E">
        <w:rPr>
          <w:color w:val="000000"/>
          <w:sz w:val="28"/>
          <w:szCs w:val="28"/>
        </w:rPr>
        <w:t xml:space="preserve"> отдельным класса</w:t>
      </w:r>
      <w:r w:rsidR="008231E2" w:rsidRPr="005B353E">
        <w:rPr>
          <w:color w:val="000000"/>
          <w:sz w:val="28"/>
          <w:szCs w:val="28"/>
        </w:rPr>
        <w:t>м</w:t>
      </w:r>
      <w:r w:rsidR="00007F47" w:rsidRPr="005B353E">
        <w:rPr>
          <w:color w:val="000000"/>
          <w:sz w:val="28"/>
          <w:szCs w:val="28"/>
        </w:rPr>
        <w:t xml:space="preserve"> заболеваний: превышает областной уровень в 1,1-1,4 раза сахарный диабет</w:t>
      </w:r>
      <w:r w:rsidR="005B353E">
        <w:rPr>
          <w:color w:val="000000"/>
          <w:sz w:val="28"/>
          <w:szCs w:val="28"/>
        </w:rPr>
        <w:t>, в 1,5-1,9 раза</w:t>
      </w:r>
      <w:r w:rsidR="00007F47" w:rsidRPr="005B353E">
        <w:rPr>
          <w:color w:val="000000"/>
          <w:sz w:val="28"/>
          <w:szCs w:val="28"/>
        </w:rPr>
        <w:t xml:space="preserve"> психические расстройства, в 2,2 раза по классу злокачественные новообразования</w:t>
      </w:r>
      <w:r w:rsidR="008231E2" w:rsidRPr="005B353E">
        <w:rPr>
          <w:color w:val="000000"/>
          <w:sz w:val="28"/>
          <w:szCs w:val="28"/>
        </w:rPr>
        <w:t>;</w:t>
      </w:r>
    </w:p>
    <w:p w:rsidR="00BF0CB2" w:rsidRDefault="00BF0CB2" w:rsidP="00BF0CB2">
      <w:pPr>
        <w:ind w:firstLine="709"/>
        <w:jc w:val="both"/>
        <w:rPr>
          <w:sz w:val="28"/>
          <w:szCs w:val="28"/>
        </w:rPr>
      </w:pPr>
      <w:r>
        <w:rPr>
          <w:sz w:val="28"/>
          <w:szCs w:val="28"/>
        </w:rPr>
        <w:t>распределение детей по группам здоровья 3-5 лет:</w:t>
      </w:r>
    </w:p>
    <w:p w:rsidR="00BF0CB2" w:rsidRDefault="00BF0CB2" w:rsidP="00BF0CB2">
      <w:pPr>
        <w:ind w:firstLine="709"/>
        <w:jc w:val="both"/>
        <w:rPr>
          <w:sz w:val="28"/>
          <w:szCs w:val="28"/>
        </w:rPr>
      </w:pPr>
      <w:r>
        <w:rPr>
          <w:sz w:val="28"/>
          <w:szCs w:val="28"/>
        </w:rPr>
        <w:t>снижение доли учеников, относящихся к</w:t>
      </w:r>
      <w:r>
        <w:rPr>
          <w:i/>
          <w:sz w:val="28"/>
          <w:szCs w:val="28"/>
        </w:rPr>
        <w:t xml:space="preserve"> </w:t>
      </w:r>
      <w:r>
        <w:rPr>
          <w:sz w:val="28"/>
          <w:szCs w:val="28"/>
          <w:lang w:val="en-US"/>
        </w:rPr>
        <w:t>I</w:t>
      </w:r>
      <w:r>
        <w:rPr>
          <w:sz w:val="28"/>
          <w:szCs w:val="28"/>
        </w:rPr>
        <w:t xml:space="preserve"> группе здоровья (2021</w:t>
      </w:r>
      <w:r w:rsidR="00B56E78">
        <w:rPr>
          <w:sz w:val="28"/>
          <w:szCs w:val="28"/>
        </w:rPr>
        <w:t xml:space="preserve"> г. – 32,0%, 2022 г. – 29,4%), </w:t>
      </w:r>
      <w:r>
        <w:rPr>
          <w:sz w:val="28"/>
          <w:szCs w:val="28"/>
        </w:rPr>
        <w:t xml:space="preserve">увеличение доли учеников, относящихся к </w:t>
      </w:r>
      <w:r>
        <w:rPr>
          <w:sz w:val="28"/>
          <w:szCs w:val="28"/>
          <w:lang w:val="en-US"/>
        </w:rPr>
        <w:t>III</w:t>
      </w:r>
      <w:r>
        <w:rPr>
          <w:sz w:val="28"/>
          <w:szCs w:val="28"/>
        </w:rPr>
        <w:t xml:space="preserve"> группе здоровья (2021 г. – 12,3%, 2022 г. – 13,7%);</w:t>
      </w:r>
    </w:p>
    <w:p w:rsidR="00BF0CB2" w:rsidRDefault="00BF0CB2" w:rsidP="00BF0CB2">
      <w:pPr>
        <w:ind w:firstLine="709"/>
        <w:jc w:val="both"/>
        <w:rPr>
          <w:sz w:val="28"/>
          <w:szCs w:val="28"/>
        </w:rPr>
      </w:pPr>
      <w:r>
        <w:rPr>
          <w:sz w:val="28"/>
          <w:szCs w:val="28"/>
        </w:rPr>
        <w:lastRenderedPageBreak/>
        <w:t>6-17 лет: незначительное увеличение доли учеников, относящихся к</w:t>
      </w:r>
      <w:r>
        <w:rPr>
          <w:i/>
          <w:sz w:val="28"/>
          <w:szCs w:val="28"/>
        </w:rPr>
        <w:t xml:space="preserve"> </w:t>
      </w:r>
      <w:r>
        <w:rPr>
          <w:sz w:val="28"/>
          <w:szCs w:val="28"/>
          <w:lang w:val="en-US"/>
        </w:rPr>
        <w:t>I</w:t>
      </w:r>
      <w:r>
        <w:rPr>
          <w:sz w:val="28"/>
          <w:szCs w:val="28"/>
        </w:rPr>
        <w:t xml:space="preserve"> группе здоровья (2021 г. – 28,7%, 2022 г. – 28,8%); увеличение доли учеников, относящихся к </w:t>
      </w:r>
      <w:r>
        <w:rPr>
          <w:sz w:val="28"/>
          <w:szCs w:val="28"/>
          <w:lang w:val="en-US"/>
        </w:rPr>
        <w:t>IV</w:t>
      </w:r>
      <w:r>
        <w:rPr>
          <w:sz w:val="28"/>
          <w:szCs w:val="28"/>
        </w:rPr>
        <w:t>группе здоровья (2021 г. – 1,7%, 2022 г. –2,0%).</w:t>
      </w:r>
    </w:p>
    <w:p w:rsidR="00AA6A78" w:rsidRPr="00857E4D" w:rsidRDefault="00BF0CB2" w:rsidP="00857E4D">
      <w:pPr>
        <w:ind w:firstLine="709"/>
        <w:jc w:val="both"/>
        <w:rPr>
          <w:sz w:val="28"/>
          <w:szCs w:val="28"/>
        </w:rPr>
      </w:pPr>
      <w:r>
        <w:rPr>
          <w:sz w:val="28"/>
          <w:szCs w:val="28"/>
        </w:rPr>
        <w:t>Основные причины ухудшения состояния здоровья – нарушение остроты зрения, нарушение осанки и сколиоз.</w:t>
      </w:r>
    </w:p>
    <w:p w:rsidR="00D256AA" w:rsidRDefault="00D256AA" w:rsidP="00671514">
      <w:pPr>
        <w:jc w:val="center"/>
        <w:rPr>
          <w:b/>
          <w:color w:val="000000"/>
          <w:sz w:val="28"/>
          <w:szCs w:val="28"/>
        </w:rPr>
      </w:pPr>
    </w:p>
    <w:p w:rsidR="007A6B6A" w:rsidRPr="002C5E08" w:rsidRDefault="007A6B6A" w:rsidP="00671514">
      <w:pPr>
        <w:jc w:val="center"/>
        <w:rPr>
          <w:b/>
          <w:color w:val="000000"/>
          <w:sz w:val="28"/>
          <w:szCs w:val="28"/>
        </w:rPr>
      </w:pPr>
      <w:r w:rsidRPr="002C5E08">
        <w:rPr>
          <w:b/>
          <w:color w:val="000000"/>
          <w:sz w:val="28"/>
          <w:szCs w:val="28"/>
        </w:rPr>
        <w:t>Первичная заболеваемость взрослого населения по отдельным классам заболеваний</w:t>
      </w:r>
    </w:p>
    <w:p w:rsidR="007A6B6A" w:rsidRDefault="007A6B6A" w:rsidP="00ED52E6">
      <w:pPr>
        <w:jc w:val="center"/>
        <w:rPr>
          <w:bCs/>
          <w:sz w:val="28"/>
          <w:szCs w:val="28"/>
        </w:rPr>
      </w:pPr>
      <w:r w:rsidRPr="002C5E08">
        <w:rPr>
          <w:b/>
          <w:sz w:val="28"/>
          <w:szCs w:val="28"/>
        </w:rPr>
        <w:t xml:space="preserve">Заболеваемость злокачественными новообразованиями </w:t>
      </w:r>
      <w:r w:rsidRPr="002C5E08">
        <w:rPr>
          <w:bCs/>
          <w:sz w:val="28"/>
          <w:szCs w:val="28"/>
        </w:rPr>
        <w:t>(далее – ЗНО)</w:t>
      </w:r>
    </w:p>
    <w:p w:rsidR="00D76521" w:rsidRPr="00D76521" w:rsidRDefault="00B46095" w:rsidP="00D76521">
      <w:pPr>
        <w:tabs>
          <w:tab w:val="left" w:pos="168"/>
          <w:tab w:val="left" w:pos="709"/>
        </w:tabs>
        <w:jc w:val="both"/>
        <w:rPr>
          <w:iCs/>
          <w:color w:val="000000"/>
          <w:sz w:val="28"/>
          <w:szCs w:val="28"/>
        </w:rPr>
      </w:pPr>
      <w:r>
        <w:rPr>
          <w:iCs/>
          <w:noProof/>
          <w:color w:val="000000"/>
          <w:sz w:val="28"/>
          <w:szCs w:val="28"/>
        </w:rPr>
        <w:drawing>
          <wp:anchor distT="0" distB="0" distL="114300" distR="114300" simplePos="0" relativeHeight="251736064" behindDoc="1" locked="0" layoutInCell="1" allowOverlap="1">
            <wp:simplePos x="0" y="0"/>
            <wp:positionH relativeFrom="margin">
              <wp:align>left</wp:align>
            </wp:positionH>
            <wp:positionV relativeFrom="paragraph">
              <wp:posOffset>272415</wp:posOffset>
            </wp:positionV>
            <wp:extent cx="5067300" cy="2838450"/>
            <wp:effectExtent l="0" t="0" r="0" b="0"/>
            <wp:wrapTight wrapText="bothSides">
              <wp:wrapPolygon edited="0">
                <wp:start x="0" y="0"/>
                <wp:lineTo x="0" y="21455"/>
                <wp:lineTo x="21519" y="21455"/>
                <wp:lineTo x="21519"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F11B60" w:rsidRPr="00F11B60">
        <w:rPr>
          <w:i/>
          <w:iCs/>
          <w:color w:val="000000"/>
          <w:sz w:val="28"/>
          <w:szCs w:val="28"/>
        </w:rPr>
        <w:t xml:space="preserve">Рисунок </w:t>
      </w:r>
      <w:r w:rsidR="00D83EB7" w:rsidRPr="00F11B60">
        <w:rPr>
          <w:i/>
          <w:iCs/>
          <w:color w:val="000000"/>
          <w:sz w:val="28"/>
          <w:szCs w:val="28"/>
        </w:rPr>
        <w:t>23</w:t>
      </w:r>
      <w:r w:rsidR="00C73BF5">
        <w:rPr>
          <w:i/>
          <w:iCs/>
          <w:color w:val="000000"/>
          <w:sz w:val="28"/>
          <w:szCs w:val="28"/>
        </w:rPr>
        <w:t>.</w:t>
      </w:r>
      <w:r w:rsidR="00D76521" w:rsidRPr="00D76521">
        <w:rPr>
          <w:iCs/>
          <w:color w:val="000000"/>
          <w:sz w:val="28"/>
          <w:szCs w:val="28"/>
        </w:rPr>
        <w:t xml:space="preserve"> </w:t>
      </w:r>
      <w:r w:rsidR="00D76521" w:rsidRPr="00D76521">
        <w:rPr>
          <w:bCs/>
          <w:color w:val="000000" w:themeColor="text1"/>
          <w:spacing w:val="4"/>
          <w:sz w:val="28"/>
          <w:szCs w:val="28"/>
        </w:rPr>
        <w:t>Сравнительная динамика первичной заболеваемости ЗНО всего населения Городокского района и Витебской области за период 201</w:t>
      </w:r>
      <w:r w:rsidR="00857E4D">
        <w:rPr>
          <w:bCs/>
          <w:color w:val="000000" w:themeColor="text1"/>
          <w:spacing w:val="4"/>
          <w:sz w:val="28"/>
          <w:szCs w:val="28"/>
        </w:rPr>
        <w:t>8</w:t>
      </w:r>
      <w:r w:rsidR="00D76521" w:rsidRPr="00D76521">
        <w:rPr>
          <w:bCs/>
          <w:color w:val="000000" w:themeColor="text1"/>
          <w:spacing w:val="4"/>
          <w:sz w:val="28"/>
          <w:szCs w:val="28"/>
        </w:rPr>
        <w:t>-2022гг.</w:t>
      </w:r>
    </w:p>
    <w:p w:rsidR="00ED52E6" w:rsidRPr="002C5E08" w:rsidRDefault="007A6B6A" w:rsidP="00AB15BE">
      <w:pPr>
        <w:ind w:firstLine="709"/>
        <w:jc w:val="both"/>
        <w:rPr>
          <w:iCs/>
          <w:color w:val="000000"/>
          <w:sz w:val="28"/>
          <w:szCs w:val="28"/>
        </w:rPr>
      </w:pPr>
      <w:r w:rsidRPr="002C5E08">
        <w:rPr>
          <w:iCs/>
          <w:color w:val="000000"/>
          <w:sz w:val="28"/>
          <w:szCs w:val="28"/>
        </w:rPr>
        <w:t>Первичная заболеваемость ЗНО по району в</w:t>
      </w:r>
      <w:r w:rsidR="00D26075">
        <w:rPr>
          <w:iCs/>
          <w:color w:val="000000"/>
          <w:sz w:val="28"/>
          <w:szCs w:val="28"/>
        </w:rPr>
        <w:t xml:space="preserve"> 2022 году составила</w:t>
      </w:r>
      <w:r w:rsidRPr="002C5E08">
        <w:rPr>
          <w:iCs/>
          <w:color w:val="000000"/>
          <w:sz w:val="28"/>
          <w:szCs w:val="28"/>
        </w:rPr>
        <w:t xml:space="preserve"> </w:t>
      </w:r>
      <w:r w:rsidR="002C5E08">
        <w:rPr>
          <w:iCs/>
          <w:color w:val="000000"/>
          <w:sz w:val="28"/>
          <w:szCs w:val="28"/>
        </w:rPr>
        <w:t xml:space="preserve">623,1 </w:t>
      </w:r>
      <w:r w:rsidR="002C5E08">
        <w:rPr>
          <w:iCs/>
          <w:color w:val="000000"/>
          <w:sz w:val="28"/>
          <w:szCs w:val="28"/>
          <w:vertAlign w:val="superscript"/>
        </w:rPr>
        <w:t>0</w:t>
      </w:r>
      <w:r w:rsidR="002C5E08">
        <w:rPr>
          <w:iCs/>
          <w:color w:val="000000"/>
          <w:sz w:val="28"/>
          <w:szCs w:val="28"/>
        </w:rPr>
        <w:t>/</w:t>
      </w:r>
      <w:r w:rsidR="002C5E08">
        <w:rPr>
          <w:iCs/>
          <w:color w:val="000000"/>
          <w:sz w:val="28"/>
          <w:szCs w:val="28"/>
          <w:vertAlign w:val="subscript"/>
        </w:rPr>
        <w:t xml:space="preserve">0000 </w:t>
      </w:r>
      <w:r w:rsidR="002C5E08">
        <w:rPr>
          <w:iCs/>
          <w:color w:val="000000"/>
          <w:sz w:val="28"/>
          <w:szCs w:val="28"/>
        </w:rPr>
        <w:t xml:space="preserve">(2021 год - </w:t>
      </w:r>
      <w:r w:rsidRPr="002C5E08">
        <w:rPr>
          <w:iCs/>
          <w:color w:val="000000"/>
          <w:sz w:val="28"/>
          <w:szCs w:val="28"/>
        </w:rPr>
        <w:t>561,3</w:t>
      </w:r>
      <w:r w:rsidRPr="002C5E08">
        <w:rPr>
          <w:iCs/>
          <w:color w:val="000000"/>
          <w:sz w:val="28"/>
          <w:szCs w:val="28"/>
          <w:vertAlign w:val="superscript"/>
        </w:rPr>
        <w:t>0</w:t>
      </w:r>
      <w:r w:rsidRPr="002C5E08">
        <w:rPr>
          <w:iCs/>
          <w:color w:val="000000"/>
          <w:sz w:val="28"/>
          <w:szCs w:val="28"/>
        </w:rPr>
        <w:t>/</w:t>
      </w:r>
      <w:r w:rsidRPr="002C5E08">
        <w:rPr>
          <w:iCs/>
          <w:color w:val="000000"/>
          <w:sz w:val="28"/>
          <w:szCs w:val="28"/>
          <w:vertAlign w:val="subscript"/>
        </w:rPr>
        <w:t>0000</w:t>
      </w:r>
      <w:r w:rsidR="002C5E08">
        <w:rPr>
          <w:iCs/>
          <w:color w:val="000000"/>
          <w:sz w:val="28"/>
          <w:szCs w:val="28"/>
        </w:rPr>
        <w:t>),</w:t>
      </w:r>
      <w:r w:rsidR="00CD3257">
        <w:rPr>
          <w:iCs/>
          <w:color w:val="000000"/>
          <w:sz w:val="28"/>
          <w:szCs w:val="28"/>
        </w:rPr>
        <w:t xml:space="preserve"> по городу – 636,</w:t>
      </w:r>
      <w:r w:rsidR="00AB15BE">
        <w:rPr>
          <w:iCs/>
          <w:color w:val="000000"/>
          <w:sz w:val="28"/>
          <w:szCs w:val="28"/>
        </w:rPr>
        <w:t xml:space="preserve">2 </w:t>
      </w:r>
      <w:r w:rsidR="00AB15BE">
        <w:rPr>
          <w:iCs/>
          <w:color w:val="000000"/>
          <w:sz w:val="28"/>
          <w:szCs w:val="28"/>
          <w:vertAlign w:val="superscript"/>
        </w:rPr>
        <w:t>0</w:t>
      </w:r>
      <w:r w:rsidR="00AB15BE">
        <w:rPr>
          <w:iCs/>
          <w:color w:val="000000"/>
          <w:sz w:val="28"/>
          <w:szCs w:val="28"/>
        </w:rPr>
        <w:t>/</w:t>
      </w:r>
      <w:r w:rsidR="00AB15BE">
        <w:rPr>
          <w:iCs/>
          <w:color w:val="000000"/>
          <w:sz w:val="28"/>
          <w:szCs w:val="28"/>
          <w:vertAlign w:val="subscript"/>
        </w:rPr>
        <w:t>0000</w:t>
      </w:r>
      <w:r w:rsidR="00CD3257">
        <w:rPr>
          <w:iCs/>
          <w:color w:val="000000"/>
          <w:sz w:val="28"/>
          <w:szCs w:val="28"/>
        </w:rPr>
        <w:t xml:space="preserve"> (2121 год – 568,</w:t>
      </w:r>
      <w:r w:rsidR="00AB15BE">
        <w:rPr>
          <w:iCs/>
          <w:color w:val="000000"/>
          <w:sz w:val="28"/>
          <w:szCs w:val="28"/>
        </w:rPr>
        <w:t>1</w:t>
      </w:r>
      <w:r w:rsidR="00AB15BE">
        <w:rPr>
          <w:iCs/>
          <w:color w:val="000000"/>
          <w:sz w:val="28"/>
          <w:szCs w:val="28"/>
          <w:vertAlign w:val="superscript"/>
        </w:rPr>
        <w:t>0</w:t>
      </w:r>
      <w:r w:rsidR="00AB15BE">
        <w:rPr>
          <w:iCs/>
          <w:color w:val="000000"/>
          <w:sz w:val="28"/>
          <w:szCs w:val="28"/>
        </w:rPr>
        <w:t>/</w:t>
      </w:r>
      <w:r w:rsidR="00AB15BE">
        <w:rPr>
          <w:iCs/>
          <w:color w:val="000000"/>
          <w:sz w:val="28"/>
          <w:szCs w:val="28"/>
          <w:vertAlign w:val="subscript"/>
        </w:rPr>
        <w:t>0000</w:t>
      </w:r>
      <w:r w:rsidR="00CD3257">
        <w:rPr>
          <w:iCs/>
          <w:color w:val="000000"/>
          <w:sz w:val="28"/>
          <w:szCs w:val="28"/>
        </w:rPr>
        <w:t>),</w:t>
      </w:r>
      <w:r w:rsidR="00B56E78">
        <w:rPr>
          <w:iCs/>
          <w:color w:val="000000"/>
          <w:sz w:val="28"/>
          <w:szCs w:val="28"/>
        </w:rPr>
        <w:t xml:space="preserve"> </w:t>
      </w:r>
      <w:r w:rsidRPr="002C5E08">
        <w:rPr>
          <w:iCs/>
          <w:color w:val="000000"/>
          <w:sz w:val="28"/>
          <w:szCs w:val="28"/>
        </w:rPr>
        <w:t>областной показатель</w:t>
      </w:r>
      <w:r w:rsidR="00CD3257">
        <w:rPr>
          <w:iCs/>
          <w:color w:val="000000"/>
          <w:sz w:val="28"/>
          <w:szCs w:val="28"/>
        </w:rPr>
        <w:t xml:space="preserve"> </w:t>
      </w:r>
      <w:r w:rsidRPr="002C5E08">
        <w:rPr>
          <w:iCs/>
          <w:color w:val="000000"/>
          <w:sz w:val="28"/>
          <w:szCs w:val="28"/>
        </w:rPr>
        <w:t>– 5</w:t>
      </w:r>
      <w:r w:rsidR="002C5E08">
        <w:rPr>
          <w:iCs/>
          <w:color w:val="000000"/>
          <w:sz w:val="28"/>
          <w:szCs w:val="28"/>
        </w:rPr>
        <w:t>76</w:t>
      </w:r>
      <w:r w:rsidRPr="002C5E08">
        <w:rPr>
          <w:iCs/>
          <w:color w:val="000000"/>
          <w:sz w:val="28"/>
          <w:szCs w:val="28"/>
        </w:rPr>
        <w:t>,</w:t>
      </w:r>
      <w:r w:rsidR="002C5E08">
        <w:rPr>
          <w:iCs/>
          <w:color w:val="000000"/>
          <w:sz w:val="28"/>
          <w:szCs w:val="28"/>
        </w:rPr>
        <w:t>6</w:t>
      </w:r>
      <w:r w:rsidRPr="002C5E08">
        <w:rPr>
          <w:iCs/>
          <w:color w:val="000000"/>
          <w:sz w:val="28"/>
          <w:szCs w:val="28"/>
          <w:vertAlign w:val="superscript"/>
        </w:rPr>
        <w:t>0</w:t>
      </w:r>
      <w:r w:rsidRPr="002C5E08">
        <w:rPr>
          <w:iCs/>
          <w:color w:val="000000"/>
          <w:sz w:val="28"/>
          <w:szCs w:val="28"/>
        </w:rPr>
        <w:t>/</w:t>
      </w:r>
      <w:r w:rsidRPr="002C5E08">
        <w:rPr>
          <w:iCs/>
          <w:color w:val="000000"/>
          <w:sz w:val="28"/>
          <w:szCs w:val="28"/>
          <w:vertAlign w:val="subscript"/>
        </w:rPr>
        <w:t>0000</w:t>
      </w:r>
      <w:r w:rsidRPr="002C5E08">
        <w:rPr>
          <w:iCs/>
          <w:color w:val="000000"/>
          <w:sz w:val="28"/>
          <w:szCs w:val="28"/>
        </w:rPr>
        <w:t xml:space="preserve">, Республика Беларусь – </w:t>
      </w:r>
      <w:r w:rsidR="002C5E08">
        <w:rPr>
          <w:iCs/>
          <w:color w:val="000000"/>
          <w:sz w:val="28"/>
          <w:szCs w:val="28"/>
        </w:rPr>
        <w:t>521</w:t>
      </w:r>
      <w:r w:rsidRPr="002C5E08">
        <w:rPr>
          <w:iCs/>
          <w:color w:val="000000"/>
          <w:sz w:val="28"/>
          <w:szCs w:val="28"/>
        </w:rPr>
        <w:t>,</w:t>
      </w:r>
      <w:r w:rsidR="002C5E08">
        <w:rPr>
          <w:iCs/>
          <w:color w:val="000000"/>
          <w:sz w:val="28"/>
          <w:szCs w:val="28"/>
        </w:rPr>
        <w:t>1</w:t>
      </w:r>
      <w:r w:rsidRPr="002C5E08">
        <w:rPr>
          <w:iCs/>
          <w:color w:val="000000"/>
          <w:sz w:val="28"/>
          <w:szCs w:val="28"/>
          <w:vertAlign w:val="superscript"/>
        </w:rPr>
        <w:t>0</w:t>
      </w:r>
      <w:r w:rsidRPr="002C5E08">
        <w:rPr>
          <w:iCs/>
          <w:color w:val="000000"/>
          <w:sz w:val="28"/>
          <w:szCs w:val="28"/>
        </w:rPr>
        <w:t>/</w:t>
      </w:r>
      <w:r w:rsidRPr="002C5E08">
        <w:rPr>
          <w:iCs/>
          <w:color w:val="000000"/>
          <w:sz w:val="28"/>
          <w:szCs w:val="28"/>
          <w:vertAlign w:val="subscript"/>
        </w:rPr>
        <w:t>0000</w:t>
      </w:r>
      <w:r w:rsidRPr="002C5E08">
        <w:rPr>
          <w:iCs/>
          <w:color w:val="000000"/>
          <w:sz w:val="28"/>
          <w:szCs w:val="28"/>
        </w:rPr>
        <w:t xml:space="preserve">), прирост к уровню предыдущего года по </w:t>
      </w:r>
      <w:r w:rsidR="00ED52E6" w:rsidRPr="002C5E08">
        <w:rPr>
          <w:iCs/>
          <w:color w:val="000000"/>
          <w:sz w:val="28"/>
          <w:szCs w:val="28"/>
        </w:rPr>
        <w:t>району</w:t>
      </w:r>
      <w:r w:rsidRPr="002C5E08">
        <w:rPr>
          <w:iCs/>
          <w:color w:val="000000"/>
          <w:sz w:val="28"/>
          <w:szCs w:val="28"/>
        </w:rPr>
        <w:t xml:space="preserve"> составил +</w:t>
      </w:r>
      <w:r w:rsidR="002C5E08">
        <w:rPr>
          <w:iCs/>
          <w:color w:val="000000"/>
          <w:sz w:val="28"/>
          <w:szCs w:val="28"/>
        </w:rPr>
        <w:t>11</w:t>
      </w:r>
      <w:r w:rsidRPr="002C5E08">
        <w:rPr>
          <w:iCs/>
          <w:color w:val="000000"/>
          <w:sz w:val="28"/>
          <w:szCs w:val="28"/>
        </w:rPr>
        <w:t>,</w:t>
      </w:r>
      <w:r w:rsidR="002C5E08">
        <w:rPr>
          <w:iCs/>
          <w:color w:val="000000"/>
          <w:sz w:val="28"/>
          <w:szCs w:val="28"/>
        </w:rPr>
        <w:t>0</w:t>
      </w:r>
      <w:r w:rsidR="00B36BE7">
        <w:rPr>
          <w:iCs/>
          <w:color w:val="000000"/>
          <w:sz w:val="28"/>
          <w:szCs w:val="28"/>
        </w:rPr>
        <w:t>, город – 12,3</w:t>
      </w:r>
      <w:r w:rsidR="00AB15BE">
        <w:rPr>
          <w:iCs/>
          <w:color w:val="000000"/>
          <w:sz w:val="28"/>
          <w:szCs w:val="28"/>
          <w:vertAlign w:val="superscript"/>
        </w:rPr>
        <w:t>0</w:t>
      </w:r>
      <w:r w:rsidR="00AB15BE">
        <w:rPr>
          <w:iCs/>
          <w:color w:val="000000"/>
          <w:sz w:val="28"/>
          <w:szCs w:val="28"/>
        </w:rPr>
        <w:t>/</w:t>
      </w:r>
      <w:r w:rsidR="00AB15BE">
        <w:rPr>
          <w:iCs/>
          <w:color w:val="000000"/>
          <w:sz w:val="28"/>
          <w:szCs w:val="28"/>
          <w:vertAlign w:val="subscript"/>
        </w:rPr>
        <w:t>0000</w:t>
      </w:r>
      <w:r w:rsidR="00AB15BE" w:rsidRPr="002C5E08">
        <w:rPr>
          <w:iCs/>
          <w:color w:val="000000"/>
          <w:sz w:val="28"/>
          <w:szCs w:val="28"/>
        </w:rPr>
        <w:t xml:space="preserve"> </w:t>
      </w:r>
      <w:r w:rsidRPr="002C5E08">
        <w:rPr>
          <w:iCs/>
          <w:color w:val="000000"/>
          <w:sz w:val="28"/>
          <w:szCs w:val="28"/>
        </w:rPr>
        <w:t>(</w:t>
      </w:r>
      <w:r w:rsidR="00ED52E6" w:rsidRPr="002C5E08">
        <w:rPr>
          <w:iCs/>
          <w:color w:val="000000"/>
          <w:sz w:val="28"/>
          <w:szCs w:val="28"/>
        </w:rPr>
        <w:t xml:space="preserve">областной показатель </w:t>
      </w:r>
      <w:r w:rsidRPr="002C5E08">
        <w:rPr>
          <w:iCs/>
          <w:color w:val="000000"/>
          <w:sz w:val="28"/>
          <w:szCs w:val="28"/>
        </w:rPr>
        <w:t>+1</w:t>
      </w:r>
      <w:r w:rsidR="002C5E08">
        <w:rPr>
          <w:iCs/>
          <w:color w:val="000000"/>
          <w:sz w:val="28"/>
          <w:szCs w:val="28"/>
        </w:rPr>
        <w:t>4</w:t>
      </w:r>
      <w:r w:rsidRPr="002C5E08">
        <w:rPr>
          <w:iCs/>
          <w:color w:val="000000"/>
          <w:sz w:val="28"/>
          <w:szCs w:val="28"/>
        </w:rPr>
        <w:t>,</w:t>
      </w:r>
      <w:r w:rsidR="00ED52E6" w:rsidRPr="002C5E08">
        <w:rPr>
          <w:iCs/>
          <w:color w:val="000000"/>
          <w:sz w:val="28"/>
          <w:szCs w:val="28"/>
        </w:rPr>
        <w:t>1</w:t>
      </w:r>
      <w:r w:rsidRPr="002C5E08">
        <w:rPr>
          <w:iCs/>
          <w:color w:val="000000"/>
          <w:sz w:val="28"/>
          <w:szCs w:val="28"/>
        </w:rPr>
        <w:t>%), многолетняя динамика за период 201</w:t>
      </w:r>
      <w:r w:rsidR="002C5E08">
        <w:rPr>
          <w:iCs/>
          <w:color w:val="000000"/>
          <w:sz w:val="28"/>
          <w:szCs w:val="28"/>
        </w:rPr>
        <w:t>3</w:t>
      </w:r>
      <w:r w:rsidRPr="002C5E08">
        <w:rPr>
          <w:iCs/>
          <w:color w:val="000000"/>
          <w:sz w:val="28"/>
          <w:szCs w:val="28"/>
        </w:rPr>
        <w:t>-202</w:t>
      </w:r>
      <w:r w:rsidR="002C5E08">
        <w:rPr>
          <w:iCs/>
          <w:color w:val="000000"/>
          <w:sz w:val="28"/>
          <w:szCs w:val="28"/>
        </w:rPr>
        <w:t>2</w:t>
      </w:r>
      <w:r w:rsidRPr="002C5E08">
        <w:rPr>
          <w:iCs/>
          <w:color w:val="000000"/>
          <w:sz w:val="28"/>
          <w:szCs w:val="28"/>
        </w:rPr>
        <w:t xml:space="preserve"> годы </w:t>
      </w:r>
      <w:r w:rsidR="00AB15BE">
        <w:rPr>
          <w:iCs/>
          <w:color w:val="000000"/>
          <w:sz w:val="28"/>
          <w:szCs w:val="28"/>
        </w:rPr>
        <w:t>х</w:t>
      </w:r>
      <w:r w:rsidRPr="002C5E08">
        <w:rPr>
          <w:iCs/>
          <w:color w:val="000000"/>
          <w:sz w:val="28"/>
          <w:szCs w:val="28"/>
        </w:rPr>
        <w:t xml:space="preserve">арактеризуется </w:t>
      </w:r>
      <w:r w:rsidR="00ED52E6" w:rsidRPr="002C5E08">
        <w:rPr>
          <w:iCs/>
          <w:color w:val="000000"/>
          <w:sz w:val="28"/>
          <w:szCs w:val="28"/>
        </w:rPr>
        <w:t xml:space="preserve">умеренной тенденция к росту </w:t>
      </w:r>
      <w:r w:rsidRPr="002C5E08">
        <w:rPr>
          <w:iCs/>
          <w:color w:val="000000"/>
          <w:sz w:val="28"/>
          <w:szCs w:val="28"/>
        </w:rPr>
        <w:t>со средним темпом прироста +</w:t>
      </w:r>
      <w:r w:rsidR="002C5E08">
        <w:rPr>
          <w:iCs/>
          <w:color w:val="000000"/>
          <w:sz w:val="28"/>
          <w:szCs w:val="28"/>
        </w:rPr>
        <w:t>1,8</w:t>
      </w:r>
      <w:r w:rsidRPr="002C5E08">
        <w:rPr>
          <w:iCs/>
          <w:color w:val="000000"/>
          <w:sz w:val="28"/>
          <w:szCs w:val="28"/>
        </w:rPr>
        <w:t>% (</w:t>
      </w:r>
      <w:r w:rsidR="00ED52E6" w:rsidRPr="002C5E08">
        <w:rPr>
          <w:iCs/>
          <w:color w:val="000000"/>
          <w:sz w:val="28"/>
          <w:szCs w:val="28"/>
        </w:rPr>
        <w:t>областной показать +</w:t>
      </w:r>
      <w:r w:rsidR="002C5E08">
        <w:rPr>
          <w:iCs/>
          <w:color w:val="000000"/>
          <w:sz w:val="28"/>
          <w:szCs w:val="28"/>
        </w:rPr>
        <w:t>1,0</w:t>
      </w:r>
      <w:r w:rsidR="00ED52E6" w:rsidRPr="002C5E08">
        <w:rPr>
          <w:iCs/>
          <w:color w:val="000000"/>
          <w:sz w:val="28"/>
          <w:szCs w:val="28"/>
        </w:rPr>
        <w:t>%</w:t>
      </w:r>
      <w:r w:rsidR="002C5E08">
        <w:rPr>
          <w:iCs/>
          <w:color w:val="000000"/>
          <w:sz w:val="28"/>
          <w:szCs w:val="28"/>
        </w:rPr>
        <w:t xml:space="preserve">). </w:t>
      </w:r>
      <w:r w:rsidR="00B36BE7">
        <w:rPr>
          <w:iCs/>
          <w:color w:val="000000"/>
          <w:sz w:val="28"/>
          <w:szCs w:val="28"/>
        </w:rPr>
        <w:t xml:space="preserve">Увеличение заболеваемости ЗНО в значительной мере связано с увеличением первичной диагностики данного заболевания. </w:t>
      </w:r>
    </w:p>
    <w:p w:rsidR="00E56C32" w:rsidRDefault="009074FE" w:rsidP="00A546DD">
      <w:pPr>
        <w:shd w:val="clear" w:color="auto" w:fill="FFFFFF"/>
        <w:tabs>
          <w:tab w:val="left" w:pos="993"/>
        </w:tabs>
        <w:ind w:firstLine="709"/>
        <w:jc w:val="both"/>
        <w:rPr>
          <w:color w:val="000000"/>
          <w:spacing w:val="4"/>
          <w:sz w:val="28"/>
          <w:szCs w:val="28"/>
          <w:highlight w:val="yellow"/>
        </w:rPr>
      </w:pPr>
      <w:r w:rsidRPr="001C4F30">
        <w:rPr>
          <w:iCs/>
          <w:color w:val="000000"/>
          <w:sz w:val="28"/>
          <w:szCs w:val="28"/>
        </w:rPr>
        <w:t>Среднегодовой показатель первичной заболеваемости ЗНО населения трудоспособного возраста</w:t>
      </w:r>
      <w:r w:rsidR="00933DCD" w:rsidRPr="001C4F30">
        <w:rPr>
          <w:iCs/>
          <w:color w:val="000000"/>
          <w:sz w:val="28"/>
          <w:szCs w:val="28"/>
        </w:rPr>
        <w:t xml:space="preserve"> за 201</w:t>
      </w:r>
      <w:r w:rsidR="00857E4D">
        <w:rPr>
          <w:iCs/>
          <w:color w:val="000000"/>
          <w:sz w:val="28"/>
          <w:szCs w:val="28"/>
        </w:rPr>
        <w:t>3</w:t>
      </w:r>
      <w:r w:rsidR="00933DCD" w:rsidRPr="001C4F30">
        <w:rPr>
          <w:iCs/>
          <w:color w:val="000000"/>
          <w:sz w:val="28"/>
          <w:szCs w:val="28"/>
        </w:rPr>
        <w:t>-202</w:t>
      </w:r>
      <w:r w:rsidR="001C4F30" w:rsidRPr="001C4F30">
        <w:rPr>
          <w:iCs/>
          <w:color w:val="000000"/>
          <w:sz w:val="28"/>
          <w:szCs w:val="28"/>
        </w:rPr>
        <w:t>2</w:t>
      </w:r>
      <w:r w:rsidR="00933DCD" w:rsidRPr="001C4F30">
        <w:rPr>
          <w:iCs/>
          <w:color w:val="000000"/>
          <w:sz w:val="28"/>
          <w:szCs w:val="28"/>
        </w:rPr>
        <w:t xml:space="preserve">гг. </w:t>
      </w:r>
      <w:r w:rsidRPr="001C4F30">
        <w:rPr>
          <w:iCs/>
          <w:color w:val="000000"/>
          <w:sz w:val="28"/>
          <w:szCs w:val="28"/>
        </w:rPr>
        <w:t xml:space="preserve"> </w:t>
      </w:r>
      <w:r w:rsidR="00933DCD" w:rsidRPr="001C4F30">
        <w:rPr>
          <w:iCs/>
          <w:color w:val="000000"/>
          <w:sz w:val="28"/>
          <w:szCs w:val="28"/>
        </w:rPr>
        <w:t xml:space="preserve">превышает областной и </w:t>
      </w:r>
      <w:r w:rsidRPr="001C4F30">
        <w:rPr>
          <w:iCs/>
          <w:color w:val="000000"/>
          <w:sz w:val="28"/>
          <w:szCs w:val="28"/>
        </w:rPr>
        <w:t xml:space="preserve">составил </w:t>
      </w:r>
      <w:r w:rsidR="00933DCD" w:rsidRPr="001C4F30">
        <w:rPr>
          <w:iCs/>
          <w:color w:val="000000"/>
          <w:sz w:val="28"/>
          <w:szCs w:val="28"/>
        </w:rPr>
        <w:t>2</w:t>
      </w:r>
      <w:r w:rsidR="001C4F30" w:rsidRPr="001C4F30">
        <w:rPr>
          <w:iCs/>
          <w:color w:val="000000"/>
          <w:sz w:val="28"/>
          <w:szCs w:val="28"/>
        </w:rPr>
        <w:t>71,2</w:t>
      </w:r>
      <w:r w:rsidR="00933DCD" w:rsidRPr="001C4F30">
        <w:rPr>
          <w:iCs/>
          <w:color w:val="000000"/>
          <w:sz w:val="28"/>
          <w:szCs w:val="28"/>
          <w:vertAlign w:val="superscript"/>
        </w:rPr>
        <w:t>0</w:t>
      </w:r>
      <w:r w:rsidR="00933DCD" w:rsidRPr="001C4F30">
        <w:rPr>
          <w:iCs/>
          <w:color w:val="000000"/>
          <w:sz w:val="28"/>
          <w:szCs w:val="28"/>
        </w:rPr>
        <w:t>/</w:t>
      </w:r>
      <w:r w:rsidR="00933DCD" w:rsidRPr="001C4F30">
        <w:rPr>
          <w:iCs/>
          <w:color w:val="000000"/>
          <w:sz w:val="28"/>
          <w:szCs w:val="28"/>
          <w:vertAlign w:val="subscript"/>
        </w:rPr>
        <w:t>0000</w:t>
      </w:r>
      <w:r w:rsidR="00B547C6" w:rsidRPr="001C4F30">
        <w:rPr>
          <w:iCs/>
          <w:color w:val="000000"/>
          <w:sz w:val="28"/>
          <w:szCs w:val="28"/>
          <w:vertAlign w:val="subscript"/>
        </w:rPr>
        <w:t xml:space="preserve"> </w:t>
      </w:r>
      <w:r w:rsidR="00933DCD" w:rsidRPr="001C4F30">
        <w:rPr>
          <w:iCs/>
          <w:color w:val="000000"/>
          <w:sz w:val="28"/>
          <w:szCs w:val="28"/>
        </w:rPr>
        <w:t>(областной показатель 2</w:t>
      </w:r>
      <w:r w:rsidR="001C4F30" w:rsidRPr="001C4F30">
        <w:rPr>
          <w:iCs/>
          <w:color w:val="000000"/>
          <w:sz w:val="28"/>
          <w:szCs w:val="28"/>
        </w:rPr>
        <w:t>58</w:t>
      </w:r>
      <w:r w:rsidR="00933DCD" w:rsidRPr="001C4F30">
        <w:rPr>
          <w:iCs/>
          <w:color w:val="000000"/>
          <w:sz w:val="28"/>
          <w:szCs w:val="28"/>
        </w:rPr>
        <w:t>,4</w:t>
      </w:r>
      <w:r w:rsidR="00933DCD" w:rsidRPr="001C4F30">
        <w:rPr>
          <w:iCs/>
          <w:color w:val="000000"/>
          <w:sz w:val="28"/>
          <w:szCs w:val="28"/>
          <w:vertAlign w:val="superscript"/>
        </w:rPr>
        <w:t>0</w:t>
      </w:r>
      <w:r w:rsidR="00933DCD" w:rsidRPr="001C4F30">
        <w:rPr>
          <w:iCs/>
          <w:color w:val="000000"/>
          <w:sz w:val="28"/>
          <w:szCs w:val="28"/>
        </w:rPr>
        <w:t>/</w:t>
      </w:r>
      <w:r w:rsidR="00933DCD" w:rsidRPr="001C4F30">
        <w:rPr>
          <w:iCs/>
          <w:color w:val="000000"/>
          <w:sz w:val="28"/>
          <w:szCs w:val="28"/>
          <w:vertAlign w:val="subscript"/>
        </w:rPr>
        <w:t>0000</w:t>
      </w:r>
      <w:r w:rsidR="00933DCD" w:rsidRPr="001C4F30">
        <w:rPr>
          <w:iCs/>
          <w:color w:val="000000"/>
          <w:sz w:val="28"/>
          <w:szCs w:val="28"/>
        </w:rPr>
        <w:t xml:space="preserve">). </w:t>
      </w:r>
      <w:r w:rsidR="00933DCD" w:rsidRPr="001C4F30">
        <w:rPr>
          <w:color w:val="000000"/>
          <w:spacing w:val="4"/>
          <w:sz w:val="28"/>
          <w:szCs w:val="28"/>
        </w:rPr>
        <w:t>Многолетняя динамика (201</w:t>
      </w:r>
      <w:r w:rsidR="00857E4D">
        <w:rPr>
          <w:color w:val="000000"/>
          <w:spacing w:val="4"/>
          <w:sz w:val="28"/>
          <w:szCs w:val="28"/>
        </w:rPr>
        <w:t>3</w:t>
      </w:r>
      <w:r w:rsidR="00933DCD" w:rsidRPr="001C4F30">
        <w:rPr>
          <w:color w:val="000000"/>
          <w:spacing w:val="4"/>
          <w:sz w:val="28"/>
          <w:szCs w:val="28"/>
        </w:rPr>
        <w:t>-202</w:t>
      </w:r>
      <w:r w:rsidR="001C4F30" w:rsidRPr="001C4F30">
        <w:rPr>
          <w:color w:val="000000"/>
          <w:spacing w:val="4"/>
          <w:sz w:val="28"/>
          <w:szCs w:val="28"/>
        </w:rPr>
        <w:t>2гг.</w:t>
      </w:r>
      <w:r w:rsidR="00933DCD" w:rsidRPr="001C4F30">
        <w:rPr>
          <w:color w:val="000000"/>
          <w:spacing w:val="4"/>
          <w:sz w:val="28"/>
          <w:szCs w:val="28"/>
        </w:rPr>
        <w:t xml:space="preserve">) заболеваемости характеризуется умеренной тенденцией к </w:t>
      </w:r>
      <w:r w:rsidR="001C4F30" w:rsidRPr="001C4F30">
        <w:rPr>
          <w:color w:val="000000"/>
          <w:spacing w:val="4"/>
          <w:sz w:val="28"/>
          <w:szCs w:val="28"/>
        </w:rPr>
        <w:t>росту</w:t>
      </w:r>
      <w:r w:rsidR="00933DCD" w:rsidRPr="001C4F30">
        <w:rPr>
          <w:color w:val="000000"/>
          <w:spacing w:val="4"/>
          <w:sz w:val="28"/>
          <w:szCs w:val="28"/>
        </w:rPr>
        <w:t xml:space="preserve"> со средним темпом прироста (</w:t>
      </w:r>
      <w:r w:rsidR="001C4F30" w:rsidRPr="001C4F30">
        <w:rPr>
          <w:color w:val="000000"/>
          <w:spacing w:val="4"/>
          <w:sz w:val="28"/>
          <w:szCs w:val="28"/>
        </w:rPr>
        <w:t>+</w:t>
      </w:r>
      <w:r w:rsidR="00933DCD" w:rsidRPr="001C4F30">
        <w:rPr>
          <w:color w:val="000000"/>
          <w:spacing w:val="4"/>
          <w:sz w:val="28"/>
          <w:szCs w:val="28"/>
        </w:rPr>
        <w:t>1,</w:t>
      </w:r>
      <w:r w:rsidR="001C4F30" w:rsidRPr="001C4F30">
        <w:rPr>
          <w:color w:val="000000"/>
          <w:spacing w:val="4"/>
          <w:sz w:val="28"/>
          <w:szCs w:val="28"/>
        </w:rPr>
        <w:t>0</w:t>
      </w:r>
      <w:r w:rsidR="00933DCD" w:rsidRPr="001C4F30">
        <w:rPr>
          <w:color w:val="000000"/>
          <w:spacing w:val="4"/>
          <w:sz w:val="28"/>
          <w:szCs w:val="28"/>
        </w:rPr>
        <w:t>%).</w:t>
      </w:r>
    </w:p>
    <w:p w:rsidR="00A546DD" w:rsidRDefault="00A546DD" w:rsidP="00A546DD">
      <w:pPr>
        <w:shd w:val="clear" w:color="auto" w:fill="FFFFFF"/>
        <w:tabs>
          <w:tab w:val="left" w:pos="993"/>
        </w:tabs>
        <w:ind w:firstLine="709"/>
        <w:jc w:val="both"/>
        <w:rPr>
          <w:color w:val="000000"/>
          <w:spacing w:val="4"/>
          <w:sz w:val="28"/>
          <w:szCs w:val="28"/>
          <w:highlight w:val="yellow"/>
        </w:rPr>
      </w:pPr>
    </w:p>
    <w:p w:rsidR="00D56E0B" w:rsidRDefault="00D56E0B" w:rsidP="00A546DD">
      <w:pPr>
        <w:shd w:val="clear" w:color="auto" w:fill="FFFFFF"/>
        <w:tabs>
          <w:tab w:val="left" w:pos="993"/>
        </w:tabs>
        <w:ind w:firstLine="709"/>
        <w:jc w:val="both"/>
        <w:rPr>
          <w:color w:val="000000"/>
          <w:spacing w:val="4"/>
          <w:sz w:val="28"/>
          <w:szCs w:val="28"/>
          <w:highlight w:val="yellow"/>
        </w:rPr>
      </w:pPr>
    </w:p>
    <w:p w:rsidR="00D56E0B" w:rsidRDefault="00D56E0B" w:rsidP="00A546DD">
      <w:pPr>
        <w:shd w:val="clear" w:color="auto" w:fill="FFFFFF"/>
        <w:tabs>
          <w:tab w:val="left" w:pos="993"/>
        </w:tabs>
        <w:ind w:firstLine="709"/>
        <w:jc w:val="both"/>
        <w:rPr>
          <w:color w:val="000000"/>
          <w:spacing w:val="4"/>
          <w:sz w:val="28"/>
          <w:szCs w:val="28"/>
          <w:highlight w:val="yellow"/>
        </w:rPr>
      </w:pPr>
    </w:p>
    <w:p w:rsidR="00D56E0B" w:rsidRDefault="00D56E0B" w:rsidP="00A546DD">
      <w:pPr>
        <w:shd w:val="clear" w:color="auto" w:fill="FFFFFF"/>
        <w:tabs>
          <w:tab w:val="left" w:pos="993"/>
        </w:tabs>
        <w:ind w:firstLine="709"/>
        <w:jc w:val="both"/>
        <w:rPr>
          <w:color w:val="000000"/>
          <w:spacing w:val="4"/>
          <w:sz w:val="28"/>
          <w:szCs w:val="28"/>
          <w:highlight w:val="yellow"/>
        </w:rPr>
      </w:pPr>
    </w:p>
    <w:p w:rsidR="00D56E0B" w:rsidRDefault="00D56E0B" w:rsidP="00A546DD">
      <w:pPr>
        <w:shd w:val="clear" w:color="auto" w:fill="FFFFFF"/>
        <w:tabs>
          <w:tab w:val="left" w:pos="993"/>
        </w:tabs>
        <w:ind w:firstLine="709"/>
        <w:jc w:val="both"/>
        <w:rPr>
          <w:color w:val="000000"/>
          <w:spacing w:val="4"/>
          <w:sz w:val="28"/>
          <w:szCs w:val="28"/>
          <w:highlight w:val="yellow"/>
        </w:rPr>
      </w:pPr>
    </w:p>
    <w:p w:rsidR="00D26075" w:rsidRDefault="00D26075" w:rsidP="00A546DD">
      <w:pPr>
        <w:shd w:val="clear" w:color="auto" w:fill="FFFFFF"/>
        <w:tabs>
          <w:tab w:val="left" w:pos="993"/>
        </w:tabs>
        <w:ind w:firstLine="709"/>
        <w:jc w:val="both"/>
        <w:rPr>
          <w:color w:val="000000"/>
          <w:spacing w:val="4"/>
          <w:sz w:val="28"/>
          <w:szCs w:val="28"/>
          <w:highlight w:val="yellow"/>
        </w:rPr>
      </w:pPr>
    </w:p>
    <w:p w:rsidR="00D26075" w:rsidRDefault="00D26075" w:rsidP="00A546DD">
      <w:pPr>
        <w:shd w:val="clear" w:color="auto" w:fill="FFFFFF"/>
        <w:tabs>
          <w:tab w:val="left" w:pos="993"/>
        </w:tabs>
        <w:ind w:firstLine="709"/>
        <w:jc w:val="both"/>
        <w:rPr>
          <w:color w:val="000000"/>
          <w:spacing w:val="4"/>
          <w:sz w:val="28"/>
          <w:szCs w:val="28"/>
          <w:highlight w:val="yellow"/>
        </w:rPr>
      </w:pPr>
    </w:p>
    <w:p w:rsidR="00D56E0B" w:rsidRDefault="00D56E0B" w:rsidP="00A546DD">
      <w:pPr>
        <w:shd w:val="clear" w:color="auto" w:fill="FFFFFF"/>
        <w:tabs>
          <w:tab w:val="left" w:pos="993"/>
        </w:tabs>
        <w:ind w:firstLine="709"/>
        <w:jc w:val="both"/>
        <w:rPr>
          <w:color w:val="000000"/>
          <w:spacing w:val="4"/>
          <w:sz w:val="28"/>
          <w:szCs w:val="28"/>
          <w:highlight w:val="yellow"/>
        </w:rPr>
      </w:pPr>
    </w:p>
    <w:p w:rsidR="004670C2" w:rsidRPr="00A546DD" w:rsidRDefault="004670C2" w:rsidP="004670C2">
      <w:pPr>
        <w:tabs>
          <w:tab w:val="left" w:pos="168"/>
          <w:tab w:val="left" w:pos="709"/>
        </w:tabs>
        <w:ind w:firstLine="709"/>
        <w:jc w:val="center"/>
        <w:rPr>
          <w:b/>
          <w:bCs/>
          <w:iCs/>
          <w:color w:val="000000"/>
          <w:sz w:val="28"/>
          <w:szCs w:val="28"/>
        </w:rPr>
      </w:pPr>
      <w:r w:rsidRPr="00A546DD">
        <w:rPr>
          <w:b/>
          <w:bCs/>
          <w:iCs/>
          <w:color w:val="000000"/>
          <w:sz w:val="28"/>
          <w:szCs w:val="28"/>
        </w:rPr>
        <w:lastRenderedPageBreak/>
        <w:t>Болезни системы кровообращения (далее – БСК)</w:t>
      </w:r>
    </w:p>
    <w:p w:rsidR="004670C2" w:rsidRPr="00A546DD" w:rsidRDefault="00F11B60" w:rsidP="004670C2">
      <w:pPr>
        <w:tabs>
          <w:tab w:val="left" w:pos="168"/>
          <w:tab w:val="left" w:pos="709"/>
        </w:tabs>
        <w:jc w:val="both"/>
        <w:rPr>
          <w:iCs/>
          <w:color w:val="000000"/>
          <w:sz w:val="28"/>
          <w:szCs w:val="28"/>
        </w:rPr>
      </w:pPr>
      <w:r w:rsidRPr="00F11B60">
        <w:rPr>
          <w:i/>
          <w:iCs/>
          <w:color w:val="000000"/>
          <w:sz w:val="28"/>
          <w:szCs w:val="28"/>
        </w:rPr>
        <w:t xml:space="preserve">Рисунок </w:t>
      </w:r>
      <w:r w:rsidR="00D83EB7" w:rsidRPr="00F11B60">
        <w:rPr>
          <w:i/>
          <w:iCs/>
          <w:color w:val="000000"/>
          <w:sz w:val="28"/>
          <w:szCs w:val="28"/>
        </w:rPr>
        <w:t>24</w:t>
      </w:r>
      <w:r w:rsidR="006B2030">
        <w:rPr>
          <w:i/>
          <w:iCs/>
          <w:color w:val="000000"/>
          <w:sz w:val="28"/>
          <w:szCs w:val="28"/>
        </w:rPr>
        <w:t>.</w:t>
      </w:r>
      <w:r w:rsidR="004670C2" w:rsidRPr="00A546DD">
        <w:rPr>
          <w:bCs/>
          <w:color w:val="000000" w:themeColor="text1"/>
          <w:spacing w:val="4"/>
          <w:sz w:val="28"/>
          <w:szCs w:val="28"/>
        </w:rPr>
        <w:t xml:space="preserve"> Сравнительная динамика первичной заболеваемости </w:t>
      </w:r>
      <w:r w:rsidR="002637C0" w:rsidRPr="00A546DD">
        <w:rPr>
          <w:bCs/>
          <w:color w:val="000000" w:themeColor="text1"/>
          <w:spacing w:val="4"/>
          <w:sz w:val="28"/>
          <w:szCs w:val="28"/>
        </w:rPr>
        <w:t>БСК</w:t>
      </w:r>
      <w:r w:rsidR="004670C2" w:rsidRPr="00A546DD">
        <w:rPr>
          <w:bCs/>
          <w:color w:val="000000" w:themeColor="text1"/>
          <w:spacing w:val="4"/>
          <w:sz w:val="28"/>
          <w:szCs w:val="28"/>
        </w:rPr>
        <w:t xml:space="preserve"> в</w:t>
      </w:r>
      <w:r w:rsidR="002637C0" w:rsidRPr="00A546DD">
        <w:rPr>
          <w:bCs/>
          <w:color w:val="000000" w:themeColor="text1"/>
          <w:spacing w:val="4"/>
          <w:sz w:val="28"/>
          <w:szCs w:val="28"/>
        </w:rPr>
        <w:t>зрослого</w:t>
      </w:r>
      <w:r w:rsidR="004670C2" w:rsidRPr="00A546DD">
        <w:rPr>
          <w:bCs/>
          <w:color w:val="000000" w:themeColor="text1"/>
          <w:spacing w:val="4"/>
          <w:sz w:val="28"/>
          <w:szCs w:val="28"/>
        </w:rPr>
        <w:t xml:space="preserve"> населения Городокского района и Витебской области за период 201</w:t>
      </w:r>
      <w:r w:rsidR="00D56E0B">
        <w:rPr>
          <w:bCs/>
          <w:color w:val="000000" w:themeColor="text1"/>
          <w:spacing w:val="4"/>
          <w:sz w:val="28"/>
          <w:szCs w:val="28"/>
        </w:rPr>
        <w:t>8</w:t>
      </w:r>
      <w:r w:rsidR="004670C2" w:rsidRPr="00A546DD">
        <w:rPr>
          <w:bCs/>
          <w:color w:val="000000" w:themeColor="text1"/>
          <w:spacing w:val="4"/>
          <w:sz w:val="28"/>
          <w:szCs w:val="28"/>
        </w:rPr>
        <w:t>-202</w:t>
      </w:r>
      <w:r w:rsidR="00A546DD" w:rsidRPr="00A546DD">
        <w:rPr>
          <w:bCs/>
          <w:color w:val="000000" w:themeColor="text1"/>
          <w:spacing w:val="4"/>
          <w:sz w:val="28"/>
          <w:szCs w:val="28"/>
        </w:rPr>
        <w:t>2</w:t>
      </w:r>
      <w:r w:rsidR="004670C2" w:rsidRPr="00A546DD">
        <w:rPr>
          <w:bCs/>
          <w:color w:val="000000" w:themeColor="text1"/>
          <w:spacing w:val="4"/>
          <w:sz w:val="28"/>
          <w:szCs w:val="28"/>
        </w:rPr>
        <w:t>гг</w:t>
      </w:r>
      <w:r w:rsidR="00A546DD" w:rsidRPr="00A546DD">
        <w:rPr>
          <w:bCs/>
          <w:color w:val="000000" w:themeColor="text1"/>
          <w:spacing w:val="4"/>
          <w:sz w:val="28"/>
          <w:szCs w:val="28"/>
        </w:rPr>
        <w:t>.</w:t>
      </w:r>
    </w:p>
    <w:p w:rsidR="006B045B" w:rsidRPr="009C68B6" w:rsidRDefault="00D10AB8" w:rsidP="009C68B6">
      <w:pPr>
        <w:tabs>
          <w:tab w:val="left" w:pos="168"/>
          <w:tab w:val="left" w:pos="709"/>
        </w:tabs>
        <w:ind w:firstLine="709"/>
        <w:jc w:val="both"/>
        <w:rPr>
          <w:iCs/>
          <w:color w:val="000000"/>
          <w:sz w:val="28"/>
          <w:szCs w:val="28"/>
        </w:rPr>
      </w:pPr>
      <w:r>
        <w:rPr>
          <w:iCs/>
          <w:noProof/>
          <w:color w:val="000000"/>
          <w:sz w:val="28"/>
          <w:szCs w:val="28"/>
        </w:rPr>
        <w:drawing>
          <wp:anchor distT="0" distB="0" distL="114300" distR="114300" simplePos="0" relativeHeight="251737088" behindDoc="1" locked="0" layoutInCell="1" allowOverlap="1">
            <wp:simplePos x="0" y="0"/>
            <wp:positionH relativeFrom="margin">
              <wp:align>left</wp:align>
            </wp:positionH>
            <wp:positionV relativeFrom="paragraph">
              <wp:posOffset>5715</wp:posOffset>
            </wp:positionV>
            <wp:extent cx="5267325" cy="3009900"/>
            <wp:effectExtent l="0" t="0" r="0" b="0"/>
            <wp:wrapTight wrapText="bothSides">
              <wp:wrapPolygon edited="0">
                <wp:start x="0" y="0"/>
                <wp:lineTo x="0" y="21463"/>
                <wp:lineTo x="21561" y="21463"/>
                <wp:lineTo x="21561"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4670C2" w:rsidRPr="009C68B6">
        <w:rPr>
          <w:iCs/>
          <w:color w:val="000000"/>
          <w:sz w:val="28"/>
          <w:szCs w:val="28"/>
        </w:rPr>
        <w:t xml:space="preserve">Первичная заболеваемость БСК </w:t>
      </w:r>
      <w:r w:rsidR="009C68B6">
        <w:rPr>
          <w:iCs/>
          <w:color w:val="000000"/>
          <w:sz w:val="28"/>
          <w:szCs w:val="28"/>
        </w:rPr>
        <w:t>взрослого населения</w:t>
      </w:r>
      <w:r w:rsidR="004670C2" w:rsidRPr="009C68B6">
        <w:rPr>
          <w:iCs/>
          <w:color w:val="000000"/>
          <w:sz w:val="28"/>
          <w:szCs w:val="28"/>
        </w:rPr>
        <w:t xml:space="preserve"> в </w:t>
      </w:r>
      <w:r w:rsidR="00A546DD" w:rsidRPr="009C68B6">
        <w:rPr>
          <w:iCs/>
          <w:color w:val="000000"/>
          <w:sz w:val="28"/>
          <w:szCs w:val="28"/>
        </w:rPr>
        <w:t>2022 году</w:t>
      </w:r>
      <w:r w:rsidR="00473D75">
        <w:rPr>
          <w:iCs/>
          <w:color w:val="000000"/>
          <w:sz w:val="28"/>
          <w:szCs w:val="28"/>
        </w:rPr>
        <w:t xml:space="preserve"> по району</w:t>
      </w:r>
      <w:r w:rsidR="00A546DD" w:rsidRPr="009C68B6">
        <w:rPr>
          <w:iCs/>
          <w:color w:val="000000"/>
          <w:sz w:val="28"/>
          <w:szCs w:val="28"/>
        </w:rPr>
        <w:t xml:space="preserve"> составила 1</w:t>
      </w:r>
      <w:r w:rsidR="009C68B6">
        <w:rPr>
          <w:iCs/>
          <w:color w:val="000000"/>
          <w:sz w:val="28"/>
          <w:szCs w:val="28"/>
        </w:rPr>
        <w:t>8</w:t>
      </w:r>
      <w:r w:rsidR="00A546DD" w:rsidRPr="009C68B6">
        <w:rPr>
          <w:iCs/>
          <w:color w:val="000000"/>
          <w:sz w:val="28"/>
          <w:szCs w:val="28"/>
        </w:rPr>
        <w:t>,</w:t>
      </w:r>
      <w:r w:rsidR="009C68B6">
        <w:rPr>
          <w:iCs/>
          <w:color w:val="000000"/>
          <w:sz w:val="28"/>
          <w:szCs w:val="28"/>
        </w:rPr>
        <w:t>6</w:t>
      </w:r>
      <w:r w:rsidR="009C68B6" w:rsidRPr="009C68B6">
        <w:rPr>
          <w:iCs/>
          <w:color w:val="000000"/>
          <w:sz w:val="28"/>
          <w:szCs w:val="28"/>
        </w:rPr>
        <w:t>‰</w:t>
      </w:r>
      <w:r w:rsidR="009C68B6">
        <w:rPr>
          <w:iCs/>
          <w:color w:val="000000"/>
          <w:sz w:val="28"/>
          <w:szCs w:val="28"/>
        </w:rPr>
        <w:t xml:space="preserve"> (</w:t>
      </w:r>
      <w:r w:rsidR="009C68B6" w:rsidRPr="009C68B6">
        <w:rPr>
          <w:iCs/>
          <w:color w:val="000000"/>
          <w:sz w:val="28"/>
          <w:szCs w:val="28"/>
        </w:rPr>
        <w:t>2021 год 18,7‰),</w:t>
      </w:r>
      <w:r w:rsidR="00D9306C">
        <w:rPr>
          <w:iCs/>
          <w:color w:val="000000"/>
          <w:sz w:val="28"/>
          <w:szCs w:val="28"/>
        </w:rPr>
        <w:t xml:space="preserve"> </w:t>
      </w:r>
      <w:r w:rsidR="00473D75">
        <w:rPr>
          <w:iCs/>
          <w:color w:val="000000"/>
          <w:sz w:val="28"/>
          <w:szCs w:val="28"/>
        </w:rPr>
        <w:t>по г.Городку</w:t>
      </w:r>
      <w:r w:rsidR="00D9306C">
        <w:rPr>
          <w:iCs/>
          <w:color w:val="000000"/>
          <w:sz w:val="28"/>
          <w:szCs w:val="28"/>
        </w:rPr>
        <w:t xml:space="preserve"> – 18,</w:t>
      </w:r>
      <w:r w:rsidR="00473D75">
        <w:rPr>
          <w:iCs/>
          <w:color w:val="000000"/>
          <w:sz w:val="28"/>
          <w:szCs w:val="28"/>
        </w:rPr>
        <w:t>8</w:t>
      </w:r>
      <w:r w:rsidR="00473D75" w:rsidRPr="009C68B6">
        <w:rPr>
          <w:iCs/>
          <w:color w:val="000000"/>
          <w:sz w:val="28"/>
          <w:szCs w:val="28"/>
        </w:rPr>
        <w:t>‰</w:t>
      </w:r>
      <w:r w:rsidR="00D9306C">
        <w:rPr>
          <w:iCs/>
          <w:color w:val="000000"/>
          <w:sz w:val="28"/>
          <w:szCs w:val="28"/>
        </w:rPr>
        <w:t xml:space="preserve"> (2021 – 18,5</w:t>
      </w:r>
      <w:r w:rsidR="00473D75" w:rsidRPr="009C68B6">
        <w:rPr>
          <w:iCs/>
          <w:color w:val="000000"/>
          <w:sz w:val="28"/>
          <w:szCs w:val="28"/>
        </w:rPr>
        <w:t>‰</w:t>
      </w:r>
      <w:r w:rsidR="00D9306C">
        <w:rPr>
          <w:iCs/>
          <w:color w:val="000000"/>
          <w:sz w:val="28"/>
          <w:szCs w:val="28"/>
        </w:rPr>
        <w:t>),</w:t>
      </w:r>
      <w:r w:rsidR="009C68B6" w:rsidRPr="009C68B6">
        <w:rPr>
          <w:iCs/>
          <w:color w:val="000000"/>
          <w:sz w:val="28"/>
          <w:szCs w:val="28"/>
        </w:rPr>
        <w:t xml:space="preserve"> </w:t>
      </w:r>
      <w:r w:rsidR="004670C2" w:rsidRPr="009C68B6">
        <w:rPr>
          <w:iCs/>
          <w:color w:val="000000"/>
          <w:sz w:val="28"/>
          <w:szCs w:val="28"/>
        </w:rPr>
        <w:t xml:space="preserve">что ниже </w:t>
      </w:r>
      <w:r w:rsidR="004670C2" w:rsidRPr="00050638">
        <w:rPr>
          <w:iCs/>
          <w:color w:val="000000"/>
          <w:sz w:val="28"/>
          <w:szCs w:val="28"/>
        </w:rPr>
        <w:t>областного и республиканского показателя в 2 раза 37,</w:t>
      </w:r>
      <w:r w:rsidR="009C68B6" w:rsidRPr="00050638">
        <w:rPr>
          <w:iCs/>
          <w:color w:val="000000"/>
          <w:sz w:val="28"/>
          <w:szCs w:val="28"/>
        </w:rPr>
        <w:t>1</w:t>
      </w:r>
      <w:r w:rsidR="004670C2" w:rsidRPr="00050638">
        <w:rPr>
          <w:iCs/>
          <w:color w:val="000000"/>
          <w:sz w:val="28"/>
          <w:szCs w:val="28"/>
        </w:rPr>
        <w:t xml:space="preserve">‰ (Республика Беларусь – </w:t>
      </w:r>
      <w:r w:rsidR="009C68B6" w:rsidRPr="00050638">
        <w:rPr>
          <w:iCs/>
          <w:color w:val="000000"/>
          <w:sz w:val="28"/>
          <w:szCs w:val="28"/>
        </w:rPr>
        <w:t>40</w:t>
      </w:r>
      <w:r w:rsidR="004670C2" w:rsidRPr="00050638">
        <w:rPr>
          <w:iCs/>
          <w:color w:val="000000"/>
          <w:sz w:val="28"/>
          <w:szCs w:val="28"/>
        </w:rPr>
        <w:t>,</w:t>
      </w:r>
      <w:r w:rsidR="009C68B6" w:rsidRPr="00050638">
        <w:rPr>
          <w:iCs/>
          <w:color w:val="000000"/>
          <w:sz w:val="28"/>
          <w:szCs w:val="28"/>
        </w:rPr>
        <w:t>3</w:t>
      </w:r>
      <w:r w:rsidR="004670C2" w:rsidRPr="00050638">
        <w:rPr>
          <w:iCs/>
          <w:color w:val="000000"/>
          <w:sz w:val="28"/>
          <w:szCs w:val="28"/>
        </w:rPr>
        <w:t xml:space="preserve">‰), прирост к уровню предыдущего года по </w:t>
      </w:r>
      <w:r w:rsidR="00185A17" w:rsidRPr="00050638">
        <w:rPr>
          <w:iCs/>
          <w:color w:val="000000"/>
          <w:sz w:val="28"/>
          <w:szCs w:val="28"/>
        </w:rPr>
        <w:t>району</w:t>
      </w:r>
      <w:r w:rsidR="004670C2" w:rsidRPr="00050638">
        <w:rPr>
          <w:iCs/>
          <w:color w:val="000000"/>
          <w:sz w:val="28"/>
          <w:szCs w:val="28"/>
        </w:rPr>
        <w:t xml:space="preserve"> составил</w:t>
      </w:r>
      <w:r w:rsidR="00B56E78">
        <w:rPr>
          <w:iCs/>
          <w:color w:val="000000"/>
          <w:sz w:val="28"/>
          <w:szCs w:val="28"/>
        </w:rPr>
        <w:t xml:space="preserve"> </w:t>
      </w:r>
      <w:r w:rsidR="004670C2" w:rsidRPr="00050638">
        <w:rPr>
          <w:iCs/>
          <w:color w:val="000000"/>
          <w:sz w:val="28"/>
          <w:szCs w:val="28"/>
        </w:rPr>
        <w:t>(-</w:t>
      </w:r>
      <w:r w:rsidR="00185A17" w:rsidRPr="00050638">
        <w:rPr>
          <w:iCs/>
          <w:color w:val="000000"/>
          <w:sz w:val="28"/>
          <w:szCs w:val="28"/>
        </w:rPr>
        <w:t>0</w:t>
      </w:r>
      <w:r w:rsidR="004670C2" w:rsidRPr="00050638">
        <w:rPr>
          <w:iCs/>
          <w:color w:val="000000"/>
          <w:sz w:val="28"/>
          <w:szCs w:val="28"/>
        </w:rPr>
        <w:t>,</w:t>
      </w:r>
      <w:r w:rsidR="00185A17" w:rsidRPr="00050638">
        <w:rPr>
          <w:iCs/>
          <w:color w:val="000000"/>
          <w:sz w:val="28"/>
          <w:szCs w:val="28"/>
        </w:rPr>
        <w:t>5</w:t>
      </w:r>
      <w:r w:rsidR="004670C2" w:rsidRPr="00050638">
        <w:rPr>
          <w:iCs/>
          <w:color w:val="000000"/>
          <w:sz w:val="28"/>
          <w:szCs w:val="28"/>
        </w:rPr>
        <w:t xml:space="preserve">%), </w:t>
      </w:r>
      <w:r w:rsidR="00D9306C">
        <w:rPr>
          <w:iCs/>
          <w:color w:val="000000"/>
          <w:sz w:val="28"/>
          <w:szCs w:val="28"/>
        </w:rPr>
        <w:t>по г.Городку (-1,6</w:t>
      </w:r>
      <w:r w:rsidR="00473D75" w:rsidRPr="009C68B6">
        <w:rPr>
          <w:iCs/>
          <w:color w:val="000000"/>
          <w:sz w:val="28"/>
          <w:szCs w:val="28"/>
        </w:rPr>
        <w:t>‰</w:t>
      </w:r>
      <w:r w:rsidR="00D9306C">
        <w:rPr>
          <w:iCs/>
          <w:color w:val="000000"/>
          <w:sz w:val="28"/>
          <w:szCs w:val="28"/>
        </w:rPr>
        <w:t xml:space="preserve">), </w:t>
      </w:r>
      <w:r w:rsidR="004670C2" w:rsidRPr="00050638">
        <w:rPr>
          <w:iCs/>
          <w:color w:val="000000"/>
          <w:sz w:val="28"/>
          <w:szCs w:val="28"/>
        </w:rPr>
        <w:t>по области (-</w:t>
      </w:r>
      <w:r w:rsidR="00185A17" w:rsidRPr="00050638">
        <w:rPr>
          <w:iCs/>
          <w:color w:val="000000"/>
          <w:sz w:val="28"/>
          <w:szCs w:val="28"/>
        </w:rPr>
        <w:t>1</w:t>
      </w:r>
      <w:r w:rsidR="004670C2" w:rsidRPr="00050638">
        <w:rPr>
          <w:iCs/>
          <w:color w:val="000000"/>
          <w:sz w:val="28"/>
          <w:szCs w:val="28"/>
        </w:rPr>
        <w:t>,</w:t>
      </w:r>
      <w:r w:rsidR="00185A17" w:rsidRPr="00050638">
        <w:rPr>
          <w:iCs/>
          <w:color w:val="000000"/>
          <w:sz w:val="28"/>
          <w:szCs w:val="28"/>
        </w:rPr>
        <w:t>1</w:t>
      </w:r>
      <w:r w:rsidR="004670C2" w:rsidRPr="00050638">
        <w:rPr>
          <w:iCs/>
          <w:color w:val="000000"/>
          <w:sz w:val="28"/>
          <w:szCs w:val="28"/>
        </w:rPr>
        <w:t>%), (Республика Беларусь – +</w:t>
      </w:r>
      <w:r w:rsidR="00185A17" w:rsidRPr="00050638">
        <w:rPr>
          <w:iCs/>
          <w:color w:val="000000"/>
          <w:sz w:val="28"/>
          <w:szCs w:val="28"/>
        </w:rPr>
        <w:t>3</w:t>
      </w:r>
      <w:r w:rsidR="004670C2" w:rsidRPr="00050638">
        <w:rPr>
          <w:iCs/>
          <w:color w:val="000000"/>
          <w:sz w:val="28"/>
          <w:szCs w:val="28"/>
        </w:rPr>
        <w:t>,</w:t>
      </w:r>
      <w:r w:rsidR="00185A17" w:rsidRPr="00050638">
        <w:rPr>
          <w:iCs/>
          <w:color w:val="000000"/>
          <w:sz w:val="28"/>
          <w:szCs w:val="28"/>
        </w:rPr>
        <w:t>6</w:t>
      </w:r>
      <w:r w:rsidR="004670C2" w:rsidRPr="00050638">
        <w:rPr>
          <w:iCs/>
          <w:color w:val="000000"/>
          <w:sz w:val="28"/>
          <w:szCs w:val="28"/>
        </w:rPr>
        <w:t>%), многолетняя динамика за период 201</w:t>
      </w:r>
      <w:r w:rsidR="00050638" w:rsidRPr="00050638">
        <w:rPr>
          <w:iCs/>
          <w:color w:val="000000"/>
          <w:sz w:val="28"/>
          <w:szCs w:val="28"/>
        </w:rPr>
        <w:t>3</w:t>
      </w:r>
      <w:r w:rsidR="004670C2" w:rsidRPr="00050638">
        <w:rPr>
          <w:iCs/>
          <w:color w:val="000000"/>
          <w:sz w:val="28"/>
          <w:szCs w:val="28"/>
        </w:rPr>
        <w:t>-202</w:t>
      </w:r>
      <w:r w:rsidR="00050638" w:rsidRPr="00050638">
        <w:rPr>
          <w:iCs/>
          <w:color w:val="000000"/>
          <w:sz w:val="28"/>
          <w:szCs w:val="28"/>
        </w:rPr>
        <w:t>2</w:t>
      </w:r>
      <w:r w:rsidR="004670C2" w:rsidRPr="00050638">
        <w:rPr>
          <w:iCs/>
          <w:color w:val="000000"/>
          <w:sz w:val="28"/>
          <w:szCs w:val="28"/>
        </w:rPr>
        <w:t xml:space="preserve"> годы по району</w:t>
      </w:r>
      <w:r w:rsidR="00D9306C">
        <w:rPr>
          <w:iCs/>
          <w:color w:val="000000"/>
          <w:sz w:val="28"/>
          <w:szCs w:val="28"/>
        </w:rPr>
        <w:t xml:space="preserve"> и городу</w:t>
      </w:r>
      <w:r w:rsidR="004670C2" w:rsidRPr="00050638">
        <w:rPr>
          <w:iCs/>
          <w:color w:val="000000"/>
          <w:sz w:val="28"/>
          <w:szCs w:val="28"/>
        </w:rPr>
        <w:t xml:space="preserve"> характеризуется тенденцией к умеренному </w:t>
      </w:r>
      <w:r w:rsidR="00050638" w:rsidRPr="00050638">
        <w:rPr>
          <w:iCs/>
          <w:color w:val="000000"/>
          <w:sz w:val="28"/>
          <w:szCs w:val="28"/>
        </w:rPr>
        <w:t xml:space="preserve">снижению </w:t>
      </w:r>
      <w:r w:rsidR="004670C2" w:rsidRPr="00050638">
        <w:rPr>
          <w:iCs/>
          <w:color w:val="000000"/>
          <w:sz w:val="28"/>
          <w:szCs w:val="28"/>
        </w:rPr>
        <w:t xml:space="preserve">со средним темпом </w:t>
      </w:r>
      <w:r w:rsidR="00050638" w:rsidRPr="00050638">
        <w:rPr>
          <w:iCs/>
          <w:color w:val="000000"/>
          <w:sz w:val="28"/>
          <w:szCs w:val="28"/>
        </w:rPr>
        <w:t>-0</w:t>
      </w:r>
      <w:r w:rsidR="004670C2" w:rsidRPr="00050638">
        <w:rPr>
          <w:iCs/>
          <w:color w:val="000000"/>
          <w:sz w:val="28"/>
          <w:szCs w:val="28"/>
        </w:rPr>
        <w:t>,</w:t>
      </w:r>
      <w:r w:rsidR="00050638" w:rsidRPr="00050638">
        <w:rPr>
          <w:iCs/>
          <w:color w:val="000000"/>
          <w:sz w:val="28"/>
          <w:szCs w:val="28"/>
        </w:rPr>
        <w:t>9</w:t>
      </w:r>
      <w:r w:rsidR="004670C2" w:rsidRPr="00050638">
        <w:rPr>
          <w:iCs/>
          <w:color w:val="000000"/>
          <w:sz w:val="28"/>
          <w:szCs w:val="28"/>
        </w:rPr>
        <w:t>% (областной показатель +</w:t>
      </w:r>
      <w:r w:rsidR="00050638" w:rsidRPr="00050638">
        <w:rPr>
          <w:iCs/>
          <w:color w:val="000000"/>
          <w:sz w:val="28"/>
          <w:szCs w:val="28"/>
        </w:rPr>
        <w:t>2</w:t>
      </w:r>
      <w:r w:rsidR="004670C2" w:rsidRPr="00050638">
        <w:rPr>
          <w:iCs/>
          <w:color w:val="000000"/>
          <w:sz w:val="28"/>
          <w:szCs w:val="28"/>
        </w:rPr>
        <w:t>,</w:t>
      </w:r>
      <w:r w:rsidR="00050638" w:rsidRPr="00050638">
        <w:rPr>
          <w:iCs/>
          <w:color w:val="000000"/>
          <w:sz w:val="28"/>
          <w:szCs w:val="28"/>
        </w:rPr>
        <w:t>4</w:t>
      </w:r>
      <w:r w:rsidR="004670C2" w:rsidRPr="00050638">
        <w:rPr>
          <w:iCs/>
          <w:color w:val="000000"/>
          <w:sz w:val="28"/>
          <w:szCs w:val="28"/>
        </w:rPr>
        <w:t>%, Республика Беларусь +3,</w:t>
      </w:r>
      <w:r w:rsidR="00050638" w:rsidRPr="00050638">
        <w:rPr>
          <w:iCs/>
          <w:color w:val="000000"/>
          <w:sz w:val="28"/>
          <w:szCs w:val="28"/>
        </w:rPr>
        <w:t>7</w:t>
      </w:r>
      <w:r w:rsidR="004670C2" w:rsidRPr="00050638">
        <w:rPr>
          <w:iCs/>
          <w:color w:val="000000"/>
          <w:sz w:val="28"/>
          <w:szCs w:val="28"/>
        </w:rPr>
        <w:t>%).</w:t>
      </w:r>
    </w:p>
    <w:p w:rsidR="00AE7E32" w:rsidRDefault="004670C2" w:rsidP="006B045B">
      <w:pPr>
        <w:tabs>
          <w:tab w:val="left" w:pos="168"/>
          <w:tab w:val="left" w:pos="709"/>
        </w:tabs>
        <w:ind w:firstLine="709"/>
        <w:jc w:val="both"/>
        <w:rPr>
          <w:iCs/>
          <w:color w:val="000000"/>
          <w:sz w:val="28"/>
          <w:szCs w:val="28"/>
          <w:highlight w:val="yellow"/>
        </w:rPr>
      </w:pPr>
      <w:r w:rsidRPr="00CE5788">
        <w:rPr>
          <w:iCs/>
          <w:color w:val="000000"/>
          <w:sz w:val="28"/>
          <w:szCs w:val="28"/>
          <w:highlight w:val="yellow"/>
        </w:rPr>
        <w:t xml:space="preserve"> </w:t>
      </w:r>
    </w:p>
    <w:p w:rsidR="00C45493" w:rsidRDefault="00C45493" w:rsidP="006B045B">
      <w:pPr>
        <w:tabs>
          <w:tab w:val="left" w:pos="168"/>
          <w:tab w:val="left" w:pos="709"/>
        </w:tabs>
        <w:ind w:firstLine="709"/>
        <w:jc w:val="both"/>
        <w:rPr>
          <w:iCs/>
          <w:color w:val="000000"/>
          <w:sz w:val="28"/>
          <w:szCs w:val="28"/>
          <w:highlight w:val="yellow"/>
        </w:rPr>
      </w:pPr>
    </w:p>
    <w:p w:rsidR="00E56C32" w:rsidRPr="00CE5788" w:rsidRDefault="00E56C32" w:rsidP="00E65E49">
      <w:pPr>
        <w:tabs>
          <w:tab w:val="left" w:pos="168"/>
          <w:tab w:val="left" w:pos="709"/>
        </w:tabs>
        <w:ind w:right="-31"/>
        <w:jc w:val="center"/>
        <w:rPr>
          <w:b/>
          <w:bCs/>
          <w:iCs/>
          <w:color w:val="000000"/>
          <w:sz w:val="28"/>
          <w:szCs w:val="28"/>
          <w:highlight w:val="yellow"/>
        </w:rPr>
      </w:pPr>
    </w:p>
    <w:p w:rsidR="004C7511" w:rsidRPr="0022328D" w:rsidRDefault="004C7511" w:rsidP="00E65E49">
      <w:pPr>
        <w:tabs>
          <w:tab w:val="left" w:pos="168"/>
          <w:tab w:val="left" w:pos="709"/>
        </w:tabs>
        <w:ind w:right="-31"/>
        <w:jc w:val="center"/>
        <w:rPr>
          <w:b/>
          <w:bCs/>
          <w:iCs/>
          <w:color w:val="000000"/>
          <w:sz w:val="28"/>
          <w:szCs w:val="28"/>
        </w:rPr>
      </w:pPr>
      <w:r w:rsidRPr="0022328D">
        <w:rPr>
          <w:b/>
          <w:bCs/>
          <w:iCs/>
          <w:color w:val="000000"/>
          <w:sz w:val="28"/>
          <w:szCs w:val="28"/>
        </w:rPr>
        <w:t xml:space="preserve">Заболеваемость сахарным диабетом </w:t>
      </w:r>
    </w:p>
    <w:p w:rsidR="00940F5D" w:rsidRDefault="004C7511" w:rsidP="00C45493">
      <w:pPr>
        <w:tabs>
          <w:tab w:val="left" w:pos="168"/>
          <w:tab w:val="left" w:pos="709"/>
        </w:tabs>
        <w:ind w:firstLine="709"/>
        <w:jc w:val="both"/>
        <w:rPr>
          <w:iCs/>
          <w:color w:val="000000"/>
          <w:sz w:val="28"/>
          <w:szCs w:val="28"/>
        </w:rPr>
      </w:pPr>
      <w:r w:rsidRPr="0022328D">
        <w:rPr>
          <w:iCs/>
          <w:color w:val="000000"/>
          <w:sz w:val="28"/>
          <w:szCs w:val="28"/>
        </w:rPr>
        <w:t>Первичная заболеваемость сахарным диабетом взрослого населения в 202</w:t>
      </w:r>
      <w:r w:rsidR="0022328D" w:rsidRPr="0022328D">
        <w:rPr>
          <w:iCs/>
          <w:color w:val="000000"/>
          <w:sz w:val="28"/>
          <w:szCs w:val="28"/>
        </w:rPr>
        <w:t>2</w:t>
      </w:r>
      <w:r w:rsidRPr="0022328D">
        <w:rPr>
          <w:iCs/>
          <w:color w:val="000000"/>
          <w:sz w:val="28"/>
          <w:szCs w:val="28"/>
        </w:rPr>
        <w:t xml:space="preserve"> году составила</w:t>
      </w:r>
      <w:r w:rsidR="0022328D" w:rsidRPr="0022328D">
        <w:rPr>
          <w:iCs/>
          <w:color w:val="000000"/>
          <w:sz w:val="28"/>
          <w:szCs w:val="28"/>
        </w:rPr>
        <w:t xml:space="preserve"> 2,8‰ (2021 год </w:t>
      </w:r>
      <w:r w:rsidRPr="0022328D">
        <w:rPr>
          <w:iCs/>
          <w:color w:val="000000"/>
          <w:sz w:val="28"/>
          <w:szCs w:val="28"/>
        </w:rPr>
        <w:t>4,3‰</w:t>
      </w:r>
      <w:r w:rsidR="008C7DFB">
        <w:rPr>
          <w:iCs/>
          <w:color w:val="000000"/>
          <w:sz w:val="28"/>
          <w:szCs w:val="28"/>
        </w:rPr>
        <w:t>; город – 4,4</w:t>
      </w:r>
      <w:r w:rsidR="00473D75" w:rsidRPr="0022328D">
        <w:rPr>
          <w:iCs/>
          <w:color w:val="000000"/>
          <w:sz w:val="28"/>
          <w:szCs w:val="28"/>
        </w:rPr>
        <w:t>‰</w:t>
      </w:r>
      <w:r w:rsidR="0022328D" w:rsidRPr="0022328D">
        <w:rPr>
          <w:iCs/>
          <w:color w:val="000000"/>
          <w:sz w:val="28"/>
          <w:szCs w:val="28"/>
        </w:rPr>
        <w:t xml:space="preserve">), </w:t>
      </w:r>
      <w:r w:rsidR="008C7DFB">
        <w:rPr>
          <w:iCs/>
          <w:color w:val="000000"/>
          <w:sz w:val="28"/>
          <w:szCs w:val="28"/>
        </w:rPr>
        <w:t>по г. Городку 3,1</w:t>
      </w:r>
      <w:r w:rsidR="00473D75" w:rsidRPr="0022328D">
        <w:rPr>
          <w:iCs/>
          <w:color w:val="000000"/>
          <w:sz w:val="28"/>
          <w:szCs w:val="28"/>
        </w:rPr>
        <w:t>‰</w:t>
      </w:r>
      <w:r w:rsidR="008C7DFB">
        <w:rPr>
          <w:iCs/>
          <w:color w:val="000000"/>
          <w:sz w:val="28"/>
          <w:szCs w:val="28"/>
        </w:rPr>
        <w:t xml:space="preserve">, </w:t>
      </w:r>
      <w:r w:rsidRPr="0022328D">
        <w:rPr>
          <w:iCs/>
          <w:color w:val="000000"/>
          <w:sz w:val="28"/>
          <w:szCs w:val="28"/>
        </w:rPr>
        <w:t>областной показатель 4,</w:t>
      </w:r>
      <w:r w:rsidR="0022328D" w:rsidRPr="0022328D">
        <w:rPr>
          <w:iCs/>
          <w:color w:val="000000"/>
          <w:sz w:val="28"/>
          <w:szCs w:val="28"/>
        </w:rPr>
        <w:t>9</w:t>
      </w:r>
      <w:r w:rsidRPr="0022328D">
        <w:rPr>
          <w:iCs/>
          <w:color w:val="000000"/>
          <w:sz w:val="28"/>
          <w:szCs w:val="28"/>
        </w:rPr>
        <w:t xml:space="preserve"> ‰, </w:t>
      </w:r>
      <w:r w:rsidR="0022328D" w:rsidRPr="0022328D">
        <w:rPr>
          <w:iCs/>
          <w:color w:val="000000"/>
          <w:sz w:val="28"/>
          <w:szCs w:val="28"/>
        </w:rPr>
        <w:t>Республика Беларусь 4,3‰),</w:t>
      </w:r>
      <w:r w:rsidR="00B56E78">
        <w:rPr>
          <w:iCs/>
          <w:color w:val="000000"/>
          <w:sz w:val="28"/>
          <w:szCs w:val="28"/>
        </w:rPr>
        <w:t xml:space="preserve"> </w:t>
      </w:r>
      <w:r w:rsidRPr="0022328D">
        <w:rPr>
          <w:iCs/>
          <w:color w:val="000000"/>
          <w:sz w:val="28"/>
          <w:szCs w:val="28"/>
        </w:rPr>
        <w:t>зарегистрирован отрицательный прирост заболеваемости к уровню предыдущего года (-</w:t>
      </w:r>
      <w:r w:rsidR="000C7A53">
        <w:rPr>
          <w:iCs/>
          <w:color w:val="000000"/>
          <w:sz w:val="28"/>
          <w:szCs w:val="28"/>
        </w:rPr>
        <w:t xml:space="preserve"> </w:t>
      </w:r>
      <w:r w:rsidR="0022328D" w:rsidRPr="0022328D">
        <w:rPr>
          <w:iCs/>
          <w:color w:val="000000"/>
          <w:sz w:val="28"/>
          <w:szCs w:val="28"/>
        </w:rPr>
        <w:t>34</w:t>
      </w:r>
      <w:r w:rsidRPr="0022328D">
        <w:rPr>
          <w:iCs/>
          <w:color w:val="000000"/>
          <w:sz w:val="28"/>
          <w:szCs w:val="28"/>
        </w:rPr>
        <w:t>,</w:t>
      </w:r>
      <w:r w:rsidR="0022328D" w:rsidRPr="0022328D">
        <w:rPr>
          <w:iCs/>
          <w:color w:val="000000"/>
          <w:sz w:val="28"/>
          <w:szCs w:val="28"/>
        </w:rPr>
        <w:t>8</w:t>
      </w:r>
      <w:r w:rsidR="008C7DFB">
        <w:rPr>
          <w:iCs/>
          <w:color w:val="000000"/>
          <w:sz w:val="28"/>
          <w:szCs w:val="28"/>
        </w:rPr>
        <w:t>%), по городу -</w:t>
      </w:r>
      <w:r w:rsidR="000C7A53">
        <w:rPr>
          <w:iCs/>
          <w:color w:val="000000"/>
          <w:sz w:val="28"/>
          <w:szCs w:val="28"/>
        </w:rPr>
        <w:t xml:space="preserve"> </w:t>
      </w:r>
      <w:r w:rsidR="008C7DFB">
        <w:rPr>
          <w:iCs/>
          <w:color w:val="000000"/>
          <w:sz w:val="28"/>
          <w:szCs w:val="28"/>
        </w:rPr>
        <w:t>30,6%.</w:t>
      </w:r>
      <w:r w:rsidRPr="0022328D">
        <w:rPr>
          <w:iCs/>
          <w:color w:val="000000"/>
          <w:sz w:val="28"/>
          <w:szCs w:val="28"/>
        </w:rPr>
        <w:t xml:space="preserve"> </w:t>
      </w:r>
      <w:r w:rsidR="0022328D" w:rsidRPr="0022328D">
        <w:rPr>
          <w:iCs/>
          <w:color w:val="000000"/>
          <w:sz w:val="28"/>
          <w:szCs w:val="28"/>
        </w:rPr>
        <w:t>С</w:t>
      </w:r>
      <w:r w:rsidRPr="0022328D">
        <w:rPr>
          <w:iCs/>
          <w:color w:val="000000"/>
          <w:sz w:val="28"/>
          <w:szCs w:val="28"/>
        </w:rPr>
        <w:t>реднегодовой показателей первичной заболеваемости 6,</w:t>
      </w:r>
      <w:r w:rsidR="0022328D" w:rsidRPr="0022328D">
        <w:rPr>
          <w:iCs/>
          <w:color w:val="000000"/>
          <w:sz w:val="28"/>
          <w:szCs w:val="28"/>
        </w:rPr>
        <w:t>4</w:t>
      </w:r>
      <w:r w:rsidRPr="0022328D">
        <w:rPr>
          <w:iCs/>
          <w:color w:val="000000"/>
          <w:sz w:val="28"/>
          <w:szCs w:val="28"/>
        </w:rPr>
        <w:t>‰ (областной показатель 7,</w:t>
      </w:r>
      <w:r w:rsidR="0022328D" w:rsidRPr="0022328D">
        <w:rPr>
          <w:iCs/>
          <w:color w:val="000000"/>
          <w:sz w:val="28"/>
          <w:szCs w:val="28"/>
        </w:rPr>
        <w:t>5</w:t>
      </w:r>
      <w:r w:rsidRPr="0022328D">
        <w:rPr>
          <w:iCs/>
          <w:color w:val="000000"/>
          <w:sz w:val="28"/>
          <w:szCs w:val="28"/>
        </w:rPr>
        <w:t xml:space="preserve">‰) Многолетняя динамика характеризуется </w:t>
      </w:r>
      <w:r w:rsidR="0022328D" w:rsidRPr="0022328D">
        <w:rPr>
          <w:iCs/>
          <w:color w:val="000000"/>
          <w:sz w:val="28"/>
          <w:szCs w:val="28"/>
        </w:rPr>
        <w:t>выраженной</w:t>
      </w:r>
      <w:r w:rsidRPr="0022328D">
        <w:rPr>
          <w:iCs/>
          <w:color w:val="000000"/>
          <w:sz w:val="28"/>
          <w:szCs w:val="28"/>
        </w:rPr>
        <w:t xml:space="preserve"> тенденцией к снижению заболеваемости (-</w:t>
      </w:r>
      <w:r w:rsidR="000C7A53">
        <w:rPr>
          <w:iCs/>
          <w:color w:val="000000"/>
          <w:sz w:val="28"/>
          <w:szCs w:val="28"/>
        </w:rPr>
        <w:t xml:space="preserve"> </w:t>
      </w:r>
      <w:r w:rsidR="0022328D" w:rsidRPr="0022328D">
        <w:rPr>
          <w:iCs/>
          <w:color w:val="000000"/>
          <w:sz w:val="28"/>
          <w:szCs w:val="28"/>
        </w:rPr>
        <w:t>6</w:t>
      </w:r>
      <w:r w:rsidRPr="0022328D">
        <w:rPr>
          <w:iCs/>
          <w:color w:val="000000"/>
          <w:sz w:val="28"/>
          <w:szCs w:val="28"/>
        </w:rPr>
        <w:t>,</w:t>
      </w:r>
      <w:r w:rsidR="0022328D" w:rsidRPr="0022328D">
        <w:rPr>
          <w:iCs/>
          <w:color w:val="000000"/>
          <w:sz w:val="28"/>
          <w:szCs w:val="28"/>
        </w:rPr>
        <w:t>1</w:t>
      </w:r>
      <w:r w:rsidRPr="0022328D">
        <w:rPr>
          <w:iCs/>
          <w:color w:val="000000"/>
          <w:sz w:val="28"/>
          <w:szCs w:val="28"/>
        </w:rPr>
        <w:t>%).</w:t>
      </w:r>
    </w:p>
    <w:p w:rsidR="008C7DFB" w:rsidRDefault="008C7DFB" w:rsidP="00C45493">
      <w:pPr>
        <w:tabs>
          <w:tab w:val="left" w:pos="168"/>
          <w:tab w:val="left" w:pos="709"/>
        </w:tabs>
        <w:ind w:firstLine="709"/>
        <w:jc w:val="both"/>
        <w:rPr>
          <w:iCs/>
          <w:color w:val="000000"/>
          <w:sz w:val="28"/>
          <w:szCs w:val="28"/>
        </w:rPr>
      </w:pPr>
      <w:r>
        <w:rPr>
          <w:iCs/>
          <w:color w:val="000000"/>
          <w:sz w:val="28"/>
          <w:szCs w:val="28"/>
        </w:rPr>
        <w:t>В связи с закупкой и вводом в эксплуатацию нового диагностического оборудования и ожидаемой при этом выявляемости заболевания сахарным диабетом прогнозируется увеличение заболеваемости в 2023-2024гг.</w:t>
      </w:r>
    </w:p>
    <w:p w:rsidR="00C45493" w:rsidRDefault="00C45493" w:rsidP="00C45493">
      <w:pPr>
        <w:tabs>
          <w:tab w:val="left" w:pos="168"/>
          <w:tab w:val="left" w:pos="709"/>
        </w:tabs>
        <w:ind w:firstLine="709"/>
        <w:jc w:val="both"/>
        <w:rPr>
          <w:iCs/>
          <w:color w:val="000000"/>
          <w:sz w:val="28"/>
          <w:szCs w:val="28"/>
        </w:rPr>
      </w:pPr>
    </w:p>
    <w:p w:rsidR="00C45493" w:rsidRDefault="00C45493" w:rsidP="00C45493">
      <w:pPr>
        <w:tabs>
          <w:tab w:val="left" w:pos="168"/>
          <w:tab w:val="left" w:pos="709"/>
        </w:tabs>
        <w:ind w:firstLine="709"/>
        <w:jc w:val="both"/>
        <w:rPr>
          <w:iCs/>
          <w:color w:val="000000"/>
          <w:sz w:val="28"/>
          <w:szCs w:val="28"/>
        </w:rPr>
      </w:pPr>
    </w:p>
    <w:p w:rsidR="00C45493" w:rsidRDefault="00C45493" w:rsidP="00C45493">
      <w:pPr>
        <w:tabs>
          <w:tab w:val="left" w:pos="168"/>
          <w:tab w:val="left" w:pos="709"/>
        </w:tabs>
        <w:ind w:firstLine="709"/>
        <w:jc w:val="both"/>
        <w:rPr>
          <w:iCs/>
          <w:color w:val="000000"/>
          <w:sz w:val="28"/>
          <w:szCs w:val="28"/>
        </w:rPr>
      </w:pPr>
    </w:p>
    <w:p w:rsidR="00C45493" w:rsidRDefault="00C45493" w:rsidP="00C45493">
      <w:pPr>
        <w:tabs>
          <w:tab w:val="left" w:pos="168"/>
          <w:tab w:val="left" w:pos="709"/>
        </w:tabs>
        <w:ind w:firstLine="709"/>
        <w:jc w:val="both"/>
        <w:rPr>
          <w:iCs/>
          <w:color w:val="000000"/>
          <w:sz w:val="28"/>
          <w:szCs w:val="28"/>
        </w:rPr>
      </w:pPr>
    </w:p>
    <w:p w:rsidR="00C45493" w:rsidRDefault="00C45493" w:rsidP="00C45493">
      <w:pPr>
        <w:tabs>
          <w:tab w:val="left" w:pos="168"/>
          <w:tab w:val="left" w:pos="709"/>
        </w:tabs>
        <w:ind w:firstLine="709"/>
        <w:jc w:val="both"/>
        <w:rPr>
          <w:iCs/>
          <w:color w:val="000000"/>
          <w:sz w:val="28"/>
          <w:szCs w:val="28"/>
        </w:rPr>
      </w:pPr>
    </w:p>
    <w:p w:rsidR="00C45493" w:rsidRDefault="00C45493" w:rsidP="00C45493">
      <w:pPr>
        <w:tabs>
          <w:tab w:val="left" w:pos="168"/>
          <w:tab w:val="left" w:pos="709"/>
        </w:tabs>
        <w:ind w:firstLine="709"/>
        <w:jc w:val="both"/>
        <w:rPr>
          <w:iCs/>
          <w:color w:val="000000"/>
          <w:sz w:val="28"/>
          <w:szCs w:val="28"/>
        </w:rPr>
      </w:pPr>
    </w:p>
    <w:p w:rsidR="00D82674" w:rsidRPr="001749E4" w:rsidRDefault="00F47AB7" w:rsidP="00671514">
      <w:pPr>
        <w:tabs>
          <w:tab w:val="left" w:pos="168"/>
          <w:tab w:val="left" w:pos="709"/>
        </w:tabs>
        <w:ind w:right="-31"/>
        <w:jc w:val="center"/>
        <w:rPr>
          <w:b/>
          <w:bCs/>
          <w:iCs/>
          <w:color w:val="000000"/>
          <w:sz w:val="28"/>
          <w:szCs w:val="28"/>
        </w:rPr>
      </w:pPr>
      <w:r w:rsidRPr="001749E4">
        <w:rPr>
          <w:b/>
          <w:bCs/>
          <w:iCs/>
          <w:color w:val="000000"/>
          <w:sz w:val="28"/>
          <w:szCs w:val="28"/>
        </w:rPr>
        <w:lastRenderedPageBreak/>
        <w:t>Заболеваемость органов дыхания</w:t>
      </w:r>
    </w:p>
    <w:p w:rsidR="00D82674" w:rsidRPr="00DB6F35" w:rsidRDefault="00E27C84" w:rsidP="006B045B">
      <w:pPr>
        <w:tabs>
          <w:tab w:val="left" w:pos="168"/>
          <w:tab w:val="left" w:pos="709"/>
        </w:tabs>
        <w:rPr>
          <w:iCs/>
          <w:color w:val="000000"/>
          <w:sz w:val="28"/>
          <w:szCs w:val="28"/>
        </w:rPr>
      </w:pPr>
      <w:bookmarkStart w:id="12" w:name="_Hlk105065598"/>
      <w:r>
        <w:rPr>
          <w:iCs/>
          <w:noProof/>
          <w:color w:val="000000"/>
          <w:sz w:val="28"/>
          <w:szCs w:val="28"/>
        </w:rPr>
        <w:drawing>
          <wp:anchor distT="0" distB="0" distL="114300" distR="114300" simplePos="0" relativeHeight="251738112" behindDoc="1" locked="0" layoutInCell="1" allowOverlap="1">
            <wp:simplePos x="0" y="0"/>
            <wp:positionH relativeFrom="margin">
              <wp:align>left</wp:align>
            </wp:positionH>
            <wp:positionV relativeFrom="paragraph">
              <wp:posOffset>329565</wp:posOffset>
            </wp:positionV>
            <wp:extent cx="5010150" cy="2876550"/>
            <wp:effectExtent l="0" t="0" r="0" b="0"/>
            <wp:wrapTight wrapText="bothSides">
              <wp:wrapPolygon edited="0">
                <wp:start x="0" y="0"/>
                <wp:lineTo x="0" y="21457"/>
                <wp:lineTo x="21518" y="21457"/>
                <wp:lineTo x="21518"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0574EA" w:rsidRPr="000574EA">
        <w:rPr>
          <w:i/>
          <w:iCs/>
          <w:color w:val="000000"/>
          <w:sz w:val="28"/>
          <w:szCs w:val="28"/>
        </w:rPr>
        <w:t xml:space="preserve">Рисунок </w:t>
      </w:r>
      <w:r w:rsidR="00071AEE" w:rsidRPr="000574EA">
        <w:rPr>
          <w:i/>
          <w:iCs/>
          <w:color w:val="000000"/>
          <w:sz w:val="28"/>
          <w:szCs w:val="28"/>
        </w:rPr>
        <w:t>2</w:t>
      </w:r>
      <w:r w:rsidR="00D83EB7" w:rsidRPr="000574EA">
        <w:rPr>
          <w:i/>
          <w:iCs/>
          <w:color w:val="000000"/>
          <w:sz w:val="28"/>
          <w:szCs w:val="28"/>
        </w:rPr>
        <w:t>5</w:t>
      </w:r>
      <w:r w:rsidR="006B2030">
        <w:rPr>
          <w:i/>
          <w:iCs/>
          <w:color w:val="000000"/>
          <w:sz w:val="28"/>
          <w:szCs w:val="28"/>
        </w:rPr>
        <w:t>.</w:t>
      </w:r>
      <w:r w:rsidR="00D82674" w:rsidRPr="00DB6F35">
        <w:rPr>
          <w:iCs/>
          <w:color w:val="000000"/>
          <w:sz w:val="28"/>
          <w:szCs w:val="28"/>
        </w:rPr>
        <w:t xml:space="preserve"> </w:t>
      </w:r>
      <w:r w:rsidR="00D82674" w:rsidRPr="00DB6F35">
        <w:rPr>
          <w:bCs/>
          <w:color w:val="000000" w:themeColor="text1"/>
          <w:spacing w:val="4"/>
          <w:sz w:val="28"/>
          <w:szCs w:val="28"/>
        </w:rPr>
        <w:t>Сравнительная динамика первичной заболеваемости БОД взрослого населения Городокского района и Витебской области за период 201</w:t>
      </w:r>
      <w:r w:rsidR="00A15CAA">
        <w:rPr>
          <w:bCs/>
          <w:color w:val="000000" w:themeColor="text1"/>
          <w:spacing w:val="4"/>
          <w:sz w:val="28"/>
          <w:szCs w:val="28"/>
        </w:rPr>
        <w:t>8</w:t>
      </w:r>
      <w:r w:rsidR="00D82674" w:rsidRPr="00DB6F35">
        <w:rPr>
          <w:bCs/>
          <w:color w:val="000000" w:themeColor="text1"/>
          <w:spacing w:val="4"/>
          <w:sz w:val="28"/>
          <w:szCs w:val="28"/>
        </w:rPr>
        <w:t>-202</w:t>
      </w:r>
      <w:r w:rsidR="00DB6F35" w:rsidRPr="00DB6F35">
        <w:rPr>
          <w:bCs/>
          <w:color w:val="000000" w:themeColor="text1"/>
          <w:spacing w:val="4"/>
          <w:sz w:val="28"/>
          <w:szCs w:val="28"/>
        </w:rPr>
        <w:t>2</w:t>
      </w:r>
      <w:r w:rsidR="00D82674" w:rsidRPr="00DB6F35">
        <w:rPr>
          <w:bCs/>
          <w:color w:val="000000" w:themeColor="text1"/>
          <w:spacing w:val="4"/>
          <w:sz w:val="28"/>
          <w:szCs w:val="28"/>
        </w:rPr>
        <w:t>гг</w:t>
      </w:r>
      <w:r w:rsidR="00B56E78">
        <w:rPr>
          <w:bCs/>
          <w:color w:val="000000" w:themeColor="text1"/>
          <w:spacing w:val="4"/>
          <w:sz w:val="28"/>
          <w:szCs w:val="28"/>
        </w:rPr>
        <w:t>.</w:t>
      </w:r>
    </w:p>
    <w:p w:rsidR="00D82674" w:rsidRPr="00DB6F35" w:rsidRDefault="0086762F" w:rsidP="005512F1">
      <w:pPr>
        <w:tabs>
          <w:tab w:val="left" w:pos="168"/>
          <w:tab w:val="left" w:pos="709"/>
        </w:tabs>
        <w:ind w:firstLine="709"/>
        <w:jc w:val="both"/>
        <w:rPr>
          <w:iCs/>
          <w:color w:val="000000"/>
          <w:sz w:val="28"/>
          <w:szCs w:val="28"/>
        </w:rPr>
      </w:pPr>
      <w:r w:rsidRPr="00DB6F35">
        <w:rPr>
          <w:iCs/>
          <w:color w:val="000000"/>
          <w:sz w:val="28"/>
          <w:szCs w:val="28"/>
        </w:rPr>
        <w:t>П</w:t>
      </w:r>
      <w:r w:rsidR="00F47AB7" w:rsidRPr="00DB6F35">
        <w:rPr>
          <w:iCs/>
          <w:color w:val="000000"/>
          <w:sz w:val="28"/>
          <w:szCs w:val="28"/>
        </w:rPr>
        <w:t>оказател</w:t>
      </w:r>
      <w:r w:rsidRPr="00DB6F35">
        <w:rPr>
          <w:iCs/>
          <w:color w:val="000000"/>
          <w:sz w:val="28"/>
          <w:szCs w:val="28"/>
        </w:rPr>
        <w:t>ь</w:t>
      </w:r>
      <w:r w:rsidR="00F47AB7" w:rsidRPr="00DB6F35">
        <w:rPr>
          <w:iCs/>
          <w:color w:val="000000"/>
          <w:sz w:val="28"/>
          <w:szCs w:val="28"/>
        </w:rPr>
        <w:t xml:space="preserve"> первичной заболеваемости органов дыхания</w:t>
      </w:r>
      <w:r w:rsidRPr="00DB6F35">
        <w:rPr>
          <w:iCs/>
          <w:color w:val="000000"/>
          <w:sz w:val="28"/>
          <w:szCs w:val="28"/>
        </w:rPr>
        <w:t xml:space="preserve"> взрослого населения </w:t>
      </w:r>
      <w:r w:rsidR="00D82674" w:rsidRPr="00DB6F35">
        <w:rPr>
          <w:iCs/>
          <w:color w:val="000000"/>
          <w:sz w:val="28"/>
          <w:szCs w:val="28"/>
        </w:rPr>
        <w:t xml:space="preserve">в </w:t>
      </w:r>
      <w:r w:rsidR="00DB6F35" w:rsidRPr="00DB6F35">
        <w:rPr>
          <w:iCs/>
          <w:color w:val="000000"/>
          <w:sz w:val="28"/>
          <w:szCs w:val="28"/>
        </w:rPr>
        <w:t xml:space="preserve">2022 году </w:t>
      </w:r>
      <w:r w:rsidR="00473D75">
        <w:rPr>
          <w:iCs/>
          <w:color w:val="000000"/>
          <w:sz w:val="28"/>
          <w:szCs w:val="28"/>
        </w:rPr>
        <w:t xml:space="preserve">по району </w:t>
      </w:r>
      <w:r w:rsidR="00DB6F35" w:rsidRPr="00DB6F35">
        <w:rPr>
          <w:iCs/>
          <w:color w:val="000000"/>
          <w:sz w:val="28"/>
          <w:szCs w:val="28"/>
        </w:rPr>
        <w:t>составил 195,1‰</w:t>
      </w:r>
      <w:r w:rsidR="00F53494">
        <w:rPr>
          <w:iCs/>
          <w:color w:val="000000"/>
          <w:sz w:val="28"/>
          <w:szCs w:val="28"/>
        </w:rPr>
        <w:t>, по г.Городку 205,4</w:t>
      </w:r>
      <w:r w:rsidR="00473D75" w:rsidRPr="0022328D">
        <w:rPr>
          <w:iCs/>
          <w:color w:val="000000"/>
          <w:sz w:val="28"/>
          <w:szCs w:val="28"/>
        </w:rPr>
        <w:t>‰</w:t>
      </w:r>
      <w:r w:rsidR="00473D75" w:rsidRPr="00DB6F35">
        <w:rPr>
          <w:iCs/>
          <w:color w:val="000000"/>
          <w:sz w:val="28"/>
          <w:szCs w:val="28"/>
        </w:rPr>
        <w:t xml:space="preserve"> </w:t>
      </w:r>
      <w:r w:rsidR="00DB6F35" w:rsidRPr="00DB6F35">
        <w:rPr>
          <w:iCs/>
          <w:color w:val="000000"/>
          <w:sz w:val="28"/>
          <w:szCs w:val="28"/>
        </w:rPr>
        <w:t xml:space="preserve">(2021 год </w:t>
      </w:r>
      <w:r w:rsidR="00D82674" w:rsidRPr="00DB6F35">
        <w:rPr>
          <w:iCs/>
          <w:color w:val="000000"/>
          <w:sz w:val="28"/>
          <w:szCs w:val="28"/>
        </w:rPr>
        <w:t>218</w:t>
      </w:r>
      <w:r w:rsidRPr="00DB6F35">
        <w:rPr>
          <w:iCs/>
          <w:color w:val="000000"/>
          <w:sz w:val="28"/>
          <w:szCs w:val="28"/>
        </w:rPr>
        <w:t>,</w:t>
      </w:r>
      <w:r w:rsidR="00D82674" w:rsidRPr="00DB6F35">
        <w:rPr>
          <w:iCs/>
          <w:color w:val="000000"/>
          <w:sz w:val="28"/>
          <w:szCs w:val="28"/>
        </w:rPr>
        <w:t>7</w:t>
      </w:r>
      <w:r w:rsidRPr="00DB6F35">
        <w:rPr>
          <w:iCs/>
          <w:color w:val="000000"/>
          <w:sz w:val="28"/>
          <w:szCs w:val="28"/>
        </w:rPr>
        <w:t>‰</w:t>
      </w:r>
      <w:r w:rsidR="00F53494">
        <w:rPr>
          <w:iCs/>
          <w:color w:val="000000"/>
          <w:sz w:val="28"/>
          <w:szCs w:val="28"/>
        </w:rPr>
        <w:t>; город -220,1</w:t>
      </w:r>
      <w:r w:rsidR="00473D75" w:rsidRPr="0022328D">
        <w:rPr>
          <w:iCs/>
          <w:color w:val="000000"/>
          <w:sz w:val="28"/>
          <w:szCs w:val="28"/>
        </w:rPr>
        <w:t>‰</w:t>
      </w:r>
      <w:r w:rsidR="00DB6F35" w:rsidRPr="00DB6F35">
        <w:rPr>
          <w:iCs/>
          <w:color w:val="000000"/>
          <w:sz w:val="28"/>
          <w:szCs w:val="28"/>
        </w:rPr>
        <w:t xml:space="preserve">), </w:t>
      </w:r>
      <w:r w:rsidRPr="00DB6F35">
        <w:rPr>
          <w:iCs/>
          <w:color w:val="000000"/>
          <w:sz w:val="28"/>
          <w:szCs w:val="28"/>
        </w:rPr>
        <w:t>областной показатель –</w:t>
      </w:r>
      <w:r w:rsidR="00D82674" w:rsidRPr="00DB6F35">
        <w:rPr>
          <w:iCs/>
          <w:color w:val="000000"/>
          <w:sz w:val="28"/>
          <w:szCs w:val="28"/>
        </w:rPr>
        <w:t>3</w:t>
      </w:r>
      <w:r w:rsidR="00DB6F35" w:rsidRPr="00DB6F35">
        <w:rPr>
          <w:iCs/>
          <w:color w:val="000000"/>
          <w:sz w:val="28"/>
          <w:szCs w:val="28"/>
        </w:rPr>
        <w:t>02,3</w:t>
      </w:r>
      <w:r w:rsidRPr="00DB6F35">
        <w:rPr>
          <w:iCs/>
          <w:color w:val="000000"/>
          <w:sz w:val="28"/>
          <w:szCs w:val="28"/>
        </w:rPr>
        <w:t>‰)</w:t>
      </w:r>
      <w:bookmarkEnd w:id="12"/>
      <w:r w:rsidR="00D82674" w:rsidRPr="00DB6F35">
        <w:rPr>
          <w:iCs/>
          <w:color w:val="000000"/>
          <w:sz w:val="28"/>
          <w:szCs w:val="28"/>
        </w:rPr>
        <w:t xml:space="preserve">, прирост к уровню предыдущего </w:t>
      </w:r>
      <w:r w:rsidR="00D82674" w:rsidRPr="00F50614">
        <w:rPr>
          <w:iCs/>
          <w:color w:val="000000"/>
          <w:sz w:val="28"/>
          <w:szCs w:val="28"/>
        </w:rPr>
        <w:t>года составил (</w:t>
      </w:r>
      <w:r w:rsidR="00DB6F35" w:rsidRPr="00F50614">
        <w:rPr>
          <w:iCs/>
          <w:color w:val="000000"/>
          <w:sz w:val="28"/>
          <w:szCs w:val="28"/>
        </w:rPr>
        <w:t>-10,8</w:t>
      </w:r>
      <w:r w:rsidR="00D82674" w:rsidRPr="00F50614">
        <w:rPr>
          <w:iCs/>
          <w:color w:val="000000"/>
          <w:sz w:val="28"/>
          <w:szCs w:val="28"/>
        </w:rPr>
        <w:t>%)</w:t>
      </w:r>
      <w:r w:rsidR="00F53494">
        <w:rPr>
          <w:iCs/>
          <w:color w:val="000000"/>
          <w:sz w:val="28"/>
          <w:szCs w:val="28"/>
        </w:rPr>
        <w:t>, по городу -7,7</w:t>
      </w:r>
      <w:r w:rsidR="00473D75" w:rsidRPr="0022328D">
        <w:rPr>
          <w:iCs/>
          <w:color w:val="000000"/>
          <w:sz w:val="28"/>
          <w:szCs w:val="28"/>
        </w:rPr>
        <w:t>‰</w:t>
      </w:r>
      <w:r w:rsidR="00473D75" w:rsidRPr="00F50614">
        <w:rPr>
          <w:iCs/>
          <w:color w:val="000000"/>
          <w:sz w:val="28"/>
          <w:szCs w:val="28"/>
        </w:rPr>
        <w:t xml:space="preserve"> </w:t>
      </w:r>
      <w:r w:rsidR="00D82674" w:rsidRPr="00F50614">
        <w:rPr>
          <w:iCs/>
          <w:color w:val="000000"/>
          <w:sz w:val="28"/>
          <w:szCs w:val="28"/>
        </w:rPr>
        <w:t xml:space="preserve">(областной показатель </w:t>
      </w:r>
      <w:r w:rsidR="00DB6F35" w:rsidRPr="00F50614">
        <w:rPr>
          <w:iCs/>
          <w:color w:val="000000"/>
          <w:sz w:val="28"/>
          <w:szCs w:val="28"/>
        </w:rPr>
        <w:t>-2,5</w:t>
      </w:r>
      <w:r w:rsidR="00D82674" w:rsidRPr="00F50614">
        <w:rPr>
          <w:iCs/>
          <w:color w:val="000000"/>
          <w:sz w:val="28"/>
          <w:szCs w:val="28"/>
        </w:rPr>
        <w:t>%). Среднегодовой показатель первичной заболеваемости БОД взрослого населения за 201</w:t>
      </w:r>
      <w:r w:rsidR="00F50614" w:rsidRPr="00F50614">
        <w:rPr>
          <w:iCs/>
          <w:color w:val="000000"/>
          <w:sz w:val="28"/>
          <w:szCs w:val="28"/>
        </w:rPr>
        <w:t>3</w:t>
      </w:r>
      <w:r w:rsidR="00D82674" w:rsidRPr="00F50614">
        <w:rPr>
          <w:iCs/>
          <w:color w:val="000000"/>
          <w:sz w:val="28"/>
          <w:szCs w:val="28"/>
        </w:rPr>
        <w:t>-202</w:t>
      </w:r>
      <w:r w:rsidR="00F50614" w:rsidRPr="00F50614">
        <w:rPr>
          <w:iCs/>
          <w:color w:val="000000"/>
          <w:sz w:val="28"/>
          <w:szCs w:val="28"/>
        </w:rPr>
        <w:t>2</w:t>
      </w:r>
      <w:r w:rsidR="00D82674" w:rsidRPr="00F50614">
        <w:rPr>
          <w:iCs/>
          <w:color w:val="000000"/>
          <w:sz w:val="28"/>
          <w:szCs w:val="28"/>
        </w:rPr>
        <w:t>гг. не превышает областной и составил 18</w:t>
      </w:r>
      <w:r w:rsidR="00F50614" w:rsidRPr="00F50614">
        <w:rPr>
          <w:iCs/>
          <w:color w:val="000000"/>
          <w:sz w:val="28"/>
          <w:szCs w:val="28"/>
        </w:rPr>
        <w:t>5</w:t>
      </w:r>
      <w:r w:rsidR="00D82674" w:rsidRPr="00F50614">
        <w:rPr>
          <w:iCs/>
          <w:color w:val="000000"/>
          <w:sz w:val="28"/>
          <w:szCs w:val="28"/>
        </w:rPr>
        <w:t>,</w:t>
      </w:r>
      <w:r w:rsidR="00F50614" w:rsidRPr="00F50614">
        <w:rPr>
          <w:iCs/>
          <w:color w:val="000000"/>
          <w:sz w:val="28"/>
          <w:szCs w:val="28"/>
        </w:rPr>
        <w:t>3</w:t>
      </w:r>
      <w:r w:rsidR="00D82674" w:rsidRPr="00F50614">
        <w:rPr>
          <w:iCs/>
          <w:color w:val="000000"/>
          <w:sz w:val="28"/>
          <w:szCs w:val="28"/>
          <w:vertAlign w:val="superscript"/>
        </w:rPr>
        <w:t xml:space="preserve"> 0</w:t>
      </w:r>
      <w:r w:rsidR="00D82674" w:rsidRPr="00F50614">
        <w:rPr>
          <w:iCs/>
          <w:color w:val="000000"/>
          <w:sz w:val="28"/>
          <w:szCs w:val="28"/>
        </w:rPr>
        <w:t>/</w:t>
      </w:r>
      <w:r w:rsidR="00D82674" w:rsidRPr="00F50614">
        <w:rPr>
          <w:iCs/>
          <w:color w:val="000000"/>
          <w:sz w:val="28"/>
          <w:szCs w:val="28"/>
          <w:vertAlign w:val="subscript"/>
        </w:rPr>
        <w:t xml:space="preserve">00 </w:t>
      </w:r>
      <w:r w:rsidR="00D82674" w:rsidRPr="00F50614">
        <w:rPr>
          <w:iCs/>
          <w:color w:val="000000"/>
          <w:sz w:val="28"/>
          <w:szCs w:val="28"/>
        </w:rPr>
        <w:t>(областной показатель 2</w:t>
      </w:r>
      <w:r w:rsidR="00F50614" w:rsidRPr="00F50614">
        <w:rPr>
          <w:iCs/>
          <w:color w:val="000000"/>
          <w:sz w:val="28"/>
          <w:szCs w:val="28"/>
        </w:rPr>
        <w:t>41</w:t>
      </w:r>
      <w:r w:rsidR="00D82674" w:rsidRPr="00F50614">
        <w:rPr>
          <w:iCs/>
          <w:color w:val="000000"/>
          <w:sz w:val="28"/>
          <w:szCs w:val="28"/>
        </w:rPr>
        <w:t>,</w:t>
      </w:r>
      <w:r w:rsidR="00F50614" w:rsidRPr="00F50614">
        <w:rPr>
          <w:iCs/>
          <w:color w:val="000000"/>
          <w:sz w:val="28"/>
          <w:szCs w:val="28"/>
        </w:rPr>
        <w:t>0</w:t>
      </w:r>
      <w:r w:rsidR="00D82674" w:rsidRPr="00F50614">
        <w:rPr>
          <w:iCs/>
          <w:color w:val="000000"/>
          <w:sz w:val="28"/>
          <w:szCs w:val="28"/>
        </w:rPr>
        <w:t xml:space="preserve"> </w:t>
      </w:r>
      <w:r w:rsidR="00D82674" w:rsidRPr="00F50614">
        <w:rPr>
          <w:iCs/>
          <w:color w:val="000000"/>
          <w:sz w:val="28"/>
          <w:szCs w:val="28"/>
          <w:vertAlign w:val="superscript"/>
        </w:rPr>
        <w:t>0</w:t>
      </w:r>
      <w:r w:rsidR="00D82674" w:rsidRPr="00F50614">
        <w:rPr>
          <w:iCs/>
          <w:color w:val="000000"/>
          <w:sz w:val="28"/>
          <w:szCs w:val="28"/>
        </w:rPr>
        <w:t>/</w:t>
      </w:r>
      <w:r w:rsidR="00D82674" w:rsidRPr="00F50614">
        <w:rPr>
          <w:iCs/>
          <w:color w:val="000000"/>
          <w:sz w:val="28"/>
          <w:szCs w:val="28"/>
          <w:vertAlign w:val="subscript"/>
        </w:rPr>
        <w:t>00</w:t>
      </w:r>
      <w:r w:rsidR="00D82674" w:rsidRPr="00F50614">
        <w:rPr>
          <w:iCs/>
          <w:color w:val="000000"/>
          <w:sz w:val="28"/>
          <w:szCs w:val="28"/>
        </w:rPr>
        <w:t xml:space="preserve">). </w:t>
      </w:r>
      <w:r w:rsidR="00D82674" w:rsidRPr="00F50614">
        <w:rPr>
          <w:color w:val="000000"/>
          <w:spacing w:val="4"/>
          <w:sz w:val="28"/>
          <w:szCs w:val="28"/>
        </w:rPr>
        <w:t>Многолетняя динамика (201</w:t>
      </w:r>
      <w:r w:rsidR="00F50614" w:rsidRPr="00F50614">
        <w:rPr>
          <w:color w:val="000000"/>
          <w:spacing w:val="4"/>
          <w:sz w:val="28"/>
          <w:szCs w:val="28"/>
        </w:rPr>
        <w:t>3</w:t>
      </w:r>
      <w:r w:rsidR="00D82674" w:rsidRPr="00F50614">
        <w:rPr>
          <w:color w:val="000000"/>
          <w:spacing w:val="4"/>
          <w:sz w:val="28"/>
          <w:szCs w:val="28"/>
        </w:rPr>
        <w:t>-202</w:t>
      </w:r>
      <w:r w:rsidR="00F50614" w:rsidRPr="00F50614">
        <w:rPr>
          <w:color w:val="000000"/>
          <w:spacing w:val="4"/>
          <w:sz w:val="28"/>
          <w:szCs w:val="28"/>
        </w:rPr>
        <w:t>2гг.</w:t>
      </w:r>
      <w:r w:rsidR="00D82674" w:rsidRPr="00F50614">
        <w:rPr>
          <w:color w:val="000000"/>
          <w:spacing w:val="4"/>
          <w:sz w:val="28"/>
          <w:szCs w:val="28"/>
        </w:rPr>
        <w:t xml:space="preserve">) заболеваемости характеризуется умеренной тенденцией к </w:t>
      </w:r>
      <w:r w:rsidR="00F50614" w:rsidRPr="00F50614">
        <w:rPr>
          <w:color w:val="000000"/>
          <w:spacing w:val="4"/>
          <w:sz w:val="28"/>
          <w:szCs w:val="28"/>
        </w:rPr>
        <w:t>росту</w:t>
      </w:r>
      <w:r w:rsidR="00D82674" w:rsidRPr="00F50614">
        <w:rPr>
          <w:color w:val="000000"/>
          <w:spacing w:val="4"/>
          <w:sz w:val="28"/>
          <w:szCs w:val="28"/>
        </w:rPr>
        <w:t xml:space="preserve"> со средним темпом прироста </w:t>
      </w:r>
      <w:r w:rsidR="00F50614" w:rsidRPr="00F50614">
        <w:rPr>
          <w:color w:val="000000"/>
          <w:spacing w:val="4"/>
          <w:sz w:val="28"/>
          <w:szCs w:val="28"/>
        </w:rPr>
        <w:t>+</w:t>
      </w:r>
      <w:r w:rsidR="00D82674" w:rsidRPr="00F50614">
        <w:rPr>
          <w:color w:val="000000"/>
          <w:spacing w:val="4"/>
          <w:sz w:val="28"/>
          <w:szCs w:val="28"/>
        </w:rPr>
        <w:t>1,</w:t>
      </w:r>
      <w:r w:rsidR="00F50614" w:rsidRPr="00F50614">
        <w:rPr>
          <w:color w:val="000000"/>
          <w:spacing w:val="4"/>
          <w:sz w:val="28"/>
          <w:szCs w:val="28"/>
        </w:rPr>
        <w:t>8</w:t>
      </w:r>
      <w:r w:rsidR="00F53494">
        <w:rPr>
          <w:color w:val="000000"/>
          <w:spacing w:val="4"/>
          <w:sz w:val="28"/>
          <w:szCs w:val="28"/>
        </w:rPr>
        <w:t>% по району, по городу 1,95%.</w:t>
      </w:r>
    </w:p>
    <w:p w:rsidR="00E65E49" w:rsidRPr="005D5BF0" w:rsidRDefault="005D5BF0" w:rsidP="005512F1">
      <w:pPr>
        <w:tabs>
          <w:tab w:val="left" w:pos="168"/>
          <w:tab w:val="left" w:pos="709"/>
        </w:tabs>
        <w:ind w:firstLine="709"/>
        <w:jc w:val="both"/>
        <w:rPr>
          <w:iCs/>
          <w:color w:val="000000"/>
          <w:sz w:val="28"/>
          <w:szCs w:val="28"/>
        </w:rPr>
      </w:pPr>
      <w:r w:rsidRPr="005D5BF0">
        <w:rPr>
          <w:iCs/>
          <w:color w:val="000000"/>
          <w:sz w:val="28"/>
          <w:szCs w:val="28"/>
        </w:rPr>
        <w:t>Среднегодовой п</w:t>
      </w:r>
      <w:r w:rsidR="00F47AB7" w:rsidRPr="005D5BF0">
        <w:rPr>
          <w:iCs/>
          <w:color w:val="000000"/>
          <w:sz w:val="28"/>
          <w:szCs w:val="28"/>
        </w:rPr>
        <w:t>оказател</w:t>
      </w:r>
      <w:r w:rsidR="0086762F" w:rsidRPr="005D5BF0">
        <w:rPr>
          <w:iCs/>
          <w:color w:val="000000"/>
          <w:sz w:val="28"/>
          <w:szCs w:val="28"/>
        </w:rPr>
        <w:t>ь</w:t>
      </w:r>
      <w:r w:rsidR="00F47AB7" w:rsidRPr="005D5BF0">
        <w:rPr>
          <w:iCs/>
          <w:color w:val="000000"/>
          <w:sz w:val="28"/>
          <w:szCs w:val="28"/>
        </w:rPr>
        <w:t xml:space="preserve"> первичной заболеваемости хроническими респираторными заболеваниями</w:t>
      </w:r>
      <w:r w:rsidRPr="005D5BF0">
        <w:rPr>
          <w:iCs/>
          <w:color w:val="000000"/>
          <w:sz w:val="28"/>
          <w:szCs w:val="28"/>
        </w:rPr>
        <w:t xml:space="preserve"> (2013-2022гг.)</w:t>
      </w:r>
      <w:r w:rsidR="00F47AB7" w:rsidRPr="005D5BF0">
        <w:rPr>
          <w:iCs/>
          <w:color w:val="000000"/>
          <w:sz w:val="28"/>
          <w:szCs w:val="28"/>
        </w:rPr>
        <w:t xml:space="preserve"> </w:t>
      </w:r>
      <w:r w:rsidR="0086762F" w:rsidRPr="005D5BF0">
        <w:rPr>
          <w:iCs/>
          <w:color w:val="000000"/>
          <w:sz w:val="28"/>
          <w:szCs w:val="28"/>
        </w:rPr>
        <w:t>сос</w:t>
      </w:r>
      <w:r w:rsidR="00C571AF">
        <w:rPr>
          <w:iCs/>
          <w:color w:val="000000"/>
          <w:sz w:val="28"/>
          <w:szCs w:val="28"/>
        </w:rPr>
        <w:t xml:space="preserve">тавляет </w:t>
      </w:r>
      <w:r w:rsidR="0086762F" w:rsidRPr="005D5BF0">
        <w:rPr>
          <w:iCs/>
          <w:color w:val="000000"/>
          <w:sz w:val="28"/>
          <w:szCs w:val="28"/>
        </w:rPr>
        <w:t>1,</w:t>
      </w:r>
      <w:r w:rsidRPr="005D5BF0">
        <w:rPr>
          <w:iCs/>
          <w:color w:val="000000"/>
          <w:sz w:val="28"/>
          <w:szCs w:val="28"/>
        </w:rPr>
        <w:t>4</w:t>
      </w:r>
      <w:r w:rsidR="0086762F" w:rsidRPr="005D5BF0">
        <w:rPr>
          <w:iCs/>
          <w:color w:val="000000"/>
          <w:sz w:val="28"/>
          <w:szCs w:val="28"/>
        </w:rPr>
        <w:t xml:space="preserve">‰. Показатель первичной заболеваемости хроническими респираторными заболеваниями имеет </w:t>
      </w:r>
      <w:r w:rsidRPr="005D5BF0">
        <w:rPr>
          <w:iCs/>
          <w:color w:val="000000"/>
          <w:sz w:val="28"/>
          <w:szCs w:val="28"/>
        </w:rPr>
        <w:t xml:space="preserve">умеренную </w:t>
      </w:r>
      <w:r w:rsidR="0086762F" w:rsidRPr="005D5BF0">
        <w:rPr>
          <w:iCs/>
          <w:color w:val="000000"/>
          <w:sz w:val="28"/>
          <w:szCs w:val="28"/>
        </w:rPr>
        <w:t xml:space="preserve">тенденцию к </w:t>
      </w:r>
      <w:r w:rsidR="00B15450" w:rsidRPr="005D5BF0">
        <w:rPr>
          <w:iCs/>
          <w:color w:val="000000"/>
          <w:sz w:val="28"/>
          <w:szCs w:val="28"/>
        </w:rPr>
        <w:t>росту</w:t>
      </w:r>
      <w:r w:rsidR="0086762F" w:rsidRPr="005D5BF0">
        <w:rPr>
          <w:iCs/>
          <w:color w:val="000000"/>
          <w:sz w:val="28"/>
          <w:szCs w:val="28"/>
        </w:rPr>
        <w:t xml:space="preserve"> со средним темпом прироста </w:t>
      </w:r>
      <w:r w:rsidR="007223F4" w:rsidRPr="005D5BF0">
        <w:rPr>
          <w:iCs/>
          <w:color w:val="000000"/>
          <w:sz w:val="28"/>
          <w:szCs w:val="28"/>
        </w:rPr>
        <w:t>+</w:t>
      </w:r>
      <w:r w:rsidRPr="005D5BF0">
        <w:rPr>
          <w:iCs/>
          <w:color w:val="000000"/>
          <w:sz w:val="28"/>
          <w:szCs w:val="28"/>
        </w:rPr>
        <w:t>2</w:t>
      </w:r>
      <w:r w:rsidR="00B15450" w:rsidRPr="005D5BF0">
        <w:rPr>
          <w:iCs/>
          <w:color w:val="000000"/>
          <w:sz w:val="28"/>
          <w:szCs w:val="28"/>
        </w:rPr>
        <w:t>,</w:t>
      </w:r>
      <w:r w:rsidRPr="005D5BF0">
        <w:rPr>
          <w:iCs/>
          <w:color w:val="000000"/>
          <w:sz w:val="28"/>
          <w:szCs w:val="28"/>
        </w:rPr>
        <w:t>6</w:t>
      </w:r>
      <w:r w:rsidR="0086762F" w:rsidRPr="005D5BF0">
        <w:rPr>
          <w:iCs/>
          <w:color w:val="000000"/>
          <w:sz w:val="28"/>
          <w:szCs w:val="28"/>
        </w:rPr>
        <w:t xml:space="preserve">% (областной показатель </w:t>
      </w:r>
      <w:r w:rsidR="00B15450" w:rsidRPr="005D5BF0">
        <w:rPr>
          <w:iCs/>
          <w:color w:val="000000"/>
          <w:sz w:val="28"/>
          <w:szCs w:val="28"/>
        </w:rPr>
        <w:t>1</w:t>
      </w:r>
      <w:r w:rsidR="0086762F" w:rsidRPr="005D5BF0">
        <w:rPr>
          <w:iCs/>
          <w:color w:val="000000"/>
          <w:sz w:val="28"/>
          <w:szCs w:val="28"/>
        </w:rPr>
        <w:t>,</w:t>
      </w:r>
      <w:r w:rsidRPr="005D5BF0">
        <w:rPr>
          <w:iCs/>
          <w:color w:val="000000"/>
          <w:sz w:val="28"/>
          <w:szCs w:val="28"/>
        </w:rPr>
        <w:t>0</w:t>
      </w:r>
      <w:r w:rsidR="0086762F" w:rsidRPr="005D5BF0">
        <w:rPr>
          <w:iCs/>
          <w:color w:val="000000"/>
          <w:sz w:val="28"/>
          <w:szCs w:val="28"/>
        </w:rPr>
        <w:t>%).</w:t>
      </w:r>
    </w:p>
    <w:p w:rsidR="000F2F15" w:rsidRDefault="000F2F15" w:rsidP="005F3765">
      <w:pPr>
        <w:jc w:val="center"/>
        <w:rPr>
          <w:b/>
          <w:sz w:val="28"/>
          <w:szCs w:val="28"/>
        </w:rPr>
      </w:pPr>
    </w:p>
    <w:p w:rsidR="00C2646C" w:rsidRPr="00530631" w:rsidRDefault="00C2646C" w:rsidP="005F3765">
      <w:pPr>
        <w:jc w:val="center"/>
        <w:rPr>
          <w:b/>
          <w:sz w:val="28"/>
          <w:szCs w:val="28"/>
        </w:rPr>
      </w:pPr>
      <w:r w:rsidRPr="00530631">
        <w:rPr>
          <w:b/>
          <w:sz w:val="28"/>
          <w:szCs w:val="28"/>
        </w:rPr>
        <w:t>Травмы, отравления и некоторые другие последствия внешних причин (далее – внешние причины)</w:t>
      </w:r>
    </w:p>
    <w:p w:rsidR="00E65E49" w:rsidRPr="00530631" w:rsidRDefault="00C2646C" w:rsidP="00C73BF5">
      <w:pPr>
        <w:shd w:val="clear" w:color="auto" w:fill="FFFFFF"/>
        <w:tabs>
          <w:tab w:val="left" w:pos="993"/>
        </w:tabs>
        <w:jc w:val="both"/>
        <w:rPr>
          <w:iCs/>
          <w:color w:val="000000"/>
          <w:sz w:val="28"/>
          <w:szCs w:val="28"/>
          <w:highlight w:val="yellow"/>
        </w:rPr>
      </w:pPr>
      <w:r w:rsidRPr="00530631">
        <w:rPr>
          <w:iCs/>
          <w:color w:val="000000"/>
          <w:sz w:val="28"/>
          <w:szCs w:val="28"/>
        </w:rPr>
        <w:t xml:space="preserve">Первичная заболеваемость взрослого населения от внешних причин по району составила </w:t>
      </w:r>
      <w:r w:rsidR="00530631" w:rsidRPr="00530631">
        <w:rPr>
          <w:iCs/>
          <w:color w:val="000000"/>
          <w:sz w:val="28"/>
          <w:szCs w:val="28"/>
        </w:rPr>
        <w:t xml:space="preserve">31,2‰ (2021 год </w:t>
      </w:r>
      <w:r w:rsidRPr="00530631">
        <w:rPr>
          <w:iCs/>
          <w:color w:val="000000"/>
          <w:sz w:val="28"/>
          <w:szCs w:val="28"/>
        </w:rPr>
        <w:t>38,6 ‰</w:t>
      </w:r>
      <w:r w:rsidR="00530631" w:rsidRPr="00530631">
        <w:rPr>
          <w:iCs/>
          <w:color w:val="000000"/>
          <w:sz w:val="28"/>
          <w:szCs w:val="28"/>
        </w:rPr>
        <w:t xml:space="preserve">), </w:t>
      </w:r>
      <w:r w:rsidRPr="00530631">
        <w:rPr>
          <w:iCs/>
          <w:color w:val="000000"/>
          <w:sz w:val="28"/>
          <w:szCs w:val="28"/>
        </w:rPr>
        <w:t xml:space="preserve">областной показатель </w:t>
      </w:r>
      <w:r w:rsidR="00530631" w:rsidRPr="00530631">
        <w:rPr>
          <w:iCs/>
          <w:color w:val="000000"/>
          <w:sz w:val="28"/>
          <w:szCs w:val="28"/>
        </w:rPr>
        <w:t>50,8</w:t>
      </w:r>
      <w:r w:rsidRPr="00530631">
        <w:rPr>
          <w:iCs/>
          <w:color w:val="000000"/>
          <w:sz w:val="28"/>
          <w:szCs w:val="28"/>
        </w:rPr>
        <w:t xml:space="preserve"> ‰, прирост к уровню предыдущего года составил </w:t>
      </w:r>
      <w:r w:rsidR="00530631" w:rsidRPr="00530631">
        <w:rPr>
          <w:iCs/>
          <w:color w:val="000000"/>
          <w:sz w:val="28"/>
          <w:szCs w:val="28"/>
        </w:rPr>
        <w:t>-19</w:t>
      </w:r>
      <w:r w:rsidRPr="00530631">
        <w:rPr>
          <w:iCs/>
          <w:color w:val="000000"/>
          <w:sz w:val="28"/>
          <w:szCs w:val="28"/>
        </w:rPr>
        <w:t>,</w:t>
      </w:r>
      <w:r w:rsidR="00530631" w:rsidRPr="00530631">
        <w:rPr>
          <w:iCs/>
          <w:color w:val="000000"/>
          <w:sz w:val="28"/>
          <w:szCs w:val="28"/>
        </w:rPr>
        <w:t>2</w:t>
      </w:r>
      <w:r w:rsidRPr="00530631">
        <w:rPr>
          <w:iCs/>
          <w:color w:val="000000"/>
          <w:sz w:val="28"/>
          <w:szCs w:val="28"/>
        </w:rPr>
        <w:t>%</w:t>
      </w:r>
      <w:r w:rsidR="005F3765" w:rsidRPr="00530631">
        <w:rPr>
          <w:iCs/>
          <w:color w:val="000000"/>
          <w:sz w:val="28"/>
          <w:szCs w:val="28"/>
        </w:rPr>
        <w:t>. Среднегодовой показатель первичной заболеваемости от внешних причин взрослого населения за 201</w:t>
      </w:r>
      <w:r w:rsidR="00530631" w:rsidRPr="00530631">
        <w:rPr>
          <w:iCs/>
          <w:color w:val="000000"/>
          <w:sz w:val="28"/>
          <w:szCs w:val="28"/>
        </w:rPr>
        <w:t>3</w:t>
      </w:r>
      <w:r w:rsidR="005F3765" w:rsidRPr="00530631">
        <w:rPr>
          <w:iCs/>
          <w:color w:val="000000"/>
          <w:sz w:val="28"/>
          <w:szCs w:val="28"/>
        </w:rPr>
        <w:t>-202</w:t>
      </w:r>
      <w:r w:rsidR="00530631" w:rsidRPr="00530631">
        <w:rPr>
          <w:iCs/>
          <w:color w:val="000000"/>
          <w:sz w:val="28"/>
          <w:szCs w:val="28"/>
        </w:rPr>
        <w:t>2</w:t>
      </w:r>
      <w:r w:rsidR="005F3765" w:rsidRPr="00530631">
        <w:rPr>
          <w:iCs/>
          <w:color w:val="000000"/>
          <w:sz w:val="28"/>
          <w:szCs w:val="28"/>
        </w:rPr>
        <w:t>гг. не превышает областной и составляет 4</w:t>
      </w:r>
      <w:r w:rsidR="00530631" w:rsidRPr="00530631">
        <w:rPr>
          <w:iCs/>
          <w:color w:val="000000"/>
          <w:sz w:val="28"/>
          <w:szCs w:val="28"/>
        </w:rPr>
        <w:t>4</w:t>
      </w:r>
      <w:r w:rsidR="005F3765" w:rsidRPr="00530631">
        <w:rPr>
          <w:iCs/>
          <w:color w:val="000000"/>
          <w:sz w:val="28"/>
          <w:szCs w:val="28"/>
        </w:rPr>
        <w:t>,</w:t>
      </w:r>
      <w:r w:rsidR="00530631" w:rsidRPr="00530631">
        <w:rPr>
          <w:iCs/>
          <w:color w:val="000000"/>
          <w:sz w:val="28"/>
          <w:szCs w:val="28"/>
        </w:rPr>
        <w:t>6</w:t>
      </w:r>
      <w:r w:rsidR="005F3765" w:rsidRPr="00530631">
        <w:rPr>
          <w:iCs/>
          <w:color w:val="000000"/>
          <w:sz w:val="28"/>
          <w:szCs w:val="28"/>
          <w:vertAlign w:val="superscript"/>
        </w:rPr>
        <w:t xml:space="preserve"> 0</w:t>
      </w:r>
      <w:r w:rsidR="005F3765" w:rsidRPr="00530631">
        <w:rPr>
          <w:iCs/>
          <w:color w:val="000000"/>
          <w:sz w:val="28"/>
          <w:szCs w:val="28"/>
        </w:rPr>
        <w:t>/</w:t>
      </w:r>
      <w:r w:rsidR="005F3765" w:rsidRPr="00530631">
        <w:rPr>
          <w:iCs/>
          <w:color w:val="000000"/>
          <w:sz w:val="28"/>
          <w:szCs w:val="28"/>
          <w:vertAlign w:val="subscript"/>
        </w:rPr>
        <w:t xml:space="preserve">00 </w:t>
      </w:r>
      <w:r w:rsidR="005F3765" w:rsidRPr="00530631">
        <w:rPr>
          <w:iCs/>
          <w:color w:val="000000"/>
          <w:sz w:val="28"/>
          <w:szCs w:val="28"/>
        </w:rPr>
        <w:t>(областной показатель 5</w:t>
      </w:r>
      <w:r w:rsidR="00530631" w:rsidRPr="00530631">
        <w:rPr>
          <w:iCs/>
          <w:color w:val="000000"/>
          <w:sz w:val="28"/>
          <w:szCs w:val="28"/>
        </w:rPr>
        <w:t>3</w:t>
      </w:r>
      <w:r w:rsidR="005F3765" w:rsidRPr="00530631">
        <w:rPr>
          <w:iCs/>
          <w:color w:val="000000"/>
          <w:sz w:val="28"/>
          <w:szCs w:val="28"/>
        </w:rPr>
        <w:t>,</w:t>
      </w:r>
      <w:r w:rsidR="00530631" w:rsidRPr="00530631">
        <w:rPr>
          <w:iCs/>
          <w:color w:val="000000"/>
          <w:sz w:val="28"/>
          <w:szCs w:val="28"/>
        </w:rPr>
        <w:t>6</w:t>
      </w:r>
      <w:r w:rsidR="005F3765" w:rsidRPr="00530631">
        <w:rPr>
          <w:iCs/>
          <w:color w:val="000000"/>
          <w:sz w:val="28"/>
          <w:szCs w:val="28"/>
          <w:vertAlign w:val="superscript"/>
        </w:rPr>
        <w:t>0</w:t>
      </w:r>
      <w:r w:rsidR="005F3765" w:rsidRPr="00530631">
        <w:rPr>
          <w:iCs/>
          <w:color w:val="000000"/>
          <w:sz w:val="28"/>
          <w:szCs w:val="28"/>
        </w:rPr>
        <w:t>/</w:t>
      </w:r>
      <w:r w:rsidR="005F3765" w:rsidRPr="00530631">
        <w:rPr>
          <w:iCs/>
          <w:color w:val="000000"/>
          <w:sz w:val="28"/>
          <w:szCs w:val="28"/>
          <w:vertAlign w:val="subscript"/>
        </w:rPr>
        <w:t>00</w:t>
      </w:r>
      <w:r w:rsidR="005F3765" w:rsidRPr="00530631">
        <w:rPr>
          <w:iCs/>
          <w:color w:val="000000"/>
          <w:sz w:val="28"/>
          <w:szCs w:val="28"/>
        </w:rPr>
        <w:t xml:space="preserve">). </w:t>
      </w:r>
      <w:r w:rsidR="005F3765" w:rsidRPr="00530631">
        <w:rPr>
          <w:color w:val="000000"/>
          <w:spacing w:val="4"/>
          <w:sz w:val="28"/>
          <w:szCs w:val="28"/>
        </w:rPr>
        <w:t>Многолетняя динамика (201</w:t>
      </w:r>
      <w:r w:rsidR="00530631" w:rsidRPr="00530631">
        <w:rPr>
          <w:color w:val="000000"/>
          <w:spacing w:val="4"/>
          <w:sz w:val="28"/>
          <w:szCs w:val="28"/>
        </w:rPr>
        <w:t>3</w:t>
      </w:r>
      <w:r w:rsidR="005F3765" w:rsidRPr="00530631">
        <w:rPr>
          <w:color w:val="000000"/>
          <w:spacing w:val="4"/>
          <w:sz w:val="28"/>
          <w:szCs w:val="28"/>
        </w:rPr>
        <w:t>-202</w:t>
      </w:r>
      <w:r w:rsidR="00530631" w:rsidRPr="00530631">
        <w:rPr>
          <w:color w:val="000000"/>
          <w:spacing w:val="4"/>
          <w:sz w:val="28"/>
          <w:szCs w:val="28"/>
        </w:rPr>
        <w:t>2гг.</w:t>
      </w:r>
      <w:r w:rsidR="005F3765" w:rsidRPr="00530631">
        <w:rPr>
          <w:color w:val="000000"/>
          <w:spacing w:val="4"/>
          <w:sz w:val="28"/>
          <w:szCs w:val="28"/>
        </w:rPr>
        <w:t>) заболеваемости характеризуется умеренной тенденцией к снижению со средним темпом прироста -2,6%.</w:t>
      </w:r>
    </w:p>
    <w:p w:rsidR="00940F5D" w:rsidRDefault="00940F5D" w:rsidP="006113E8">
      <w:pPr>
        <w:tabs>
          <w:tab w:val="left" w:pos="168"/>
          <w:tab w:val="left" w:pos="709"/>
        </w:tabs>
        <w:ind w:right="-28" w:firstLine="709"/>
        <w:jc w:val="center"/>
        <w:rPr>
          <w:b/>
          <w:bCs/>
          <w:color w:val="000000"/>
          <w:sz w:val="28"/>
          <w:szCs w:val="28"/>
        </w:rPr>
      </w:pPr>
    </w:p>
    <w:p w:rsidR="006113E8" w:rsidRPr="00AC17BF" w:rsidRDefault="006113E8" w:rsidP="006113E8">
      <w:pPr>
        <w:tabs>
          <w:tab w:val="left" w:pos="168"/>
          <w:tab w:val="left" w:pos="709"/>
        </w:tabs>
        <w:ind w:right="-28" w:firstLine="709"/>
        <w:jc w:val="center"/>
        <w:rPr>
          <w:b/>
          <w:bCs/>
          <w:color w:val="000000"/>
          <w:sz w:val="28"/>
          <w:szCs w:val="28"/>
        </w:rPr>
      </w:pPr>
      <w:r w:rsidRPr="00AC17BF">
        <w:rPr>
          <w:b/>
          <w:bCs/>
          <w:color w:val="000000"/>
          <w:sz w:val="28"/>
          <w:szCs w:val="28"/>
        </w:rPr>
        <w:t>Заболеваемость населения психическими расстройствами, расстройствами поведения</w:t>
      </w:r>
    </w:p>
    <w:p w:rsidR="006113E8" w:rsidRPr="00AC17BF" w:rsidRDefault="006113E8" w:rsidP="006113E8">
      <w:pPr>
        <w:tabs>
          <w:tab w:val="left" w:pos="168"/>
          <w:tab w:val="left" w:pos="709"/>
        </w:tabs>
        <w:ind w:right="-28" w:firstLine="709"/>
        <w:jc w:val="center"/>
        <w:rPr>
          <w:b/>
          <w:bCs/>
          <w:color w:val="FF0000"/>
          <w:sz w:val="28"/>
          <w:szCs w:val="28"/>
        </w:rPr>
      </w:pPr>
      <w:r w:rsidRPr="00AC17BF">
        <w:rPr>
          <w:b/>
          <w:bCs/>
          <w:color w:val="000000"/>
          <w:sz w:val="28"/>
          <w:szCs w:val="28"/>
        </w:rPr>
        <w:t>(кроме заболеваний, связанных с употреблением психоактивных веществ)</w:t>
      </w:r>
    </w:p>
    <w:p w:rsidR="006113E8" w:rsidRPr="00AC17BF" w:rsidRDefault="006113E8" w:rsidP="00D26075">
      <w:pPr>
        <w:tabs>
          <w:tab w:val="left" w:pos="168"/>
          <w:tab w:val="left" w:pos="709"/>
        </w:tabs>
        <w:ind w:right="-28" w:firstLine="709"/>
        <w:jc w:val="both"/>
        <w:rPr>
          <w:iCs/>
          <w:color w:val="000000"/>
          <w:sz w:val="28"/>
          <w:szCs w:val="28"/>
          <w:highlight w:val="yellow"/>
        </w:rPr>
      </w:pPr>
      <w:r w:rsidRPr="008174F3">
        <w:rPr>
          <w:iCs/>
          <w:color w:val="000000"/>
          <w:sz w:val="28"/>
          <w:szCs w:val="28"/>
        </w:rPr>
        <w:t xml:space="preserve">Первичная заболеваемость психическими расстройствами по </w:t>
      </w:r>
      <w:r w:rsidR="00AC17BF" w:rsidRPr="008174F3">
        <w:rPr>
          <w:iCs/>
          <w:color w:val="000000"/>
          <w:sz w:val="28"/>
          <w:szCs w:val="28"/>
        </w:rPr>
        <w:t>району</w:t>
      </w:r>
      <w:r w:rsidRPr="008174F3">
        <w:rPr>
          <w:iCs/>
          <w:color w:val="000000"/>
          <w:sz w:val="28"/>
          <w:szCs w:val="28"/>
        </w:rPr>
        <w:t xml:space="preserve"> в</w:t>
      </w:r>
      <w:r w:rsidR="00AC17BF" w:rsidRPr="008174F3">
        <w:rPr>
          <w:iCs/>
          <w:color w:val="000000"/>
          <w:sz w:val="28"/>
          <w:szCs w:val="28"/>
        </w:rPr>
        <w:t xml:space="preserve"> 2022 году составила 9,1‰ (</w:t>
      </w:r>
      <w:r w:rsidRPr="008174F3">
        <w:rPr>
          <w:iCs/>
          <w:color w:val="000000"/>
          <w:sz w:val="28"/>
          <w:szCs w:val="28"/>
        </w:rPr>
        <w:t>2021 год 10,7</w:t>
      </w:r>
      <w:r w:rsidRPr="008174F3">
        <w:rPr>
          <w:iCs/>
          <w:color w:val="000000"/>
          <w:sz w:val="28"/>
          <w:szCs w:val="28"/>
          <w:vertAlign w:val="superscript"/>
        </w:rPr>
        <w:t>0</w:t>
      </w:r>
      <w:r w:rsidRPr="008174F3">
        <w:rPr>
          <w:iCs/>
          <w:color w:val="000000"/>
          <w:sz w:val="28"/>
          <w:szCs w:val="28"/>
        </w:rPr>
        <w:t>/</w:t>
      </w:r>
      <w:r w:rsidRPr="008174F3">
        <w:rPr>
          <w:iCs/>
          <w:color w:val="000000"/>
          <w:sz w:val="28"/>
          <w:szCs w:val="28"/>
          <w:vertAlign w:val="subscript"/>
        </w:rPr>
        <w:t>00</w:t>
      </w:r>
      <w:r w:rsidR="008174F3" w:rsidRPr="008174F3">
        <w:rPr>
          <w:iCs/>
          <w:color w:val="000000"/>
          <w:sz w:val="28"/>
          <w:szCs w:val="28"/>
        </w:rPr>
        <w:t xml:space="preserve">), </w:t>
      </w:r>
      <w:r w:rsidRPr="008174F3">
        <w:rPr>
          <w:iCs/>
          <w:color w:val="000000"/>
          <w:sz w:val="28"/>
          <w:szCs w:val="28"/>
        </w:rPr>
        <w:t>областной показатель 1</w:t>
      </w:r>
      <w:r w:rsidR="008174F3" w:rsidRPr="008174F3">
        <w:rPr>
          <w:iCs/>
          <w:color w:val="000000"/>
          <w:sz w:val="28"/>
          <w:szCs w:val="28"/>
        </w:rPr>
        <w:t>1</w:t>
      </w:r>
      <w:r w:rsidRPr="008174F3">
        <w:rPr>
          <w:iCs/>
          <w:color w:val="000000"/>
          <w:sz w:val="28"/>
          <w:szCs w:val="28"/>
        </w:rPr>
        <w:t>,</w:t>
      </w:r>
      <w:r w:rsidR="008174F3" w:rsidRPr="008174F3">
        <w:rPr>
          <w:iCs/>
          <w:color w:val="000000"/>
          <w:sz w:val="28"/>
          <w:szCs w:val="28"/>
        </w:rPr>
        <w:t>1</w:t>
      </w:r>
      <w:r w:rsidRPr="008174F3">
        <w:rPr>
          <w:iCs/>
          <w:color w:val="000000"/>
          <w:sz w:val="28"/>
          <w:szCs w:val="28"/>
        </w:rPr>
        <w:t xml:space="preserve"> </w:t>
      </w:r>
      <w:r w:rsidRPr="008174F3">
        <w:rPr>
          <w:iCs/>
          <w:color w:val="000000"/>
          <w:sz w:val="28"/>
          <w:szCs w:val="28"/>
          <w:vertAlign w:val="superscript"/>
        </w:rPr>
        <w:t>0</w:t>
      </w:r>
      <w:r w:rsidRPr="008174F3">
        <w:rPr>
          <w:iCs/>
          <w:color w:val="000000"/>
          <w:sz w:val="28"/>
          <w:szCs w:val="28"/>
        </w:rPr>
        <w:t>/</w:t>
      </w:r>
      <w:r w:rsidRPr="008174F3">
        <w:rPr>
          <w:iCs/>
          <w:color w:val="000000"/>
          <w:sz w:val="28"/>
          <w:szCs w:val="28"/>
          <w:vertAlign w:val="subscript"/>
        </w:rPr>
        <w:t>00</w:t>
      </w:r>
      <w:r w:rsidRPr="008174F3">
        <w:rPr>
          <w:iCs/>
          <w:color w:val="000000"/>
          <w:sz w:val="28"/>
          <w:szCs w:val="28"/>
        </w:rPr>
        <w:t>, прирост к уровню предыдущего года по</w:t>
      </w:r>
      <w:r w:rsidR="008174F3" w:rsidRPr="008174F3">
        <w:rPr>
          <w:iCs/>
          <w:color w:val="000000"/>
          <w:sz w:val="28"/>
          <w:szCs w:val="28"/>
        </w:rPr>
        <w:t xml:space="preserve"> району составил -14,9</w:t>
      </w:r>
      <w:r w:rsidRPr="008174F3">
        <w:rPr>
          <w:iCs/>
          <w:color w:val="000000"/>
          <w:sz w:val="28"/>
          <w:szCs w:val="28"/>
        </w:rPr>
        <w:t xml:space="preserve"> </w:t>
      </w:r>
      <w:r w:rsidR="008174F3" w:rsidRPr="008174F3">
        <w:rPr>
          <w:iCs/>
          <w:color w:val="000000"/>
          <w:sz w:val="28"/>
          <w:szCs w:val="28"/>
        </w:rPr>
        <w:t xml:space="preserve">(по </w:t>
      </w:r>
      <w:r w:rsidRPr="008174F3">
        <w:rPr>
          <w:iCs/>
          <w:color w:val="000000"/>
          <w:sz w:val="28"/>
          <w:szCs w:val="28"/>
        </w:rPr>
        <w:t xml:space="preserve">области составил </w:t>
      </w:r>
      <w:r w:rsidR="008174F3" w:rsidRPr="008174F3">
        <w:rPr>
          <w:iCs/>
          <w:color w:val="000000"/>
          <w:sz w:val="28"/>
          <w:szCs w:val="28"/>
        </w:rPr>
        <w:t>-7,</w:t>
      </w:r>
      <w:r w:rsidR="008174F3" w:rsidRPr="00CE434F">
        <w:rPr>
          <w:iCs/>
          <w:color w:val="000000"/>
          <w:sz w:val="28"/>
          <w:szCs w:val="28"/>
        </w:rPr>
        <w:t>5</w:t>
      </w:r>
      <w:r w:rsidRPr="00CE434F">
        <w:rPr>
          <w:iCs/>
          <w:color w:val="000000"/>
          <w:sz w:val="28"/>
          <w:szCs w:val="28"/>
        </w:rPr>
        <w:t xml:space="preserve">%). </w:t>
      </w:r>
      <w:r w:rsidRPr="00CE434F">
        <w:rPr>
          <w:iCs/>
          <w:color w:val="000000"/>
          <w:sz w:val="28"/>
          <w:szCs w:val="28"/>
        </w:rPr>
        <w:lastRenderedPageBreak/>
        <w:t>Среднегодовой показатель</w:t>
      </w:r>
      <w:r w:rsidR="00E856FC" w:rsidRPr="00CE434F">
        <w:rPr>
          <w:iCs/>
          <w:color w:val="000000"/>
          <w:sz w:val="28"/>
          <w:szCs w:val="28"/>
        </w:rPr>
        <w:t xml:space="preserve"> </w:t>
      </w:r>
      <w:r w:rsidRPr="00CE434F">
        <w:rPr>
          <w:iCs/>
          <w:color w:val="000000"/>
          <w:sz w:val="28"/>
          <w:szCs w:val="28"/>
        </w:rPr>
        <w:t xml:space="preserve">первичной заболеваемости </w:t>
      </w:r>
      <w:r w:rsidRPr="00CE434F">
        <w:rPr>
          <w:bCs/>
          <w:color w:val="000000"/>
          <w:sz w:val="28"/>
          <w:szCs w:val="28"/>
        </w:rPr>
        <w:t>психическими расстройствами, расстройствами поведения</w:t>
      </w:r>
      <w:r w:rsidR="00E856FC" w:rsidRPr="00CE434F">
        <w:rPr>
          <w:b/>
          <w:bCs/>
          <w:color w:val="000000"/>
          <w:sz w:val="28"/>
          <w:szCs w:val="28"/>
        </w:rPr>
        <w:t xml:space="preserve"> </w:t>
      </w:r>
      <w:r w:rsidRPr="00CE434F">
        <w:rPr>
          <w:iCs/>
          <w:color w:val="000000"/>
          <w:sz w:val="28"/>
          <w:szCs w:val="28"/>
        </w:rPr>
        <w:t>взрослого населения за 201</w:t>
      </w:r>
      <w:r w:rsidR="00CE434F" w:rsidRPr="00CE434F">
        <w:rPr>
          <w:iCs/>
          <w:color w:val="000000"/>
          <w:sz w:val="28"/>
          <w:szCs w:val="28"/>
        </w:rPr>
        <w:t>3</w:t>
      </w:r>
      <w:r w:rsidRPr="00CE434F">
        <w:rPr>
          <w:iCs/>
          <w:color w:val="000000"/>
          <w:sz w:val="28"/>
          <w:szCs w:val="28"/>
        </w:rPr>
        <w:t>-202</w:t>
      </w:r>
      <w:r w:rsidR="00CE434F" w:rsidRPr="00CE434F">
        <w:rPr>
          <w:iCs/>
          <w:color w:val="000000"/>
          <w:sz w:val="28"/>
          <w:szCs w:val="28"/>
        </w:rPr>
        <w:t>2</w:t>
      </w:r>
      <w:r w:rsidRPr="00CE434F">
        <w:rPr>
          <w:iCs/>
          <w:color w:val="000000"/>
          <w:sz w:val="28"/>
          <w:szCs w:val="28"/>
        </w:rPr>
        <w:t>гг. не превышает областной и составляет 10,</w:t>
      </w:r>
      <w:r w:rsidR="00CE434F" w:rsidRPr="00CE434F">
        <w:rPr>
          <w:iCs/>
          <w:color w:val="000000"/>
          <w:sz w:val="28"/>
          <w:szCs w:val="28"/>
        </w:rPr>
        <w:t>1</w:t>
      </w:r>
      <w:r w:rsidRPr="00CE434F">
        <w:rPr>
          <w:iCs/>
          <w:color w:val="000000"/>
          <w:sz w:val="28"/>
          <w:szCs w:val="28"/>
          <w:vertAlign w:val="superscript"/>
        </w:rPr>
        <w:t xml:space="preserve"> 0</w:t>
      </w:r>
      <w:r w:rsidRPr="00CE434F">
        <w:rPr>
          <w:iCs/>
          <w:color w:val="000000"/>
          <w:sz w:val="28"/>
          <w:szCs w:val="28"/>
        </w:rPr>
        <w:t>/</w:t>
      </w:r>
      <w:r w:rsidRPr="00CE434F">
        <w:rPr>
          <w:iCs/>
          <w:color w:val="000000"/>
          <w:sz w:val="28"/>
          <w:szCs w:val="28"/>
          <w:vertAlign w:val="subscript"/>
        </w:rPr>
        <w:t xml:space="preserve">00 </w:t>
      </w:r>
      <w:r w:rsidRPr="00CE434F">
        <w:rPr>
          <w:iCs/>
          <w:color w:val="000000"/>
          <w:sz w:val="28"/>
          <w:szCs w:val="28"/>
        </w:rPr>
        <w:t>(областной показатель 13,</w:t>
      </w:r>
      <w:r w:rsidR="00CE434F" w:rsidRPr="00CE434F">
        <w:rPr>
          <w:iCs/>
          <w:color w:val="000000"/>
          <w:sz w:val="28"/>
          <w:szCs w:val="28"/>
        </w:rPr>
        <w:t>0</w:t>
      </w:r>
      <w:r w:rsidRPr="00CE434F">
        <w:rPr>
          <w:iCs/>
          <w:color w:val="000000"/>
          <w:sz w:val="28"/>
          <w:szCs w:val="28"/>
          <w:vertAlign w:val="superscript"/>
        </w:rPr>
        <w:t>0</w:t>
      </w:r>
      <w:r w:rsidRPr="00CE434F">
        <w:rPr>
          <w:iCs/>
          <w:color w:val="000000"/>
          <w:sz w:val="28"/>
          <w:szCs w:val="28"/>
        </w:rPr>
        <w:t>/</w:t>
      </w:r>
      <w:r w:rsidRPr="00CE434F">
        <w:rPr>
          <w:iCs/>
          <w:color w:val="000000"/>
          <w:sz w:val="28"/>
          <w:szCs w:val="28"/>
          <w:vertAlign w:val="subscript"/>
        </w:rPr>
        <w:t>00</w:t>
      </w:r>
      <w:r w:rsidRPr="00CE434F">
        <w:rPr>
          <w:iCs/>
          <w:color w:val="000000"/>
          <w:sz w:val="28"/>
          <w:szCs w:val="28"/>
        </w:rPr>
        <w:t xml:space="preserve">). </w:t>
      </w:r>
      <w:r w:rsidRPr="00CE434F">
        <w:rPr>
          <w:color w:val="000000"/>
          <w:spacing w:val="4"/>
          <w:sz w:val="28"/>
          <w:szCs w:val="28"/>
        </w:rPr>
        <w:t>Многолетняя динамика (201</w:t>
      </w:r>
      <w:r w:rsidR="00CE434F" w:rsidRPr="00CE434F">
        <w:rPr>
          <w:color w:val="000000"/>
          <w:spacing w:val="4"/>
          <w:sz w:val="28"/>
          <w:szCs w:val="28"/>
        </w:rPr>
        <w:t>3</w:t>
      </w:r>
      <w:r w:rsidRPr="00CE434F">
        <w:rPr>
          <w:color w:val="000000"/>
          <w:spacing w:val="4"/>
          <w:sz w:val="28"/>
          <w:szCs w:val="28"/>
        </w:rPr>
        <w:t>-202</w:t>
      </w:r>
      <w:r w:rsidR="00CE434F" w:rsidRPr="00CE434F">
        <w:rPr>
          <w:color w:val="000000"/>
          <w:spacing w:val="4"/>
          <w:sz w:val="28"/>
          <w:szCs w:val="28"/>
        </w:rPr>
        <w:t>2гг.</w:t>
      </w:r>
      <w:r w:rsidRPr="00CE434F">
        <w:rPr>
          <w:color w:val="000000"/>
          <w:spacing w:val="4"/>
          <w:sz w:val="28"/>
          <w:szCs w:val="28"/>
        </w:rPr>
        <w:t>) заболеваемости характеризуется выраженной тенденцией к росту со средним темпом прироста +</w:t>
      </w:r>
      <w:r w:rsidR="00CE434F" w:rsidRPr="00CE434F">
        <w:rPr>
          <w:color w:val="000000"/>
          <w:spacing w:val="4"/>
          <w:sz w:val="28"/>
          <w:szCs w:val="28"/>
        </w:rPr>
        <w:t>8</w:t>
      </w:r>
      <w:r w:rsidRPr="00CE434F">
        <w:rPr>
          <w:color w:val="000000"/>
          <w:spacing w:val="4"/>
          <w:sz w:val="28"/>
          <w:szCs w:val="28"/>
        </w:rPr>
        <w:t>,</w:t>
      </w:r>
      <w:r w:rsidR="00CE434F" w:rsidRPr="00CE434F">
        <w:rPr>
          <w:color w:val="000000"/>
          <w:spacing w:val="4"/>
          <w:sz w:val="28"/>
          <w:szCs w:val="28"/>
        </w:rPr>
        <w:t>4</w:t>
      </w:r>
      <w:r w:rsidRPr="00CE434F">
        <w:rPr>
          <w:color w:val="000000"/>
          <w:spacing w:val="4"/>
          <w:sz w:val="28"/>
          <w:szCs w:val="28"/>
        </w:rPr>
        <w:t>%.</w:t>
      </w:r>
    </w:p>
    <w:p w:rsidR="003148A1" w:rsidRPr="00707721" w:rsidRDefault="003148A1" w:rsidP="00D26075">
      <w:pPr>
        <w:shd w:val="clear" w:color="auto" w:fill="FFFFFF"/>
        <w:tabs>
          <w:tab w:val="left" w:pos="993"/>
        </w:tabs>
        <w:ind w:firstLine="709"/>
        <w:jc w:val="both"/>
        <w:rPr>
          <w:sz w:val="28"/>
          <w:szCs w:val="28"/>
        </w:rPr>
      </w:pPr>
      <w:r w:rsidRPr="00707721">
        <w:rPr>
          <w:sz w:val="28"/>
          <w:szCs w:val="28"/>
        </w:rPr>
        <w:t>Выводы:</w:t>
      </w:r>
    </w:p>
    <w:p w:rsidR="006B045B" w:rsidRDefault="006B045B" w:rsidP="00D26075">
      <w:pPr>
        <w:shd w:val="clear" w:color="auto" w:fill="FFFFFF"/>
        <w:tabs>
          <w:tab w:val="left" w:pos="993"/>
        </w:tabs>
        <w:ind w:firstLine="709"/>
        <w:jc w:val="both"/>
        <w:rPr>
          <w:color w:val="000000"/>
          <w:sz w:val="28"/>
          <w:szCs w:val="28"/>
        </w:rPr>
      </w:pPr>
      <w:r w:rsidRPr="00707721">
        <w:rPr>
          <w:sz w:val="28"/>
          <w:szCs w:val="28"/>
        </w:rPr>
        <w:t>п</w:t>
      </w:r>
      <w:r w:rsidR="003148A1" w:rsidRPr="00707721">
        <w:rPr>
          <w:sz w:val="28"/>
          <w:szCs w:val="28"/>
        </w:rPr>
        <w:t>оказа</w:t>
      </w:r>
      <w:r w:rsidR="00B270D1" w:rsidRPr="00707721">
        <w:rPr>
          <w:sz w:val="28"/>
          <w:szCs w:val="28"/>
        </w:rPr>
        <w:t>те</w:t>
      </w:r>
      <w:r w:rsidR="003148A1" w:rsidRPr="00707721">
        <w:rPr>
          <w:sz w:val="28"/>
          <w:szCs w:val="28"/>
        </w:rPr>
        <w:t xml:space="preserve">ли заболеваемости взрослого населения Городокского района </w:t>
      </w:r>
      <w:r w:rsidR="003148A1" w:rsidRPr="00707721">
        <w:rPr>
          <w:color w:val="000000"/>
          <w:sz w:val="28"/>
          <w:szCs w:val="28"/>
        </w:rPr>
        <w:t>за период 201</w:t>
      </w:r>
      <w:r w:rsidR="00707721" w:rsidRPr="00707721">
        <w:rPr>
          <w:color w:val="000000"/>
          <w:sz w:val="28"/>
          <w:szCs w:val="28"/>
        </w:rPr>
        <w:t>3</w:t>
      </w:r>
      <w:r w:rsidR="003148A1" w:rsidRPr="00707721">
        <w:rPr>
          <w:color w:val="000000"/>
          <w:sz w:val="28"/>
          <w:szCs w:val="28"/>
        </w:rPr>
        <w:t>-202</w:t>
      </w:r>
      <w:r w:rsidR="00707721" w:rsidRPr="00707721">
        <w:rPr>
          <w:color w:val="000000"/>
          <w:sz w:val="28"/>
          <w:szCs w:val="28"/>
        </w:rPr>
        <w:t>2</w:t>
      </w:r>
      <w:r w:rsidR="003148A1" w:rsidRPr="00707721">
        <w:rPr>
          <w:color w:val="000000"/>
          <w:sz w:val="28"/>
          <w:szCs w:val="28"/>
        </w:rPr>
        <w:t xml:space="preserve"> годы не превышают областной уровень ни по одному из отдельных классов заболеваний, однако наблюдается </w:t>
      </w:r>
      <w:r w:rsidR="00B270D1" w:rsidRPr="00707721">
        <w:rPr>
          <w:color w:val="000000"/>
          <w:sz w:val="28"/>
          <w:szCs w:val="28"/>
        </w:rPr>
        <w:t xml:space="preserve">умеренная тенденция к росту заболеваемости по классам злокачественные новообразования и </w:t>
      </w:r>
      <w:r w:rsidR="00707721" w:rsidRPr="00707721">
        <w:rPr>
          <w:color w:val="000000"/>
          <w:sz w:val="28"/>
          <w:szCs w:val="28"/>
        </w:rPr>
        <w:t>хронические респираторные заболевания</w:t>
      </w:r>
      <w:r w:rsidR="00B270D1" w:rsidRPr="00707721">
        <w:rPr>
          <w:color w:val="000000"/>
          <w:sz w:val="28"/>
          <w:szCs w:val="28"/>
        </w:rPr>
        <w:t xml:space="preserve"> (</w:t>
      </w:r>
      <w:r w:rsidR="00707721" w:rsidRPr="00707721">
        <w:rPr>
          <w:color w:val="000000"/>
          <w:sz w:val="28"/>
          <w:szCs w:val="28"/>
        </w:rPr>
        <w:t>1,8</w:t>
      </w:r>
      <w:r w:rsidR="00B270D1" w:rsidRPr="00707721">
        <w:rPr>
          <w:color w:val="000000"/>
          <w:sz w:val="28"/>
          <w:szCs w:val="28"/>
        </w:rPr>
        <w:t>% и 2,</w:t>
      </w:r>
      <w:r w:rsidR="00707721" w:rsidRPr="00707721">
        <w:rPr>
          <w:color w:val="000000"/>
          <w:sz w:val="28"/>
          <w:szCs w:val="28"/>
        </w:rPr>
        <w:t>6</w:t>
      </w:r>
      <w:r w:rsidR="00B270D1" w:rsidRPr="00707721">
        <w:rPr>
          <w:color w:val="000000"/>
          <w:sz w:val="28"/>
          <w:szCs w:val="28"/>
        </w:rPr>
        <w:t>% соответственно),</w:t>
      </w:r>
      <w:r w:rsidR="00E12455">
        <w:rPr>
          <w:color w:val="000000"/>
          <w:sz w:val="28"/>
          <w:szCs w:val="28"/>
        </w:rPr>
        <w:t xml:space="preserve"> </w:t>
      </w:r>
      <w:r w:rsidR="00B270D1" w:rsidRPr="00707721">
        <w:rPr>
          <w:color w:val="000000"/>
          <w:sz w:val="28"/>
          <w:szCs w:val="28"/>
        </w:rPr>
        <w:t>а также выраженная тенденция к росту по класс</w:t>
      </w:r>
      <w:r w:rsidR="00707721" w:rsidRPr="00707721">
        <w:rPr>
          <w:color w:val="000000"/>
          <w:sz w:val="28"/>
          <w:szCs w:val="28"/>
        </w:rPr>
        <w:t>у психические расстройства</w:t>
      </w:r>
      <w:r w:rsidR="00B270D1" w:rsidRPr="00707721">
        <w:rPr>
          <w:color w:val="000000"/>
          <w:sz w:val="28"/>
          <w:szCs w:val="28"/>
        </w:rPr>
        <w:t xml:space="preserve"> </w:t>
      </w:r>
      <w:bookmarkStart w:id="13" w:name="_Toc56776639"/>
      <w:r w:rsidR="00707721" w:rsidRPr="00707721">
        <w:rPr>
          <w:color w:val="000000"/>
          <w:sz w:val="28"/>
          <w:szCs w:val="28"/>
        </w:rPr>
        <w:t>(8,4%).</w:t>
      </w:r>
    </w:p>
    <w:p w:rsidR="00AA6A78" w:rsidRDefault="00AA6A78" w:rsidP="006B045B">
      <w:pPr>
        <w:shd w:val="clear" w:color="auto" w:fill="FFFFFF"/>
        <w:tabs>
          <w:tab w:val="left" w:pos="993"/>
        </w:tabs>
        <w:jc w:val="center"/>
        <w:rPr>
          <w:b/>
          <w:sz w:val="32"/>
        </w:rPr>
      </w:pPr>
    </w:p>
    <w:p w:rsidR="00B276CB" w:rsidRPr="00D33847" w:rsidRDefault="00B276CB" w:rsidP="006B045B">
      <w:pPr>
        <w:shd w:val="clear" w:color="auto" w:fill="FFFFFF"/>
        <w:tabs>
          <w:tab w:val="left" w:pos="993"/>
        </w:tabs>
        <w:jc w:val="center"/>
        <w:rPr>
          <w:b/>
          <w:color w:val="000000"/>
          <w:spacing w:val="1"/>
          <w:sz w:val="28"/>
          <w:szCs w:val="28"/>
        </w:rPr>
      </w:pPr>
      <w:bookmarkStart w:id="14" w:name="_Hlk145943733"/>
      <w:r w:rsidRPr="00D33847">
        <w:rPr>
          <w:b/>
          <w:sz w:val="32"/>
        </w:rPr>
        <w:t>2.2. Качество среды обитания по гигиеническим параметрам безопасности для здоровья населения</w:t>
      </w:r>
      <w:bookmarkEnd w:id="13"/>
    </w:p>
    <w:bookmarkEnd w:id="14"/>
    <w:p w:rsidR="00D714BF" w:rsidRPr="00D33847" w:rsidRDefault="000C437B" w:rsidP="00D714BF">
      <w:pPr>
        <w:ind w:firstLine="709"/>
        <w:jc w:val="both"/>
        <w:rPr>
          <w:sz w:val="28"/>
          <w:szCs w:val="28"/>
        </w:rPr>
      </w:pPr>
      <w:r w:rsidRPr="00C76690">
        <w:rPr>
          <w:sz w:val="28"/>
          <w:szCs w:val="28"/>
          <w:u w:val="single"/>
        </w:rPr>
        <w:t>Контроль за оборотом продовольственных и непродовольственных товаров</w:t>
      </w:r>
      <w:r>
        <w:rPr>
          <w:sz w:val="28"/>
          <w:szCs w:val="28"/>
        </w:rPr>
        <w:t xml:space="preserve">. </w:t>
      </w:r>
      <w:r w:rsidR="00D714BF" w:rsidRPr="00D33847">
        <w:rPr>
          <w:sz w:val="28"/>
          <w:szCs w:val="28"/>
        </w:rPr>
        <w:t>В процессе реализации мероприятий Комплекса мер по</w:t>
      </w:r>
      <w:r w:rsidR="00D33847" w:rsidRPr="00D33847">
        <w:rPr>
          <w:sz w:val="28"/>
          <w:szCs w:val="28"/>
        </w:rPr>
        <w:t xml:space="preserve"> защите внутреннего рынка в 2022 году</w:t>
      </w:r>
      <w:r w:rsidR="00D714BF" w:rsidRPr="00D33847">
        <w:rPr>
          <w:sz w:val="28"/>
          <w:szCs w:val="28"/>
        </w:rPr>
        <w:t xml:space="preserve"> на территории Городокского района осуществлялся контроль за применением и реализацией химических и биологических веществ, материалов и изделий из них, товаров для личных нужд (детские товары и игрушки, одежда, парфюмерно-косметическая продукция, предметы личной гигиены, синтетические моющие средства и др.) в целях обеспечения безопасности людей.</w:t>
      </w:r>
    </w:p>
    <w:p w:rsidR="00D714BF" w:rsidRPr="00F8076C" w:rsidRDefault="00D714BF" w:rsidP="00D714BF">
      <w:pPr>
        <w:ind w:firstLine="709"/>
        <w:jc w:val="both"/>
        <w:rPr>
          <w:color w:val="000000"/>
          <w:sz w:val="28"/>
          <w:szCs w:val="28"/>
        </w:rPr>
      </w:pPr>
      <w:r w:rsidRPr="00F8076C">
        <w:rPr>
          <w:color w:val="000000"/>
          <w:sz w:val="28"/>
          <w:szCs w:val="28"/>
        </w:rPr>
        <w:t xml:space="preserve">При реализации </w:t>
      </w:r>
      <w:r w:rsidRPr="00F8076C">
        <w:rPr>
          <w:i/>
          <w:iCs/>
          <w:color w:val="000000"/>
          <w:sz w:val="28"/>
          <w:szCs w:val="28"/>
        </w:rPr>
        <w:t>непродовольственной группы товаров</w:t>
      </w:r>
      <w:r w:rsidRPr="00F8076C">
        <w:rPr>
          <w:color w:val="000000"/>
          <w:sz w:val="28"/>
          <w:szCs w:val="28"/>
        </w:rPr>
        <w:t xml:space="preserve"> по вопросам соблюдения безопасности надзорными мероприятиями охвачено </w:t>
      </w:r>
      <w:r w:rsidR="00A056A3" w:rsidRPr="00F8076C">
        <w:rPr>
          <w:color w:val="000000"/>
          <w:sz w:val="28"/>
          <w:szCs w:val="28"/>
        </w:rPr>
        <w:t>14</w:t>
      </w:r>
      <w:r w:rsidRPr="00F8076C">
        <w:rPr>
          <w:color w:val="000000"/>
          <w:sz w:val="28"/>
          <w:szCs w:val="28"/>
        </w:rPr>
        <w:t xml:space="preserve"> субъектов хозяйствования. Обследовано </w:t>
      </w:r>
      <w:r w:rsidR="00A056A3" w:rsidRPr="00F8076C">
        <w:rPr>
          <w:color w:val="000000"/>
          <w:sz w:val="28"/>
          <w:szCs w:val="28"/>
        </w:rPr>
        <w:t>16</w:t>
      </w:r>
      <w:r w:rsidRPr="00F8076C">
        <w:rPr>
          <w:color w:val="000000"/>
          <w:sz w:val="28"/>
          <w:szCs w:val="28"/>
        </w:rPr>
        <w:t xml:space="preserve"> объектов, выявлены нарушения – на </w:t>
      </w:r>
      <w:r w:rsidR="00A056A3" w:rsidRPr="00F8076C">
        <w:rPr>
          <w:color w:val="000000"/>
          <w:sz w:val="28"/>
          <w:szCs w:val="28"/>
        </w:rPr>
        <w:t>6</w:t>
      </w:r>
      <w:r w:rsidRPr="00F8076C">
        <w:rPr>
          <w:color w:val="000000"/>
          <w:sz w:val="28"/>
          <w:szCs w:val="28"/>
        </w:rPr>
        <w:t xml:space="preserve"> (</w:t>
      </w:r>
      <w:r w:rsidR="00A056A3" w:rsidRPr="00F8076C">
        <w:rPr>
          <w:color w:val="000000"/>
          <w:sz w:val="28"/>
          <w:szCs w:val="28"/>
        </w:rPr>
        <w:t>37,5</w:t>
      </w:r>
      <w:r w:rsidRPr="00F8076C">
        <w:rPr>
          <w:color w:val="000000"/>
          <w:sz w:val="28"/>
          <w:szCs w:val="28"/>
        </w:rPr>
        <w:t xml:space="preserve">%) занятых в обороте продукции импортного производства. Отобрано и лабораторно исследовано </w:t>
      </w:r>
      <w:r w:rsidR="007D0546" w:rsidRPr="00F8076C">
        <w:rPr>
          <w:color w:val="000000"/>
          <w:sz w:val="28"/>
          <w:szCs w:val="28"/>
        </w:rPr>
        <w:t>16</w:t>
      </w:r>
      <w:r w:rsidRPr="00F8076C">
        <w:rPr>
          <w:color w:val="000000"/>
          <w:sz w:val="28"/>
          <w:szCs w:val="28"/>
        </w:rPr>
        <w:t xml:space="preserve"> проб (образца) продукции, из них </w:t>
      </w:r>
      <w:r w:rsidR="00A056A3" w:rsidRPr="00F8076C">
        <w:rPr>
          <w:color w:val="000000"/>
          <w:sz w:val="28"/>
          <w:szCs w:val="28"/>
        </w:rPr>
        <w:t>14</w:t>
      </w:r>
      <w:r w:rsidRPr="00F8076C">
        <w:rPr>
          <w:color w:val="000000"/>
          <w:sz w:val="28"/>
          <w:szCs w:val="28"/>
        </w:rPr>
        <w:t xml:space="preserve"> (</w:t>
      </w:r>
      <w:r w:rsidR="00E1182E" w:rsidRPr="00F8076C">
        <w:rPr>
          <w:color w:val="000000"/>
          <w:sz w:val="28"/>
          <w:szCs w:val="28"/>
        </w:rPr>
        <w:t>8</w:t>
      </w:r>
      <w:r w:rsidR="00A056A3" w:rsidRPr="00F8076C">
        <w:rPr>
          <w:color w:val="000000"/>
          <w:sz w:val="28"/>
          <w:szCs w:val="28"/>
        </w:rPr>
        <w:t>7,5</w:t>
      </w:r>
      <w:r w:rsidRPr="00F8076C">
        <w:rPr>
          <w:color w:val="000000"/>
          <w:sz w:val="28"/>
          <w:szCs w:val="28"/>
        </w:rPr>
        <w:t xml:space="preserve">%) импортного производства. </w:t>
      </w:r>
      <w:r w:rsidR="00E1182E" w:rsidRPr="00F8076C">
        <w:rPr>
          <w:color w:val="000000"/>
          <w:sz w:val="28"/>
          <w:szCs w:val="28"/>
        </w:rPr>
        <w:t>Не в</w:t>
      </w:r>
      <w:r w:rsidRPr="00F8076C">
        <w:rPr>
          <w:color w:val="000000"/>
          <w:sz w:val="28"/>
          <w:szCs w:val="28"/>
        </w:rPr>
        <w:t>ыявлено проб</w:t>
      </w:r>
      <w:r w:rsidR="00E1182E" w:rsidRPr="00F8076C">
        <w:rPr>
          <w:color w:val="000000"/>
          <w:sz w:val="28"/>
          <w:szCs w:val="28"/>
        </w:rPr>
        <w:t xml:space="preserve"> </w:t>
      </w:r>
      <w:r w:rsidRPr="00F8076C">
        <w:rPr>
          <w:color w:val="000000"/>
          <w:sz w:val="28"/>
          <w:szCs w:val="28"/>
        </w:rPr>
        <w:t>не соответствующих ТНПА</w:t>
      </w:r>
      <w:r w:rsidR="00E1182E" w:rsidRPr="00F8076C">
        <w:rPr>
          <w:color w:val="000000"/>
          <w:sz w:val="28"/>
          <w:szCs w:val="28"/>
        </w:rPr>
        <w:t xml:space="preserve">. </w:t>
      </w:r>
      <w:r w:rsidRPr="00F8076C">
        <w:rPr>
          <w:color w:val="000000"/>
          <w:sz w:val="28"/>
          <w:szCs w:val="28"/>
        </w:rPr>
        <w:t>По фак</w:t>
      </w:r>
      <w:r w:rsidR="00665AC5" w:rsidRPr="00F8076C">
        <w:rPr>
          <w:color w:val="000000"/>
          <w:sz w:val="28"/>
          <w:szCs w:val="28"/>
        </w:rPr>
        <w:t>там выявленных нарушений выдано 3 рекомендации</w:t>
      </w:r>
      <w:r w:rsidRPr="00F8076C">
        <w:rPr>
          <w:color w:val="000000"/>
          <w:sz w:val="28"/>
          <w:szCs w:val="28"/>
        </w:rPr>
        <w:t xml:space="preserve"> об устранении выявленных н</w:t>
      </w:r>
      <w:r w:rsidR="00665AC5" w:rsidRPr="00F8076C">
        <w:rPr>
          <w:color w:val="000000"/>
          <w:sz w:val="28"/>
          <w:szCs w:val="28"/>
        </w:rPr>
        <w:t xml:space="preserve">арушений, вынесено 5 предписаний о запрещении реализации товаров (изъятии из </w:t>
      </w:r>
      <w:r w:rsidR="006C60F3" w:rsidRPr="00F8076C">
        <w:rPr>
          <w:color w:val="000000"/>
          <w:sz w:val="28"/>
          <w:szCs w:val="28"/>
        </w:rPr>
        <w:t>обращения), 47 единиц/90 литров импортной продукции запрещены к реализации и изъяты из обращения</w:t>
      </w:r>
      <w:r w:rsidR="002C5DDC" w:rsidRPr="00F8076C">
        <w:rPr>
          <w:color w:val="000000"/>
          <w:sz w:val="28"/>
          <w:szCs w:val="28"/>
        </w:rPr>
        <w:t>, направлено 4 информации в заинтересованные ведомства.</w:t>
      </w:r>
    </w:p>
    <w:p w:rsidR="00D714BF" w:rsidRPr="008D781E" w:rsidRDefault="00D714BF" w:rsidP="00E1182E">
      <w:pPr>
        <w:ind w:firstLine="709"/>
        <w:jc w:val="both"/>
        <w:rPr>
          <w:sz w:val="28"/>
          <w:szCs w:val="28"/>
          <w:highlight w:val="yellow"/>
        </w:rPr>
      </w:pPr>
      <w:r w:rsidRPr="00F8076C">
        <w:rPr>
          <w:sz w:val="28"/>
          <w:szCs w:val="28"/>
        </w:rPr>
        <w:t xml:space="preserve">Надзорными мероприятиями охвачено </w:t>
      </w:r>
      <w:r w:rsidR="00F8076C" w:rsidRPr="00F8076C">
        <w:rPr>
          <w:sz w:val="28"/>
          <w:szCs w:val="28"/>
        </w:rPr>
        <w:t>3</w:t>
      </w:r>
      <w:r w:rsidRPr="00F8076C">
        <w:rPr>
          <w:sz w:val="28"/>
          <w:szCs w:val="28"/>
        </w:rPr>
        <w:t xml:space="preserve"> субъект</w:t>
      </w:r>
      <w:r w:rsidR="00F8076C" w:rsidRPr="00F8076C">
        <w:rPr>
          <w:sz w:val="28"/>
          <w:szCs w:val="28"/>
        </w:rPr>
        <w:t>а</w:t>
      </w:r>
      <w:r w:rsidRPr="00F8076C">
        <w:rPr>
          <w:sz w:val="28"/>
          <w:szCs w:val="28"/>
        </w:rPr>
        <w:t xml:space="preserve"> хозяйствования</w:t>
      </w:r>
      <w:r w:rsidR="00E1182E" w:rsidRPr="00F8076C">
        <w:rPr>
          <w:sz w:val="28"/>
          <w:szCs w:val="28"/>
        </w:rPr>
        <w:t xml:space="preserve">, </w:t>
      </w:r>
      <w:r w:rsidRPr="00F8076C">
        <w:rPr>
          <w:sz w:val="28"/>
          <w:szCs w:val="28"/>
        </w:rPr>
        <w:t xml:space="preserve">реализующих </w:t>
      </w:r>
      <w:r w:rsidRPr="00F8076C">
        <w:rPr>
          <w:i/>
          <w:iCs/>
          <w:sz w:val="28"/>
          <w:szCs w:val="28"/>
        </w:rPr>
        <w:t>продукцию, предназначенную для детей и подростков и игрушки</w:t>
      </w:r>
      <w:r w:rsidRPr="00F8076C">
        <w:rPr>
          <w:sz w:val="28"/>
          <w:szCs w:val="28"/>
        </w:rPr>
        <w:t xml:space="preserve">. Всего исследовано </w:t>
      </w:r>
      <w:r w:rsidR="00F8076C" w:rsidRPr="00F8076C">
        <w:rPr>
          <w:sz w:val="28"/>
          <w:szCs w:val="28"/>
        </w:rPr>
        <w:t>5 образцов</w:t>
      </w:r>
      <w:r w:rsidRPr="00F8076C">
        <w:rPr>
          <w:sz w:val="28"/>
          <w:szCs w:val="28"/>
        </w:rPr>
        <w:t xml:space="preserve"> товаров детского ассортимента</w:t>
      </w:r>
      <w:r w:rsidR="00E1182E" w:rsidRPr="00F8076C">
        <w:rPr>
          <w:sz w:val="28"/>
          <w:szCs w:val="28"/>
        </w:rPr>
        <w:t xml:space="preserve">. </w:t>
      </w:r>
      <w:r w:rsidRPr="00F8076C">
        <w:rPr>
          <w:sz w:val="28"/>
          <w:szCs w:val="28"/>
        </w:rPr>
        <w:t>По результатам лабораторных исследований не соответствующих гигиеническим нормативам проб не выявлено</w:t>
      </w:r>
      <w:r w:rsidR="00E1182E" w:rsidRPr="00F8076C">
        <w:rPr>
          <w:sz w:val="28"/>
          <w:szCs w:val="28"/>
        </w:rPr>
        <w:t>.</w:t>
      </w:r>
      <w:r w:rsidR="00F8076C">
        <w:rPr>
          <w:sz w:val="28"/>
          <w:szCs w:val="28"/>
        </w:rPr>
        <w:t xml:space="preserve"> Вынесено 2 предписания о приостановлении реализаци</w:t>
      </w:r>
      <w:r w:rsidR="00B168FD">
        <w:rPr>
          <w:sz w:val="28"/>
          <w:szCs w:val="28"/>
        </w:rPr>
        <w:t>и товаров</w:t>
      </w:r>
      <w:r w:rsidR="00F8076C">
        <w:rPr>
          <w:sz w:val="28"/>
          <w:szCs w:val="28"/>
        </w:rPr>
        <w:t>, изъято из обращени</w:t>
      </w:r>
      <w:r w:rsidR="00B168FD">
        <w:rPr>
          <w:sz w:val="28"/>
          <w:szCs w:val="28"/>
        </w:rPr>
        <w:t>я 29 единиц импортной продукции, которая не имела документов, удостоверяющих качество и безопасность.</w:t>
      </w:r>
    </w:p>
    <w:p w:rsidR="0071352F" w:rsidRPr="00C37F71" w:rsidRDefault="00893DB9" w:rsidP="0071352F">
      <w:pPr>
        <w:tabs>
          <w:tab w:val="left" w:pos="709"/>
        </w:tabs>
        <w:ind w:firstLine="709"/>
        <w:jc w:val="both"/>
        <w:rPr>
          <w:sz w:val="28"/>
          <w:szCs w:val="28"/>
        </w:rPr>
      </w:pPr>
      <w:r w:rsidRPr="0071352F">
        <w:rPr>
          <w:b/>
          <w:sz w:val="28"/>
          <w:szCs w:val="28"/>
        </w:rPr>
        <w:t xml:space="preserve">Условия труда работающего населения. </w:t>
      </w:r>
      <w:r w:rsidR="0071352F" w:rsidRPr="00C37F71">
        <w:rPr>
          <w:sz w:val="28"/>
          <w:szCs w:val="28"/>
        </w:rPr>
        <w:t>Наиболее высокий удельный вес нес</w:t>
      </w:r>
      <w:r w:rsidR="00A57411" w:rsidRPr="00C37F71">
        <w:rPr>
          <w:sz w:val="28"/>
          <w:szCs w:val="28"/>
        </w:rPr>
        <w:t xml:space="preserve">оответствий </w:t>
      </w:r>
      <w:r w:rsidR="0071352F" w:rsidRPr="00C37F71">
        <w:rPr>
          <w:sz w:val="28"/>
          <w:szCs w:val="28"/>
        </w:rPr>
        <w:t>гигиенических нормативов регистрируется по шумовому фактору, на 2-ом месте - фактор вибрации, 3-е место – химический фактор (пыль, аэрозоль).</w:t>
      </w:r>
      <w:r w:rsidR="00293BFC" w:rsidRPr="00C37F71">
        <w:rPr>
          <w:sz w:val="28"/>
          <w:szCs w:val="28"/>
        </w:rPr>
        <w:t xml:space="preserve"> </w:t>
      </w:r>
      <w:r w:rsidR="003E60F6" w:rsidRPr="00C37F71">
        <w:rPr>
          <w:sz w:val="28"/>
          <w:szCs w:val="28"/>
        </w:rPr>
        <w:t xml:space="preserve">Несоответствие гигиенических нормативов по </w:t>
      </w:r>
      <w:r w:rsidR="0071352F" w:rsidRPr="00C37F71">
        <w:rPr>
          <w:sz w:val="28"/>
          <w:szCs w:val="28"/>
        </w:rPr>
        <w:t>освещенности, микроклимату, пары и газы, напряженность электростатического поля в 2022году не выявлялись.</w:t>
      </w:r>
    </w:p>
    <w:p w:rsidR="0071352F" w:rsidRPr="00450261" w:rsidRDefault="0071352F" w:rsidP="0071352F">
      <w:pPr>
        <w:widowControl w:val="0"/>
        <w:ind w:firstLine="709"/>
        <w:jc w:val="both"/>
        <w:rPr>
          <w:sz w:val="28"/>
          <w:szCs w:val="28"/>
        </w:rPr>
      </w:pPr>
      <w:r w:rsidRPr="00C37F71">
        <w:rPr>
          <w:sz w:val="28"/>
          <w:szCs w:val="28"/>
        </w:rPr>
        <w:lastRenderedPageBreak/>
        <w:t>Многолетняя динамика удельного веса н</w:t>
      </w:r>
      <w:r w:rsidR="00A57411" w:rsidRPr="00C37F71">
        <w:rPr>
          <w:sz w:val="28"/>
          <w:szCs w:val="28"/>
        </w:rPr>
        <w:t xml:space="preserve">естандартных проб по </w:t>
      </w:r>
      <w:r w:rsidRPr="00C37F71">
        <w:rPr>
          <w:sz w:val="28"/>
          <w:szCs w:val="28"/>
        </w:rPr>
        <w:t>факторам вредности – шум, вибрация, химический фактор характеризуется тенденцией к росту, это обусловлено риск-ориентированным подходом при осуществлении контрольно-надзорной деятельности.</w:t>
      </w:r>
    </w:p>
    <w:p w:rsidR="000C437B" w:rsidRPr="00C23CC7" w:rsidRDefault="00A40233" w:rsidP="000C437B">
      <w:pPr>
        <w:ind w:firstLine="709"/>
        <w:jc w:val="both"/>
        <w:rPr>
          <w:rFonts w:eastAsia="Calibri"/>
          <w:sz w:val="28"/>
          <w:szCs w:val="28"/>
          <w:lang w:eastAsia="en-US"/>
        </w:rPr>
      </w:pPr>
      <w:r w:rsidRPr="00C23CC7">
        <w:rPr>
          <w:b/>
          <w:sz w:val="28"/>
          <w:szCs w:val="28"/>
        </w:rPr>
        <w:t>Продукты питания</w:t>
      </w:r>
      <w:r w:rsidRPr="00C23CC7">
        <w:rPr>
          <w:sz w:val="28"/>
          <w:szCs w:val="28"/>
        </w:rPr>
        <w:t>.</w:t>
      </w:r>
      <w:r w:rsidR="000C437B" w:rsidRPr="00C23CC7">
        <w:rPr>
          <w:sz w:val="28"/>
          <w:szCs w:val="28"/>
        </w:rPr>
        <w:t xml:space="preserve"> </w:t>
      </w:r>
      <w:r w:rsidR="000C437B" w:rsidRPr="00C23CC7">
        <w:rPr>
          <w:rFonts w:eastAsia="Calibri"/>
          <w:sz w:val="28"/>
          <w:szCs w:val="28"/>
          <w:lang w:eastAsia="en-US"/>
        </w:rPr>
        <w:t xml:space="preserve">За 2022 год </w:t>
      </w:r>
      <w:r w:rsidR="00AC0571" w:rsidRPr="00C23CC7">
        <w:rPr>
          <w:rFonts w:eastAsia="Calibri"/>
          <w:sz w:val="28"/>
          <w:szCs w:val="28"/>
          <w:lang w:eastAsia="en-US"/>
        </w:rPr>
        <w:t xml:space="preserve">всего </w:t>
      </w:r>
      <w:r w:rsidR="000C437B" w:rsidRPr="00C23CC7">
        <w:rPr>
          <w:rFonts w:eastAsia="Calibri"/>
          <w:sz w:val="28"/>
          <w:szCs w:val="28"/>
          <w:lang w:eastAsia="en-US"/>
        </w:rPr>
        <w:t xml:space="preserve">лабораторно исследовано </w:t>
      </w:r>
      <w:r w:rsidR="00AC0571" w:rsidRPr="00C23CC7">
        <w:rPr>
          <w:rFonts w:eastAsia="Calibri"/>
          <w:sz w:val="28"/>
          <w:szCs w:val="28"/>
          <w:lang w:eastAsia="en-US"/>
        </w:rPr>
        <w:t>86</w:t>
      </w:r>
      <w:r w:rsidR="00252B51" w:rsidRPr="00C23CC7">
        <w:rPr>
          <w:rFonts w:eastAsia="Calibri"/>
          <w:sz w:val="28"/>
          <w:szCs w:val="28"/>
          <w:lang w:eastAsia="en-US"/>
        </w:rPr>
        <w:t xml:space="preserve"> проб</w:t>
      </w:r>
      <w:r w:rsidR="000C437B" w:rsidRPr="00C23CC7">
        <w:rPr>
          <w:rFonts w:eastAsia="Calibri"/>
          <w:sz w:val="28"/>
          <w:szCs w:val="28"/>
          <w:lang w:eastAsia="en-US"/>
        </w:rPr>
        <w:t xml:space="preserve"> (2021 год - </w:t>
      </w:r>
      <w:r w:rsidR="00AC0571" w:rsidRPr="00C23CC7">
        <w:rPr>
          <w:rFonts w:eastAsia="Calibri"/>
          <w:sz w:val="28"/>
          <w:szCs w:val="28"/>
          <w:lang w:eastAsia="en-US"/>
        </w:rPr>
        <w:t>112</w:t>
      </w:r>
      <w:r w:rsidR="000C437B" w:rsidRPr="00C23CC7">
        <w:rPr>
          <w:rFonts w:eastAsia="Calibri"/>
          <w:sz w:val="28"/>
          <w:szCs w:val="28"/>
          <w:lang w:eastAsia="en-US"/>
        </w:rPr>
        <w:t xml:space="preserve"> проб) продовольственного сырья и пищевых </w:t>
      </w:r>
      <w:r w:rsidR="00AC0571" w:rsidRPr="00C23CC7">
        <w:rPr>
          <w:rFonts w:eastAsia="Calibri"/>
          <w:sz w:val="28"/>
          <w:szCs w:val="28"/>
          <w:lang w:eastAsia="en-US"/>
        </w:rPr>
        <w:t xml:space="preserve">продуктов, из них </w:t>
      </w:r>
      <w:r w:rsidR="000C437B" w:rsidRPr="00C23CC7">
        <w:rPr>
          <w:rFonts w:eastAsia="Calibri"/>
          <w:sz w:val="28"/>
          <w:szCs w:val="28"/>
          <w:lang w:eastAsia="en-US"/>
        </w:rPr>
        <w:t>по микробиологическим показателям</w:t>
      </w:r>
      <w:r w:rsidR="00AC0571" w:rsidRPr="00C23CC7">
        <w:rPr>
          <w:rFonts w:eastAsia="Calibri"/>
          <w:sz w:val="28"/>
          <w:szCs w:val="28"/>
          <w:lang w:eastAsia="en-US"/>
        </w:rPr>
        <w:t xml:space="preserve"> - 51 (</w:t>
      </w:r>
      <w:r w:rsidR="00252B51" w:rsidRPr="00C23CC7">
        <w:rPr>
          <w:rFonts w:eastAsia="Calibri"/>
          <w:sz w:val="28"/>
          <w:szCs w:val="28"/>
          <w:lang w:eastAsia="en-US"/>
        </w:rPr>
        <w:t xml:space="preserve">2021 – 44) </w:t>
      </w:r>
      <w:r w:rsidR="000C437B" w:rsidRPr="00C23CC7">
        <w:rPr>
          <w:rFonts w:eastAsia="Calibri"/>
          <w:sz w:val="28"/>
          <w:szCs w:val="28"/>
          <w:lang w:eastAsia="en-US"/>
        </w:rPr>
        <w:t>не соответстви</w:t>
      </w:r>
      <w:r w:rsidR="00C23CC7">
        <w:rPr>
          <w:rFonts w:eastAsia="Calibri"/>
          <w:sz w:val="28"/>
          <w:szCs w:val="28"/>
          <w:lang w:eastAsia="en-US"/>
        </w:rPr>
        <w:t>й в 2022 году не выявлено</w:t>
      </w:r>
      <w:r w:rsidR="00AA41A1">
        <w:rPr>
          <w:rFonts w:eastAsia="Calibri"/>
          <w:sz w:val="28"/>
          <w:szCs w:val="28"/>
          <w:lang w:eastAsia="en-US"/>
        </w:rPr>
        <w:t xml:space="preserve">, в </w:t>
      </w:r>
      <w:r w:rsidR="000C437B" w:rsidRPr="00C23CC7">
        <w:rPr>
          <w:rFonts w:eastAsia="Calibri"/>
          <w:sz w:val="28"/>
          <w:szCs w:val="28"/>
          <w:lang w:eastAsia="en-US"/>
        </w:rPr>
        <w:t>2021г. –</w:t>
      </w:r>
      <w:r w:rsidR="00252B51" w:rsidRPr="00C23CC7">
        <w:rPr>
          <w:rFonts w:eastAsia="Calibri"/>
          <w:sz w:val="28"/>
          <w:szCs w:val="28"/>
          <w:lang w:eastAsia="en-US"/>
        </w:rPr>
        <w:t xml:space="preserve"> 2 или</w:t>
      </w:r>
      <w:r w:rsidR="000C437B" w:rsidRPr="00C23CC7">
        <w:rPr>
          <w:rFonts w:eastAsia="Calibri"/>
          <w:sz w:val="28"/>
          <w:szCs w:val="28"/>
          <w:lang w:eastAsia="en-US"/>
        </w:rPr>
        <w:t xml:space="preserve"> </w:t>
      </w:r>
      <w:r w:rsidR="00252B51" w:rsidRPr="00C23CC7">
        <w:rPr>
          <w:rFonts w:eastAsia="Calibri"/>
          <w:sz w:val="28"/>
          <w:szCs w:val="28"/>
          <w:lang w:eastAsia="en-US"/>
        </w:rPr>
        <w:t>4</w:t>
      </w:r>
      <w:r w:rsidR="000C437B" w:rsidRPr="00C23CC7">
        <w:rPr>
          <w:rFonts w:eastAsia="Calibri"/>
          <w:sz w:val="28"/>
          <w:szCs w:val="28"/>
          <w:lang w:eastAsia="en-US"/>
        </w:rPr>
        <w:t>,</w:t>
      </w:r>
      <w:r w:rsidR="00252B51" w:rsidRPr="00C23CC7">
        <w:rPr>
          <w:rFonts w:eastAsia="Calibri"/>
          <w:sz w:val="28"/>
          <w:szCs w:val="28"/>
          <w:lang w:eastAsia="en-US"/>
        </w:rPr>
        <w:t>5</w:t>
      </w:r>
      <w:r w:rsidR="00AA41A1">
        <w:rPr>
          <w:rFonts w:eastAsia="Calibri"/>
          <w:sz w:val="28"/>
          <w:szCs w:val="28"/>
          <w:lang w:eastAsia="en-US"/>
        </w:rPr>
        <w:t>%</w:t>
      </w:r>
      <w:r w:rsidR="000C437B" w:rsidRPr="00C23CC7">
        <w:rPr>
          <w:rFonts w:eastAsia="Calibri"/>
          <w:sz w:val="28"/>
          <w:szCs w:val="28"/>
          <w:lang w:eastAsia="en-US"/>
        </w:rPr>
        <w:t xml:space="preserve">; по химическим показателям – </w:t>
      </w:r>
      <w:r w:rsidR="00252B51" w:rsidRPr="00C23CC7">
        <w:rPr>
          <w:rFonts w:eastAsia="Calibri"/>
          <w:sz w:val="28"/>
          <w:szCs w:val="28"/>
          <w:lang w:eastAsia="en-US"/>
        </w:rPr>
        <w:t>40</w:t>
      </w:r>
      <w:r w:rsidR="000C437B" w:rsidRPr="00C23CC7">
        <w:rPr>
          <w:rFonts w:eastAsia="Calibri"/>
          <w:sz w:val="28"/>
          <w:szCs w:val="28"/>
          <w:lang w:eastAsia="en-US"/>
        </w:rPr>
        <w:t xml:space="preserve"> (</w:t>
      </w:r>
      <w:r w:rsidR="00252B51" w:rsidRPr="00C23CC7">
        <w:rPr>
          <w:rFonts w:eastAsia="Calibri"/>
          <w:sz w:val="28"/>
          <w:szCs w:val="28"/>
          <w:lang w:eastAsia="en-US"/>
        </w:rPr>
        <w:t>2021 - 68</w:t>
      </w:r>
      <w:r w:rsidR="000C437B" w:rsidRPr="00C23CC7">
        <w:rPr>
          <w:rFonts w:eastAsia="Calibri"/>
          <w:sz w:val="28"/>
          <w:szCs w:val="28"/>
          <w:lang w:eastAsia="en-US"/>
        </w:rPr>
        <w:t xml:space="preserve">) проб, </w:t>
      </w:r>
      <w:r w:rsidR="00C23CC7" w:rsidRPr="00C23CC7">
        <w:rPr>
          <w:rFonts w:eastAsia="Calibri"/>
          <w:sz w:val="28"/>
          <w:szCs w:val="28"/>
          <w:lang w:eastAsia="en-US"/>
        </w:rPr>
        <w:t>не соответстви</w:t>
      </w:r>
      <w:r w:rsidR="00C23CC7">
        <w:rPr>
          <w:rFonts w:eastAsia="Calibri"/>
          <w:sz w:val="28"/>
          <w:szCs w:val="28"/>
          <w:lang w:eastAsia="en-US"/>
        </w:rPr>
        <w:t>й в 2022 году не выявлено</w:t>
      </w:r>
      <w:r w:rsidR="00AA41A1">
        <w:rPr>
          <w:rFonts w:eastAsia="Calibri"/>
          <w:sz w:val="28"/>
          <w:szCs w:val="28"/>
          <w:lang w:eastAsia="en-US"/>
        </w:rPr>
        <w:t xml:space="preserve">, в </w:t>
      </w:r>
      <w:r w:rsidR="000C437B" w:rsidRPr="00C23CC7">
        <w:rPr>
          <w:rFonts w:eastAsia="Calibri"/>
          <w:sz w:val="28"/>
          <w:szCs w:val="28"/>
          <w:lang w:eastAsia="en-US"/>
        </w:rPr>
        <w:t xml:space="preserve">2021 год – </w:t>
      </w:r>
      <w:r w:rsidR="00252B51" w:rsidRPr="00C23CC7">
        <w:rPr>
          <w:rFonts w:eastAsia="Calibri"/>
          <w:sz w:val="28"/>
          <w:szCs w:val="28"/>
          <w:lang w:eastAsia="en-US"/>
        </w:rPr>
        <w:t>1 или 1,5</w:t>
      </w:r>
      <w:r w:rsidR="00AA41A1">
        <w:rPr>
          <w:rFonts w:eastAsia="Calibri"/>
          <w:sz w:val="28"/>
          <w:szCs w:val="28"/>
          <w:lang w:eastAsia="en-US"/>
        </w:rPr>
        <w:t>%</w:t>
      </w:r>
      <w:r w:rsidR="00C23CC7" w:rsidRPr="00C23CC7">
        <w:rPr>
          <w:rFonts w:eastAsia="Calibri"/>
          <w:sz w:val="28"/>
          <w:szCs w:val="28"/>
          <w:lang w:eastAsia="en-US"/>
        </w:rPr>
        <w:t>, в т.ч. проведено 12</w:t>
      </w:r>
      <w:r w:rsidR="000C437B" w:rsidRPr="00C23CC7">
        <w:rPr>
          <w:rFonts w:eastAsia="Calibri"/>
          <w:sz w:val="28"/>
          <w:szCs w:val="28"/>
          <w:lang w:eastAsia="en-US"/>
        </w:rPr>
        <w:t xml:space="preserve"> исследований на содержание нитратов, </w:t>
      </w:r>
      <w:r w:rsidR="00C23CC7" w:rsidRPr="00C23CC7">
        <w:rPr>
          <w:rFonts w:eastAsia="Calibri"/>
          <w:sz w:val="28"/>
          <w:szCs w:val="28"/>
          <w:lang w:eastAsia="en-US"/>
        </w:rPr>
        <w:t>не соответствий не выявлено.</w:t>
      </w:r>
    </w:p>
    <w:p w:rsidR="00A44329" w:rsidRPr="00EC19CD" w:rsidRDefault="002C37E9" w:rsidP="00A40233">
      <w:pPr>
        <w:ind w:firstLine="851"/>
        <w:jc w:val="both"/>
        <w:rPr>
          <w:sz w:val="28"/>
          <w:szCs w:val="28"/>
        </w:rPr>
      </w:pPr>
      <w:r w:rsidRPr="00A44329">
        <w:rPr>
          <w:b/>
          <w:sz w:val="28"/>
          <w:szCs w:val="28"/>
        </w:rPr>
        <w:t>Хозяйственно-питьевое водоснабжение</w:t>
      </w:r>
      <w:r w:rsidRPr="00A44329">
        <w:rPr>
          <w:sz w:val="28"/>
          <w:szCs w:val="28"/>
        </w:rPr>
        <w:t xml:space="preserve">. </w:t>
      </w:r>
      <w:r w:rsidR="00A44329" w:rsidRPr="00EC19CD">
        <w:rPr>
          <w:sz w:val="28"/>
          <w:szCs w:val="28"/>
        </w:rPr>
        <w:t>Обеспечение безопасности воды является одним из приоритетов в сохранении и укреплении здоровья населения. Поэтому контроль за водоснабжением является одним из основных разделов работы государственного санитарного надзора.</w:t>
      </w:r>
    </w:p>
    <w:p w:rsidR="00A44329" w:rsidRPr="00EC19CD" w:rsidRDefault="00A44329" w:rsidP="00A44329">
      <w:pPr>
        <w:ind w:firstLine="709"/>
        <w:jc w:val="both"/>
        <w:rPr>
          <w:sz w:val="28"/>
          <w:szCs w:val="28"/>
        </w:rPr>
      </w:pPr>
      <w:r w:rsidRPr="00EC19CD">
        <w:rPr>
          <w:sz w:val="28"/>
          <w:szCs w:val="28"/>
        </w:rPr>
        <w:t xml:space="preserve">Для питьевого водоснабжения населения в области используются 64 подземных источников водоснабжения, </w:t>
      </w:r>
      <w:r>
        <w:rPr>
          <w:sz w:val="28"/>
          <w:szCs w:val="28"/>
        </w:rPr>
        <w:t>5</w:t>
      </w:r>
      <w:r w:rsidRPr="00EC19CD">
        <w:rPr>
          <w:sz w:val="28"/>
          <w:szCs w:val="28"/>
        </w:rPr>
        <w:t xml:space="preserve">5 коммунальных и </w:t>
      </w:r>
      <w:r>
        <w:rPr>
          <w:sz w:val="28"/>
          <w:szCs w:val="28"/>
        </w:rPr>
        <w:t>3</w:t>
      </w:r>
      <w:r w:rsidRPr="00EC19CD">
        <w:rPr>
          <w:sz w:val="28"/>
          <w:szCs w:val="28"/>
        </w:rPr>
        <w:t xml:space="preserve"> ведомственных водопровода, 34</w:t>
      </w:r>
      <w:r>
        <w:rPr>
          <w:sz w:val="28"/>
          <w:szCs w:val="28"/>
        </w:rPr>
        <w:t>3</w:t>
      </w:r>
      <w:r w:rsidRPr="00EC19CD">
        <w:rPr>
          <w:sz w:val="28"/>
          <w:szCs w:val="28"/>
        </w:rPr>
        <w:t xml:space="preserve"> общественных шахтных колодца.</w:t>
      </w:r>
      <w:r>
        <w:rPr>
          <w:sz w:val="28"/>
          <w:szCs w:val="28"/>
        </w:rPr>
        <w:t xml:space="preserve"> Л</w:t>
      </w:r>
      <w:r w:rsidRPr="00EC19CD">
        <w:rPr>
          <w:sz w:val="28"/>
          <w:szCs w:val="28"/>
        </w:rPr>
        <w:t>аборатори</w:t>
      </w:r>
      <w:r>
        <w:rPr>
          <w:sz w:val="28"/>
          <w:szCs w:val="28"/>
        </w:rPr>
        <w:t>ей</w:t>
      </w:r>
      <w:r w:rsidRPr="00EC19CD">
        <w:rPr>
          <w:sz w:val="28"/>
          <w:szCs w:val="28"/>
        </w:rPr>
        <w:t xml:space="preserve"> санитарно-эпидемиологической службы исследовано на соответствие гигиеническим нормативам </w:t>
      </w:r>
      <w:r>
        <w:rPr>
          <w:sz w:val="28"/>
          <w:szCs w:val="28"/>
        </w:rPr>
        <w:t>80</w:t>
      </w:r>
      <w:r w:rsidRPr="00EC19CD">
        <w:rPr>
          <w:sz w:val="28"/>
          <w:szCs w:val="28"/>
        </w:rPr>
        <w:t xml:space="preserve"> проб воды, отобранных из коммунальных водопроводов, </w:t>
      </w:r>
      <w:r>
        <w:rPr>
          <w:sz w:val="28"/>
          <w:szCs w:val="28"/>
        </w:rPr>
        <w:t>4</w:t>
      </w:r>
      <w:r w:rsidRPr="00EC19CD">
        <w:rPr>
          <w:sz w:val="28"/>
          <w:szCs w:val="28"/>
        </w:rPr>
        <w:t xml:space="preserve"> – из ведомственных водопроводов, </w:t>
      </w:r>
      <w:r>
        <w:rPr>
          <w:sz w:val="28"/>
          <w:szCs w:val="28"/>
        </w:rPr>
        <w:t>40</w:t>
      </w:r>
      <w:r w:rsidRPr="00EC19CD">
        <w:rPr>
          <w:sz w:val="28"/>
          <w:szCs w:val="28"/>
        </w:rPr>
        <w:t xml:space="preserve"> – из источников нецентрализованного водоснабжения.</w:t>
      </w:r>
    </w:p>
    <w:p w:rsidR="00A44329" w:rsidRDefault="00A44329" w:rsidP="00A44329">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sidRPr="00EC19CD">
        <w:rPr>
          <w:sz w:val="28"/>
          <w:szCs w:val="28"/>
        </w:rPr>
        <w:t>Удельный вес проб воды, не соответствующих гигиеническим нормативам по микробиологическим показателям,</w:t>
      </w:r>
      <w:r w:rsidRPr="00EC19CD">
        <w:rPr>
          <w:b/>
          <w:bCs/>
          <w:sz w:val="28"/>
          <w:szCs w:val="28"/>
        </w:rPr>
        <w:t xml:space="preserve"> </w:t>
      </w:r>
      <w:r w:rsidRPr="00EC19CD">
        <w:rPr>
          <w:sz w:val="28"/>
          <w:szCs w:val="28"/>
        </w:rPr>
        <w:t xml:space="preserve">отобранных из </w:t>
      </w:r>
      <w:r>
        <w:rPr>
          <w:sz w:val="28"/>
          <w:szCs w:val="28"/>
        </w:rPr>
        <w:t>централизованного водопровода</w:t>
      </w:r>
      <w:r w:rsidRPr="00EC19CD">
        <w:rPr>
          <w:sz w:val="28"/>
          <w:szCs w:val="28"/>
        </w:rPr>
        <w:t xml:space="preserve"> составил 0% (20</w:t>
      </w:r>
      <w:r>
        <w:rPr>
          <w:sz w:val="28"/>
          <w:szCs w:val="28"/>
        </w:rPr>
        <w:t>21</w:t>
      </w:r>
      <w:r w:rsidRPr="00EC19CD">
        <w:rPr>
          <w:sz w:val="28"/>
          <w:szCs w:val="28"/>
        </w:rPr>
        <w:t xml:space="preserve"> год – </w:t>
      </w:r>
      <w:r>
        <w:rPr>
          <w:sz w:val="28"/>
          <w:szCs w:val="28"/>
        </w:rPr>
        <w:t>2</w:t>
      </w:r>
      <w:r w:rsidRPr="00EC19CD">
        <w:rPr>
          <w:sz w:val="28"/>
          <w:szCs w:val="28"/>
        </w:rPr>
        <w:t xml:space="preserve">,1%), из нецентрализованных источников – </w:t>
      </w:r>
      <w:r>
        <w:rPr>
          <w:sz w:val="28"/>
          <w:szCs w:val="28"/>
        </w:rPr>
        <w:t>0</w:t>
      </w:r>
      <w:r w:rsidRPr="00EC19CD">
        <w:rPr>
          <w:sz w:val="28"/>
          <w:szCs w:val="28"/>
        </w:rPr>
        <w:t>% (20</w:t>
      </w:r>
      <w:r>
        <w:rPr>
          <w:sz w:val="28"/>
          <w:szCs w:val="28"/>
        </w:rPr>
        <w:t>21</w:t>
      </w:r>
      <w:r w:rsidRPr="00EC19CD">
        <w:rPr>
          <w:sz w:val="28"/>
          <w:szCs w:val="28"/>
        </w:rPr>
        <w:t xml:space="preserve"> год – </w:t>
      </w:r>
      <w:r>
        <w:rPr>
          <w:sz w:val="28"/>
          <w:szCs w:val="28"/>
        </w:rPr>
        <w:t>0%).</w:t>
      </w:r>
      <w:r w:rsidRPr="006161C9">
        <w:rPr>
          <w:sz w:val="28"/>
          <w:szCs w:val="28"/>
        </w:rPr>
        <w:t xml:space="preserve"> По сан</w:t>
      </w:r>
      <w:r>
        <w:rPr>
          <w:sz w:val="28"/>
          <w:szCs w:val="28"/>
        </w:rPr>
        <w:t xml:space="preserve">итарно- химическим показателям </w:t>
      </w:r>
      <w:r w:rsidRPr="006161C9">
        <w:rPr>
          <w:sz w:val="28"/>
          <w:szCs w:val="28"/>
        </w:rPr>
        <w:t xml:space="preserve">из </w:t>
      </w:r>
      <w:r>
        <w:rPr>
          <w:sz w:val="28"/>
          <w:szCs w:val="28"/>
        </w:rPr>
        <w:t>централизованного водопровода</w:t>
      </w:r>
      <w:r w:rsidRPr="006161C9">
        <w:rPr>
          <w:sz w:val="28"/>
          <w:szCs w:val="28"/>
        </w:rPr>
        <w:t xml:space="preserve"> не соответствующих-17,5% (2021 год- 18,3%) проб</w:t>
      </w:r>
      <w:r w:rsidRPr="00EC19CD">
        <w:rPr>
          <w:sz w:val="28"/>
          <w:szCs w:val="28"/>
        </w:rPr>
        <w:t>– устойчивая тенденция к снижению</w:t>
      </w:r>
      <w:r w:rsidRPr="006161C9">
        <w:rPr>
          <w:sz w:val="28"/>
          <w:szCs w:val="28"/>
        </w:rPr>
        <w:t xml:space="preserve">; </w:t>
      </w:r>
      <w:r w:rsidRPr="00EC19CD">
        <w:rPr>
          <w:sz w:val="28"/>
          <w:szCs w:val="28"/>
        </w:rPr>
        <w:t xml:space="preserve">из нецентрализованных источников – </w:t>
      </w:r>
      <w:r>
        <w:rPr>
          <w:sz w:val="28"/>
          <w:szCs w:val="28"/>
        </w:rPr>
        <w:t>20</w:t>
      </w:r>
      <w:r w:rsidRPr="00EC19CD">
        <w:rPr>
          <w:sz w:val="28"/>
          <w:szCs w:val="28"/>
        </w:rPr>
        <w:t>% (20</w:t>
      </w:r>
      <w:r>
        <w:rPr>
          <w:sz w:val="28"/>
          <w:szCs w:val="28"/>
        </w:rPr>
        <w:t>21</w:t>
      </w:r>
      <w:r w:rsidRPr="00EC19CD">
        <w:rPr>
          <w:sz w:val="28"/>
          <w:szCs w:val="28"/>
        </w:rPr>
        <w:t xml:space="preserve"> год – </w:t>
      </w:r>
      <w:r>
        <w:rPr>
          <w:sz w:val="28"/>
          <w:szCs w:val="28"/>
        </w:rPr>
        <w:t>7</w:t>
      </w:r>
      <w:r w:rsidRPr="00EC19CD">
        <w:rPr>
          <w:sz w:val="28"/>
          <w:szCs w:val="28"/>
        </w:rPr>
        <w:t>,</w:t>
      </w:r>
      <w:r>
        <w:rPr>
          <w:sz w:val="28"/>
          <w:szCs w:val="28"/>
        </w:rPr>
        <w:t>9</w:t>
      </w:r>
      <w:r w:rsidRPr="00EC19CD">
        <w:rPr>
          <w:sz w:val="28"/>
          <w:szCs w:val="28"/>
        </w:rPr>
        <w:t>%)</w:t>
      </w:r>
      <w:r>
        <w:rPr>
          <w:sz w:val="28"/>
          <w:szCs w:val="28"/>
        </w:rPr>
        <w:t>.</w:t>
      </w:r>
      <w:r w:rsidRPr="00EC19CD">
        <w:rPr>
          <w:sz w:val="28"/>
          <w:szCs w:val="28"/>
        </w:rPr>
        <w:t xml:space="preserve"> Основная причина отклонения от гигиенических нормативов по санитарно-химическим показателям в пробах централизованного водоснабжения– повышенное содержание в воде железа и связанное с этим превышение норм по мутности и цветности; в пробах нецентрализованного водоснабжения – повышенное содержание нитратов (</w:t>
      </w:r>
      <w:r>
        <w:rPr>
          <w:sz w:val="28"/>
          <w:szCs w:val="28"/>
        </w:rPr>
        <w:t>20</w:t>
      </w:r>
      <w:r w:rsidRPr="00EC19CD">
        <w:rPr>
          <w:sz w:val="28"/>
          <w:szCs w:val="28"/>
        </w:rPr>
        <w:t>,</w:t>
      </w:r>
      <w:r>
        <w:rPr>
          <w:sz w:val="28"/>
          <w:szCs w:val="28"/>
        </w:rPr>
        <w:t>0</w:t>
      </w:r>
      <w:r w:rsidRPr="00EC19CD">
        <w:rPr>
          <w:sz w:val="28"/>
          <w:szCs w:val="28"/>
        </w:rPr>
        <w:t>% нестандартных проб).</w:t>
      </w:r>
    </w:p>
    <w:p w:rsidR="00A44329" w:rsidRDefault="00A44329" w:rsidP="00A44329">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Pr>
          <w:sz w:val="28"/>
          <w:szCs w:val="28"/>
        </w:rPr>
        <w:t xml:space="preserve">В Городокском районе </w:t>
      </w:r>
      <w:r w:rsidRPr="00F669A2">
        <w:rPr>
          <w:sz w:val="28"/>
          <w:szCs w:val="28"/>
        </w:rPr>
        <w:t>функционирует 14 станций обезжелезивания. За период 2019-2022 годы в рамках реализации мероприятий подпрограммы «Чистая вода» построено 5 станций обезжелезивания</w:t>
      </w:r>
      <w:r>
        <w:rPr>
          <w:sz w:val="28"/>
          <w:szCs w:val="28"/>
        </w:rPr>
        <w:t xml:space="preserve"> </w:t>
      </w:r>
      <w:r w:rsidRPr="00F669A2">
        <w:rPr>
          <w:sz w:val="28"/>
          <w:szCs w:val="28"/>
        </w:rPr>
        <w:t>(н.п.Вархи,</w:t>
      </w:r>
      <w:r>
        <w:rPr>
          <w:sz w:val="28"/>
          <w:szCs w:val="28"/>
        </w:rPr>
        <w:t xml:space="preserve"> </w:t>
      </w:r>
      <w:r w:rsidRPr="00F669A2">
        <w:rPr>
          <w:sz w:val="28"/>
          <w:szCs w:val="28"/>
        </w:rPr>
        <w:t>н.п.Межа,</w:t>
      </w:r>
      <w:r>
        <w:rPr>
          <w:sz w:val="28"/>
          <w:szCs w:val="28"/>
        </w:rPr>
        <w:t xml:space="preserve"> </w:t>
      </w:r>
      <w:r w:rsidRPr="00F669A2">
        <w:rPr>
          <w:sz w:val="28"/>
          <w:szCs w:val="28"/>
        </w:rPr>
        <w:t>н.п.Вировля,</w:t>
      </w:r>
      <w:r>
        <w:rPr>
          <w:sz w:val="28"/>
          <w:szCs w:val="28"/>
        </w:rPr>
        <w:t xml:space="preserve"> </w:t>
      </w:r>
      <w:r w:rsidRPr="00F669A2">
        <w:rPr>
          <w:sz w:val="28"/>
          <w:szCs w:val="28"/>
        </w:rPr>
        <w:t>н.п.Вышидки,</w:t>
      </w:r>
      <w:r>
        <w:rPr>
          <w:sz w:val="28"/>
          <w:szCs w:val="28"/>
        </w:rPr>
        <w:t xml:space="preserve"> г.п.Езерище) </w:t>
      </w:r>
      <w:r w:rsidRPr="00F669A2">
        <w:rPr>
          <w:sz w:val="28"/>
          <w:szCs w:val="28"/>
        </w:rPr>
        <w:t>и одна «техническая модернизация артезианской скважины, расположенной по ул.Козлова в г.Городке».</w:t>
      </w:r>
    </w:p>
    <w:p w:rsidR="00A44329" w:rsidRDefault="00A44329" w:rsidP="00A44329">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sidRPr="00F669A2">
        <w:rPr>
          <w:sz w:val="28"/>
          <w:szCs w:val="28"/>
        </w:rPr>
        <w:t xml:space="preserve">В рамках проекта Государственной программы «Комфортное жилье и благоприятная среда» на 2021-2025 годы </w:t>
      </w:r>
      <w:r>
        <w:rPr>
          <w:sz w:val="28"/>
          <w:szCs w:val="28"/>
        </w:rPr>
        <w:t xml:space="preserve">предусмотрено    строительство </w:t>
      </w:r>
      <w:r w:rsidRPr="00F669A2">
        <w:rPr>
          <w:sz w:val="28"/>
          <w:szCs w:val="28"/>
        </w:rPr>
        <w:t>станций обезжелезивания   н.п.Островляны, н.п.Кабище, н.п.Долгополье.  Для этих станций разработаны проекты зон санитарной охраны подземных источников.</w:t>
      </w:r>
    </w:p>
    <w:p w:rsidR="002C37E9" w:rsidRDefault="00893DB9" w:rsidP="00A44329">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Cs w:val="28"/>
        </w:rPr>
      </w:pPr>
      <w:r w:rsidRPr="002C37E9">
        <w:rPr>
          <w:b/>
          <w:sz w:val="28"/>
          <w:szCs w:val="28"/>
        </w:rPr>
        <w:t xml:space="preserve">Атмосферный воздух. </w:t>
      </w:r>
      <w:bookmarkStart w:id="15" w:name="_Toc56776640"/>
      <w:r w:rsidR="002C37E9">
        <w:rPr>
          <w:sz w:val="28"/>
          <w:szCs w:val="28"/>
        </w:rPr>
        <w:t xml:space="preserve">Основными источниками загрязнения атмосферного воздуха в районе являются в основном котельные КУПП «ГПКиТС», филиал «Городокское ДРСУ №106» и транспорт. Котельные сельскохозяйственных предприятий </w:t>
      </w:r>
      <w:r w:rsidR="002C37E9">
        <w:rPr>
          <w:sz w:val="28"/>
          <w:szCs w:val="28"/>
        </w:rPr>
        <w:lastRenderedPageBreak/>
        <w:t>работают на местных видах топлива. Предприятий химической промышленности в районе нет. Вредные вещества в атмосферу поступают в основном от котельных и транспорта. В 2022 году государственный аналитический контроль за выбросами загрязняющих веществ в атмосферный воздух населенных пунктов производился в:</w:t>
      </w:r>
    </w:p>
    <w:p w:rsidR="002C37E9" w:rsidRDefault="002C37E9" w:rsidP="002C37E9">
      <w:pPr>
        <w:pStyle w:val="aff5"/>
        <w:ind w:right="-57" w:firstLine="709"/>
        <w:jc w:val="both"/>
        <w:rPr>
          <w:rFonts w:ascii="Times New Roman" w:hAnsi="Times New Roman" w:cs="Times New Roman"/>
          <w:sz w:val="28"/>
          <w:szCs w:val="28"/>
        </w:rPr>
      </w:pPr>
      <w:r>
        <w:rPr>
          <w:rFonts w:ascii="Times New Roman" w:hAnsi="Times New Roman" w:cs="Times New Roman"/>
          <w:sz w:val="28"/>
          <w:szCs w:val="28"/>
        </w:rPr>
        <w:t>- КУПП «ГПКиТС» г.  Городка на наличие пыли, окиси углерода, фенола и его производных;</w:t>
      </w:r>
    </w:p>
    <w:p w:rsidR="002C37E9" w:rsidRDefault="002C37E9" w:rsidP="002C37E9">
      <w:pPr>
        <w:jc w:val="both"/>
        <w:rPr>
          <w:sz w:val="28"/>
          <w:szCs w:val="28"/>
          <w:highlight w:val="yellow"/>
        </w:rPr>
      </w:pPr>
      <w:r>
        <w:rPr>
          <w:sz w:val="28"/>
          <w:szCs w:val="28"/>
        </w:rPr>
        <w:t xml:space="preserve">          - СООО «Ланатэкс» г. Городка на наличие пыли, окиси углерода, фенола и его производных.</w:t>
      </w:r>
    </w:p>
    <w:p w:rsidR="002C37E9" w:rsidRDefault="002C37E9" w:rsidP="002C37E9">
      <w:pPr>
        <w:ind w:right="-57" w:firstLine="709"/>
        <w:jc w:val="both"/>
        <w:rPr>
          <w:bCs/>
          <w:iCs/>
          <w:sz w:val="28"/>
          <w:szCs w:val="28"/>
        </w:rPr>
      </w:pPr>
      <w:r>
        <w:rPr>
          <w:sz w:val="28"/>
          <w:szCs w:val="28"/>
        </w:rPr>
        <w:t xml:space="preserve">По результатам лабораторных исследований за последние 5 лет </w:t>
      </w:r>
      <w:r>
        <w:rPr>
          <w:bCs/>
          <w:iCs/>
          <w:sz w:val="28"/>
          <w:szCs w:val="28"/>
        </w:rPr>
        <w:t>превышений установленных нормативов допустимых выбросов загрязняющих веществ в атмосферный воздух не установлено.</w:t>
      </w:r>
    </w:p>
    <w:p w:rsidR="002C37E9" w:rsidRDefault="002C37E9" w:rsidP="002C37E9">
      <w:pPr>
        <w:pStyle w:val="af2"/>
        <w:tabs>
          <w:tab w:val="left" w:pos="9355"/>
        </w:tabs>
        <w:spacing w:after="0" w:line="240" w:lineRule="auto"/>
        <w:ind w:firstLine="709"/>
      </w:pPr>
      <w:r>
        <w:t>На основании решения Городокского районного исполнительного комитета от 3 февраля 2021 года №</w:t>
      </w:r>
      <w:r>
        <w:rPr>
          <w:spacing w:val="-7"/>
        </w:rPr>
        <w:t xml:space="preserve"> </w:t>
      </w:r>
      <w:r>
        <w:t>72 и в соответствии с заданием на проектирование Городокского районного исполнительного комитета на территории района 31 марта 2022г. разработан</w:t>
      </w:r>
      <w:r>
        <w:rPr>
          <w:spacing w:val="-17"/>
        </w:rPr>
        <w:t xml:space="preserve"> </w:t>
      </w:r>
      <w:r>
        <w:t>«Генеральный план г.Городка</w:t>
      </w:r>
      <w:r>
        <w:rPr>
          <w:spacing w:val="-18"/>
        </w:rPr>
        <w:t xml:space="preserve"> </w:t>
      </w:r>
      <w:r>
        <w:t>Витебской</w:t>
      </w:r>
      <w:r>
        <w:rPr>
          <w:spacing w:val="-17"/>
        </w:rPr>
        <w:t xml:space="preserve"> </w:t>
      </w:r>
      <w:r>
        <w:t>области»</w:t>
      </w:r>
      <w:r>
        <w:rPr>
          <w:spacing w:val="-18"/>
        </w:rPr>
        <w:t xml:space="preserve"> </w:t>
      </w:r>
      <w:r>
        <w:t>(далее</w:t>
      </w:r>
      <w:r>
        <w:rPr>
          <w:spacing w:val="-17"/>
        </w:rPr>
        <w:t xml:space="preserve"> </w:t>
      </w:r>
      <w:r>
        <w:t>–</w:t>
      </w:r>
      <w:r>
        <w:rPr>
          <w:spacing w:val="-18"/>
        </w:rPr>
        <w:t xml:space="preserve"> </w:t>
      </w:r>
      <w:r>
        <w:t>Генеральный</w:t>
      </w:r>
      <w:r>
        <w:rPr>
          <w:spacing w:val="-17"/>
        </w:rPr>
        <w:t xml:space="preserve"> </w:t>
      </w:r>
      <w:r>
        <w:t xml:space="preserve">план), которым предусмотрено: </w:t>
      </w:r>
    </w:p>
    <w:p w:rsidR="002C37E9" w:rsidRDefault="002C37E9" w:rsidP="002C37E9">
      <w:pPr>
        <w:pStyle w:val="af2"/>
        <w:tabs>
          <w:tab w:val="left" w:pos="9355"/>
        </w:tabs>
        <w:spacing w:after="0" w:line="240" w:lineRule="auto"/>
        <w:ind w:firstLine="709"/>
      </w:pPr>
      <w:r>
        <w:t>оснащение</w:t>
      </w:r>
      <w:r>
        <w:rPr>
          <w:spacing w:val="74"/>
        </w:rPr>
        <w:t xml:space="preserve"> </w:t>
      </w:r>
      <w:r>
        <w:t>источников</w:t>
      </w:r>
      <w:r>
        <w:rPr>
          <w:spacing w:val="73"/>
        </w:rPr>
        <w:t xml:space="preserve"> </w:t>
      </w:r>
      <w:r>
        <w:t>выбросов</w:t>
      </w:r>
      <w:r>
        <w:rPr>
          <w:spacing w:val="73"/>
        </w:rPr>
        <w:t xml:space="preserve"> </w:t>
      </w:r>
      <w:r>
        <w:t>эффективными</w:t>
      </w:r>
      <w:r>
        <w:rPr>
          <w:spacing w:val="76"/>
        </w:rPr>
        <w:t xml:space="preserve"> </w:t>
      </w:r>
      <w:r>
        <w:t>системами</w:t>
      </w:r>
      <w:r>
        <w:rPr>
          <w:spacing w:val="77"/>
        </w:rPr>
        <w:t xml:space="preserve"> </w:t>
      </w:r>
      <w:r>
        <w:rPr>
          <w:spacing w:val="-2"/>
        </w:rPr>
        <w:t>очистки,</w:t>
      </w:r>
      <w:r>
        <w:t xml:space="preserve"> прежде всего топливосжигающего оборудования, работающего на твердом </w:t>
      </w:r>
      <w:r>
        <w:rPr>
          <w:spacing w:val="-2"/>
        </w:rPr>
        <w:t>топливе;</w:t>
      </w:r>
    </w:p>
    <w:p w:rsidR="002C37E9" w:rsidRDefault="002C37E9" w:rsidP="002C37E9">
      <w:pPr>
        <w:pStyle w:val="af2"/>
        <w:tabs>
          <w:tab w:val="left" w:pos="9355"/>
        </w:tabs>
        <w:spacing w:after="0" w:line="240" w:lineRule="auto"/>
        <w:ind w:right="-1" w:firstLine="641"/>
      </w:pPr>
      <w:r>
        <w:t>создание</w:t>
      </w:r>
      <w:r>
        <w:rPr>
          <w:spacing w:val="-7"/>
        </w:rPr>
        <w:t xml:space="preserve"> </w:t>
      </w:r>
      <w:r>
        <w:t>насаждений</w:t>
      </w:r>
      <w:r>
        <w:rPr>
          <w:spacing w:val="-7"/>
        </w:rPr>
        <w:t xml:space="preserve"> </w:t>
      </w:r>
      <w:r>
        <w:t>санитарно-защитных</w:t>
      </w:r>
      <w:r>
        <w:rPr>
          <w:spacing w:val="-12"/>
        </w:rPr>
        <w:t xml:space="preserve"> </w:t>
      </w:r>
      <w:r>
        <w:t>насаждений</w:t>
      </w:r>
      <w:r>
        <w:rPr>
          <w:spacing w:val="-7"/>
        </w:rPr>
        <w:t xml:space="preserve"> </w:t>
      </w:r>
      <w:r>
        <w:t>для</w:t>
      </w:r>
      <w:r>
        <w:rPr>
          <w:spacing w:val="-7"/>
        </w:rPr>
        <w:t xml:space="preserve"> </w:t>
      </w:r>
      <w:r>
        <w:t xml:space="preserve">обеспечения экранирования, ассимиляции и фильтрации загрязнителей атмосферного воздуха и повышения комфортности микроклимата; </w:t>
      </w:r>
    </w:p>
    <w:p w:rsidR="002C37E9" w:rsidRDefault="002C37E9" w:rsidP="002C37E9">
      <w:pPr>
        <w:pStyle w:val="af2"/>
        <w:tabs>
          <w:tab w:val="left" w:pos="9355"/>
        </w:tabs>
        <w:spacing w:after="0" w:line="240" w:lineRule="auto"/>
        <w:ind w:right="-1"/>
      </w:pPr>
      <w:r>
        <w:t>снижение</w:t>
      </w:r>
      <w:r>
        <w:rPr>
          <w:spacing w:val="40"/>
        </w:rPr>
        <w:t xml:space="preserve"> </w:t>
      </w:r>
      <w:r>
        <w:t>количества</w:t>
      </w:r>
      <w:r>
        <w:rPr>
          <w:spacing w:val="40"/>
        </w:rPr>
        <w:t xml:space="preserve"> </w:t>
      </w:r>
      <w:r>
        <w:t>выбросов</w:t>
      </w:r>
      <w:r>
        <w:rPr>
          <w:spacing w:val="40"/>
        </w:rPr>
        <w:t xml:space="preserve"> </w:t>
      </w:r>
      <w:r>
        <w:t>загрязняющих</w:t>
      </w:r>
      <w:r>
        <w:rPr>
          <w:spacing w:val="40"/>
        </w:rPr>
        <w:t xml:space="preserve"> </w:t>
      </w:r>
      <w:r>
        <w:t>веществ</w:t>
      </w:r>
      <w:r>
        <w:rPr>
          <w:spacing w:val="40"/>
        </w:rPr>
        <w:t xml:space="preserve"> </w:t>
      </w:r>
      <w:r>
        <w:t>в</w:t>
      </w:r>
      <w:r>
        <w:rPr>
          <w:spacing w:val="80"/>
          <w:w w:val="150"/>
        </w:rPr>
        <w:t xml:space="preserve"> </w:t>
      </w:r>
      <w:r>
        <w:t>атмосферный воздух от мобильных источников за счет развития велосипедной инфраструктуры и увеличения доли использования велосипедов</w:t>
      </w:r>
      <w:r>
        <w:rPr>
          <w:spacing w:val="40"/>
        </w:rPr>
        <w:t xml:space="preserve"> </w:t>
      </w:r>
      <w:r>
        <w:t>для</w:t>
      </w:r>
      <w:r>
        <w:rPr>
          <w:spacing w:val="40"/>
        </w:rPr>
        <w:t xml:space="preserve"> </w:t>
      </w:r>
      <w:r>
        <w:t>внутригородских</w:t>
      </w:r>
      <w:r>
        <w:rPr>
          <w:spacing w:val="40"/>
        </w:rPr>
        <w:t xml:space="preserve"> </w:t>
      </w:r>
      <w:r>
        <w:t>поездок;</w:t>
      </w:r>
    </w:p>
    <w:p w:rsidR="002C37E9" w:rsidRDefault="002C37E9" w:rsidP="002C37E9">
      <w:pPr>
        <w:pStyle w:val="af2"/>
        <w:tabs>
          <w:tab w:val="left" w:pos="9355"/>
        </w:tabs>
        <w:spacing w:after="0" w:line="240" w:lineRule="auto"/>
        <w:ind w:right="-1"/>
      </w:pPr>
      <w:r>
        <w:t>модернизация производственных объектов и отдельных производственных процессов.</w:t>
      </w:r>
    </w:p>
    <w:p w:rsidR="002C37E9" w:rsidRDefault="002C37E9" w:rsidP="002C37E9">
      <w:pPr>
        <w:pStyle w:val="af2"/>
        <w:tabs>
          <w:tab w:val="left" w:pos="9355"/>
        </w:tabs>
        <w:spacing w:after="0" w:line="240" w:lineRule="auto"/>
        <w:ind w:right="-1"/>
      </w:pPr>
      <w:r>
        <w:t>Так</w:t>
      </w:r>
      <w:r w:rsidRPr="00FE2598">
        <w:t xml:space="preserve">, </w:t>
      </w:r>
      <w:r>
        <w:t xml:space="preserve">ГЛХУ </w:t>
      </w:r>
      <w:r w:rsidRPr="00FE2598">
        <w:t>«</w:t>
      </w:r>
      <w:r>
        <w:t>Городокский лесхоз</w:t>
      </w:r>
      <w:r w:rsidRPr="00FE2598">
        <w:t>»</w:t>
      </w:r>
      <w:r>
        <w:t xml:space="preserve"> проведена</w:t>
      </w:r>
      <w:r w:rsidRPr="00FE2598">
        <w:t xml:space="preserve"> </w:t>
      </w:r>
      <w:r>
        <w:t>модернизация производства с оснащением 2-х источников выбросов газоочистными установками типа С</w:t>
      </w:r>
      <w:r w:rsidRPr="00FE2598">
        <w:t>. Центральная котельная КУПП «ГПКиТС» оборудована системой золоулавливания. Объём валового выброса загрязняющих веществ в атмосферу от предприятий стабилизировался за счёт использования более качественного твёрдого топлива.</w:t>
      </w:r>
    </w:p>
    <w:p w:rsidR="00D715FC" w:rsidRDefault="00D715FC" w:rsidP="002C37E9">
      <w:pPr>
        <w:ind w:right="-57" w:firstLine="709"/>
        <w:jc w:val="both"/>
        <w:rPr>
          <w:rFonts w:eastAsiaTheme="majorEastAsia" w:cstheme="majorBidi"/>
          <w:b/>
          <w:bCs/>
          <w:sz w:val="32"/>
          <w:szCs w:val="28"/>
        </w:rPr>
      </w:pPr>
    </w:p>
    <w:p w:rsidR="00B276CB" w:rsidRPr="001023C2" w:rsidRDefault="00B276CB" w:rsidP="002C37E9">
      <w:pPr>
        <w:ind w:right="-57" w:firstLine="709"/>
        <w:jc w:val="both"/>
        <w:rPr>
          <w:rFonts w:eastAsiaTheme="majorEastAsia" w:cstheme="majorBidi"/>
          <w:b/>
          <w:bCs/>
          <w:sz w:val="32"/>
          <w:szCs w:val="28"/>
        </w:rPr>
      </w:pPr>
      <w:r w:rsidRPr="001023C2">
        <w:rPr>
          <w:rFonts w:eastAsiaTheme="majorEastAsia" w:cstheme="majorBidi"/>
          <w:b/>
          <w:bCs/>
          <w:sz w:val="32"/>
          <w:szCs w:val="28"/>
        </w:rPr>
        <w:t>2.3.</w:t>
      </w:r>
      <w:r w:rsidR="004B53E2" w:rsidRPr="001023C2">
        <w:rPr>
          <w:rFonts w:eastAsiaTheme="majorEastAsia" w:cstheme="majorBidi"/>
          <w:b/>
          <w:bCs/>
          <w:sz w:val="32"/>
          <w:szCs w:val="28"/>
        </w:rPr>
        <w:t xml:space="preserve"> </w:t>
      </w:r>
      <w:r w:rsidRPr="001023C2">
        <w:rPr>
          <w:rFonts w:eastAsiaTheme="majorEastAsia" w:cstheme="majorBidi"/>
          <w:b/>
          <w:bCs/>
          <w:sz w:val="32"/>
          <w:szCs w:val="28"/>
        </w:rPr>
        <w:t>Социально-экономическая индикация качества среды жизнедеятельности для улучшения популяционного здоровья</w:t>
      </w:r>
      <w:bookmarkEnd w:id="15"/>
    </w:p>
    <w:p w:rsidR="00050792" w:rsidRPr="001023C2" w:rsidRDefault="00050792" w:rsidP="006B045B">
      <w:pPr>
        <w:keepNext/>
        <w:keepLines/>
        <w:ind w:firstLine="709"/>
        <w:jc w:val="both"/>
        <w:outlineLvl w:val="0"/>
        <w:rPr>
          <w:rFonts w:eastAsiaTheme="majorEastAsia"/>
          <w:b/>
          <w:bCs/>
          <w:sz w:val="28"/>
          <w:szCs w:val="28"/>
        </w:rPr>
      </w:pPr>
      <w:r w:rsidRPr="001023C2">
        <w:rPr>
          <w:sz w:val="28"/>
          <w:szCs w:val="28"/>
          <w:shd w:val="clear" w:color="auto" w:fill="FFFFFF"/>
        </w:rPr>
        <w:t>Развитие человеческого потенциала и сохранение биосферы являются основной целью устойчивого развития</w:t>
      </w:r>
      <w:r w:rsidR="00854C0E" w:rsidRPr="001023C2">
        <w:rPr>
          <w:sz w:val="28"/>
          <w:szCs w:val="28"/>
        </w:rPr>
        <w:t>.</w:t>
      </w:r>
    </w:p>
    <w:p w:rsidR="00B276CB" w:rsidRPr="008D781E" w:rsidRDefault="00B276CB" w:rsidP="006B045B">
      <w:pPr>
        <w:ind w:firstLine="709"/>
        <w:jc w:val="both"/>
        <w:textAlignment w:val="baseline"/>
        <w:rPr>
          <w:sz w:val="28"/>
          <w:szCs w:val="28"/>
          <w:highlight w:val="yellow"/>
        </w:rPr>
      </w:pPr>
      <w:r w:rsidRPr="00BF2855">
        <w:rPr>
          <w:bCs/>
          <w:sz w:val="28"/>
          <w:szCs w:val="28"/>
          <w:u w:val="single"/>
        </w:rPr>
        <w:t>Гендерная среда</w:t>
      </w:r>
      <w:r w:rsidRPr="00BF2855">
        <w:rPr>
          <w:bCs/>
          <w:sz w:val="28"/>
          <w:szCs w:val="28"/>
        </w:rPr>
        <w:t xml:space="preserve"> </w:t>
      </w:r>
      <w:r w:rsidRPr="00BF2855">
        <w:rPr>
          <w:sz w:val="28"/>
          <w:szCs w:val="28"/>
        </w:rPr>
        <w:t>(соотношение мужчин и женщин) на территории района, как и по Витебской области, на протяжении ряда лет характеризуется преобладанием женского населения (</w:t>
      </w:r>
      <w:r w:rsidR="007C366D" w:rsidRPr="00BF2855">
        <w:rPr>
          <w:sz w:val="28"/>
          <w:szCs w:val="28"/>
        </w:rPr>
        <w:t xml:space="preserve">2022- </w:t>
      </w:r>
      <w:r w:rsidR="00E25E22" w:rsidRPr="00BF2855">
        <w:rPr>
          <w:sz w:val="28"/>
          <w:szCs w:val="28"/>
        </w:rPr>
        <w:t xml:space="preserve">52,5%; </w:t>
      </w:r>
      <w:r w:rsidR="003E3C6B" w:rsidRPr="00BF2855">
        <w:rPr>
          <w:sz w:val="28"/>
          <w:szCs w:val="28"/>
        </w:rPr>
        <w:t>2021г.- 52,7</w:t>
      </w:r>
      <w:r w:rsidRPr="00BF2855">
        <w:rPr>
          <w:sz w:val="28"/>
          <w:szCs w:val="28"/>
        </w:rPr>
        <w:t>%</w:t>
      </w:r>
      <w:r w:rsidR="007C366D" w:rsidRPr="00BF2855">
        <w:rPr>
          <w:sz w:val="28"/>
          <w:szCs w:val="28"/>
        </w:rPr>
        <w:t>)</w:t>
      </w:r>
      <w:r w:rsidR="005B059B" w:rsidRPr="00BF2855">
        <w:rPr>
          <w:sz w:val="28"/>
          <w:szCs w:val="28"/>
        </w:rPr>
        <w:t>, мужчин (2022 – 47,5%; 2021г.- 47,3%)</w:t>
      </w:r>
      <w:r w:rsidR="003E3C6B" w:rsidRPr="00BF2855">
        <w:rPr>
          <w:sz w:val="28"/>
          <w:szCs w:val="28"/>
        </w:rPr>
        <w:t>.</w:t>
      </w:r>
      <w:r w:rsidR="003E3C6B" w:rsidRPr="008D781E">
        <w:rPr>
          <w:sz w:val="28"/>
          <w:szCs w:val="28"/>
          <w:highlight w:val="yellow"/>
        </w:rPr>
        <w:t xml:space="preserve"> </w:t>
      </w:r>
    </w:p>
    <w:p w:rsidR="00854C0E" w:rsidRPr="00BF2855" w:rsidRDefault="00050792" w:rsidP="006B045B">
      <w:pPr>
        <w:ind w:firstLine="709"/>
        <w:jc w:val="both"/>
        <w:rPr>
          <w:rFonts w:asciiTheme="minorHAnsi" w:hAnsiTheme="minorHAnsi"/>
          <w:color w:val="3D3D3D"/>
          <w:sz w:val="26"/>
          <w:szCs w:val="26"/>
          <w:shd w:val="clear" w:color="auto" w:fill="FFFFFF"/>
        </w:rPr>
      </w:pPr>
      <w:r w:rsidRPr="00BF2855">
        <w:rPr>
          <w:rFonts w:eastAsiaTheme="majorEastAsia"/>
          <w:sz w:val="28"/>
          <w:szCs w:val="28"/>
          <w:u w:val="single"/>
          <w:shd w:val="clear" w:color="auto" w:fill="FFFFFF"/>
        </w:rPr>
        <w:lastRenderedPageBreak/>
        <w:t>Трудовые ресурсы</w:t>
      </w:r>
      <w:r w:rsidRPr="00BF2855">
        <w:rPr>
          <w:rFonts w:eastAsiaTheme="majorEastAsia"/>
          <w:sz w:val="28"/>
          <w:szCs w:val="28"/>
          <w:shd w:val="clear" w:color="auto" w:fill="FFFFFF"/>
        </w:rPr>
        <w:t>:</w:t>
      </w:r>
      <w:r w:rsidR="00854C0E" w:rsidRPr="00BF2855">
        <w:rPr>
          <w:rFonts w:eastAsiaTheme="majorEastAsia"/>
          <w:sz w:val="28"/>
          <w:szCs w:val="28"/>
          <w:shd w:val="clear" w:color="auto" w:fill="FFFFFF"/>
        </w:rPr>
        <w:t xml:space="preserve"> </w:t>
      </w:r>
      <w:r w:rsidR="00854C0E" w:rsidRPr="00BF2855">
        <w:rPr>
          <w:sz w:val="28"/>
          <w:szCs w:val="28"/>
          <w:shd w:val="clear" w:color="auto" w:fill="FFFFFF"/>
        </w:rPr>
        <w:t xml:space="preserve">До последнего времени ситуация на рынке труда оставалась стабильной, </w:t>
      </w:r>
      <w:r w:rsidR="00854C0E" w:rsidRPr="00BF2855">
        <w:rPr>
          <w:spacing w:val="1"/>
          <w:sz w:val="28"/>
          <w:szCs w:val="28"/>
        </w:rPr>
        <w:t>уровень официально зарегистрированной безработицы по итогам 202</w:t>
      </w:r>
      <w:r w:rsidR="00BF2855" w:rsidRPr="00BF2855">
        <w:rPr>
          <w:spacing w:val="1"/>
          <w:sz w:val="28"/>
          <w:szCs w:val="28"/>
        </w:rPr>
        <w:t>2</w:t>
      </w:r>
      <w:r w:rsidR="00854C0E" w:rsidRPr="00BF2855">
        <w:rPr>
          <w:spacing w:val="1"/>
          <w:sz w:val="28"/>
          <w:szCs w:val="28"/>
        </w:rPr>
        <w:t xml:space="preserve"> года составил 0,1</w:t>
      </w:r>
      <w:r w:rsidR="00BF2855" w:rsidRPr="00BF2855">
        <w:rPr>
          <w:spacing w:val="1"/>
          <w:sz w:val="28"/>
          <w:szCs w:val="28"/>
        </w:rPr>
        <w:t xml:space="preserve">% </w:t>
      </w:r>
      <w:r w:rsidR="0008734E" w:rsidRPr="00BF2855">
        <w:rPr>
          <w:spacing w:val="1"/>
          <w:sz w:val="28"/>
          <w:szCs w:val="28"/>
        </w:rPr>
        <w:t>(Витебская область – 0,2%),</w:t>
      </w:r>
      <w:r w:rsidR="00854C0E" w:rsidRPr="00BF2855">
        <w:rPr>
          <w:spacing w:val="1"/>
          <w:sz w:val="28"/>
          <w:szCs w:val="28"/>
        </w:rPr>
        <w:t xml:space="preserve"> </w:t>
      </w:r>
      <w:r w:rsidR="00854C0E" w:rsidRPr="00BF2855">
        <w:rPr>
          <w:sz w:val="28"/>
          <w:szCs w:val="28"/>
          <w:shd w:val="clear" w:color="auto" w:fill="FFFFFF"/>
        </w:rPr>
        <w:t>что значительно ниже, чем социально-допустимый показатель (до 1,5%). Ещё с 2019 года Городок вошел в список городов с напряженной ситуацией на рынке труда. Это произошло в основном по следующим причинам: по показателям вынужденной неполной занятости, отрицательного соотношения принятых и уволенных работников, а также снижением темпа роста</w:t>
      </w:r>
      <w:r w:rsidR="00BF2855" w:rsidRPr="00BF2855">
        <w:rPr>
          <w:sz w:val="28"/>
          <w:szCs w:val="28"/>
          <w:shd w:val="clear" w:color="auto" w:fill="FFFFFF"/>
        </w:rPr>
        <w:t>,</w:t>
      </w:r>
      <w:r w:rsidR="00854C0E" w:rsidRPr="00BF2855">
        <w:rPr>
          <w:sz w:val="28"/>
          <w:szCs w:val="28"/>
          <w:shd w:val="clear" w:color="auto" w:fill="FFFFFF"/>
        </w:rPr>
        <w:t xml:space="preserve"> занятых в экономике района.</w:t>
      </w:r>
    </w:p>
    <w:p w:rsidR="00050792" w:rsidRPr="00FC5BA5" w:rsidRDefault="006220F0" w:rsidP="006B045B">
      <w:pPr>
        <w:ind w:firstLine="709"/>
        <w:jc w:val="both"/>
        <w:rPr>
          <w:rFonts w:eastAsiaTheme="majorEastAsia"/>
          <w:sz w:val="28"/>
          <w:szCs w:val="28"/>
          <w:shd w:val="clear" w:color="auto" w:fill="FFFFFF"/>
        </w:rPr>
      </w:pPr>
      <w:r w:rsidRPr="00FC5BA5">
        <w:rPr>
          <w:rFonts w:eastAsiaTheme="majorEastAsia"/>
          <w:sz w:val="28"/>
          <w:szCs w:val="28"/>
          <w:shd w:val="clear" w:color="auto" w:fill="FFFFFF"/>
        </w:rPr>
        <w:t>Номинальная начисленная среднемесячная заработная плата работников организаций и предприятий Городокского района в январе 202</w:t>
      </w:r>
      <w:r w:rsidR="00FC5BA5" w:rsidRPr="00FC5BA5">
        <w:rPr>
          <w:rFonts w:eastAsiaTheme="majorEastAsia"/>
          <w:sz w:val="28"/>
          <w:szCs w:val="28"/>
          <w:shd w:val="clear" w:color="auto" w:fill="FFFFFF"/>
        </w:rPr>
        <w:t>2</w:t>
      </w:r>
      <w:r w:rsidRPr="00FC5BA5">
        <w:rPr>
          <w:rFonts w:eastAsiaTheme="majorEastAsia"/>
          <w:sz w:val="28"/>
          <w:szCs w:val="28"/>
          <w:shd w:val="clear" w:color="auto" w:fill="FFFFFF"/>
        </w:rPr>
        <w:t xml:space="preserve"> года составила</w:t>
      </w:r>
      <w:r w:rsidR="00050792" w:rsidRPr="00FC5BA5">
        <w:rPr>
          <w:rFonts w:eastAsiaTheme="majorEastAsia"/>
          <w:sz w:val="28"/>
          <w:szCs w:val="28"/>
          <w:shd w:val="clear" w:color="auto" w:fill="FFFFFF"/>
        </w:rPr>
        <w:t xml:space="preserve"> </w:t>
      </w:r>
      <w:r w:rsidR="00FC5BA5" w:rsidRPr="00FC5BA5">
        <w:rPr>
          <w:rFonts w:eastAsiaTheme="majorEastAsia"/>
          <w:sz w:val="28"/>
          <w:szCs w:val="28"/>
          <w:shd w:val="clear" w:color="auto" w:fill="FFFFFF"/>
        </w:rPr>
        <w:t>1</w:t>
      </w:r>
      <w:r w:rsidR="00050792" w:rsidRPr="00FC5BA5">
        <w:rPr>
          <w:rFonts w:eastAsiaTheme="majorEastAsia"/>
          <w:sz w:val="28"/>
          <w:szCs w:val="28"/>
          <w:shd w:val="clear" w:color="auto" w:fill="FFFFFF"/>
        </w:rPr>
        <w:t>2</w:t>
      </w:r>
      <w:r w:rsidR="00FC5BA5" w:rsidRPr="00FC5BA5">
        <w:rPr>
          <w:rFonts w:eastAsiaTheme="majorEastAsia"/>
          <w:sz w:val="28"/>
          <w:szCs w:val="28"/>
          <w:shd w:val="clear" w:color="auto" w:fill="FFFFFF"/>
        </w:rPr>
        <w:t>69</w:t>
      </w:r>
      <w:r w:rsidR="00050792" w:rsidRPr="00FC5BA5">
        <w:rPr>
          <w:rFonts w:eastAsiaTheme="majorEastAsia"/>
          <w:sz w:val="28"/>
          <w:szCs w:val="28"/>
          <w:shd w:val="clear" w:color="auto" w:fill="FFFFFF"/>
        </w:rPr>
        <w:t>,</w:t>
      </w:r>
      <w:r w:rsidR="00FC5BA5" w:rsidRPr="00FC5BA5">
        <w:rPr>
          <w:rFonts w:eastAsiaTheme="majorEastAsia"/>
          <w:sz w:val="28"/>
          <w:szCs w:val="28"/>
          <w:shd w:val="clear" w:color="auto" w:fill="FFFFFF"/>
        </w:rPr>
        <w:t>1 руб. (2021</w:t>
      </w:r>
      <w:r w:rsidR="00050792" w:rsidRPr="00FC5BA5">
        <w:rPr>
          <w:rFonts w:eastAsiaTheme="majorEastAsia"/>
          <w:sz w:val="28"/>
          <w:szCs w:val="28"/>
          <w:shd w:val="clear" w:color="auto" w:fill="FFFFFF"/>
        </w:rPr>
        <w:t xml:space="preserve">г. </w:t>
      </w:r>
      <w:r w:rsidR="00856373" w:rsidRPr="00FC5BA5">
        <w:rPr>
          <w:sz w:val="28"/>
          <w:szCs w:val="28"/>
        </w:rPr>
        <w:t xml:space="preserve">– </w:t>
      </w:r>
      <w:r w:rsidR="00FC5BA5" w:rsidRPr="00FC5BA5">
        <w:rPr>
          <w:sz w:val="28"/>
          <w:szCs w:val="28"/>
        </w:rPr>
        <w:t>912</w:t>
      </w:r>
      <w:r w:rsidR="00FC5BA5" w:rsidRPr="00FC5BA5">
        <w:rPr>
          <w:rFonts w:eastAsiaTheme="majorEastAsia"/>
          <w:sz w:val="28"/>
          <w:szCs w:val="28"/>
          <w:shd w:val="clear" w:color="auto" w:fill="FFFFFF"/>
        </w:rPr>
        <w:t>,2</w:t>
      </w:r>
      <w:r w:rsidRPr="00FC5BA5">
        <w:rPr>
          <w:rFonts w:eastAsiaTheme="majorEastAsia"/>
          <w:sz w:val="28"/>
          <w:szCs w:val="28"/>
          <w:shd w:val="clear" w:color="auto" w:fill="FFFFFF"/>
        </w:rPr>
        <w:t xml:space="preserve"> руб</w:t>
      </w:r>
      <w:r w:rsidR="00FC5BA5" w:rsidRPr="00FC5BA5">
        <w:rPr>
          <w:rFonts w:eastAsiaTheme="majorEastAsia"/>
          <w:sz w:val="28"/>
          <w:szCs w:val="28"/>
          <w:shd w:val="clear" w:color="auto" w:fill="FFFFFF"/>
        </w:rPr>
        <w:t>.</w:t>
      </w:r>
      <w:r w:rsidR="00050792" w:rsidRPr="00FC5BA5">
        <w:rPr>
          <w:rFonts w:eastAsiaTheme="majorEastAsia"/>
          <w:sz w:val="28"/>
          <w:szCs w:val="28"/>
          <w:shd w:val="clear" w:color="auto" w:fill="FFFFFF"/>
        </w:rPr>
        <w:t>)</w:t>
      </w:r>
      <w:r w:rsidRPr="00FC5BA5">
        <w:rPr>
          <w:rFonts w:eastAsiaTheme="majorEastAsia"/>
          <w:sz w:val="28"/>
          <w:szCs w:val="28"/>
          <w:shd w:val="clear" w:color="auto" w:fill="FFFFFF"/>
        </w:rPr>
        <w:t>.</w:t>
      </w:r>
      <w:r w:rsidR="00050792" w:rsidRPr="00FC5BA5">
        <w:rPr>
          <w:rFonts w:eastAsiaTheme="majorEastAsia"/>
          <w:sz w:val="28"/>
          <w:szCs w:val="28"/>
          <w:shd w:val="clear" w:color="auto" w:fill="FFFFFF"/>
        </w:rPr>
        <w:t xml:space="preserve"> </w:t>
      </w:r>
    </w:p>
    <w:p w:rsidR="00050792" w:rsidRPr="008D781E" w:rsidRDefault="00050792" w:rsidP="006B045B">
      <w:pPr>
        <w:ind w:firstLine="709"/>
        <w:jc w:val="both"/>
        <w:rPr>
          <w:rFonts w:eastAsiaTheme="majorEastAsia"/>
          <w:sz w:val="28"/>
          <w:szCs w:val="28"/>
          <w:highlight w:val="yellow"/>
          <w:shd w:val="clear" w:color="auto" w:fill="FFFFFF"/>
        </w:rPr>
      </w:pPr>
      <w:r w:rsidRPr="00167F79">
        <w:rPr>
          <w:sz w:val="28"/>
          <w:szCs w:val="28"/>
        </w:rPr>
        <w:t xml:space="preserve">Процент лиц трудоспособного </w:t>
      </w:r>
      <w:r w:rsidR="00167F79" w:rsidRPr="00167F79">
        <w:rPr>
          <w:sz w:val="28"/>
          <w:szCs w:val="28"/>
        </w:rPr>
        <w:t>возраста составляет 53,7</w:t>
      </w:r>
      <w:r w:rsidRPr="00167F79">
        <w:rPr>
          <w:sz w:val="28"/>
          <w:szCs w:val="28"/>
        </w:rPr>
        <w:t>% (в 2020г.</w:t>
      </w:r>
      <w:r w:rsidR="00856373" w:rsidRPr="00167F79">
        <w:rPr>
          <w:sz w:val="28"/>
          <w:szCs w:val="28"/>
        </w:rPr>
        <w:t xml:space="preserve"> –</w:t>
      </w:r>
      <w:r w:rsidR="00167F79" w:rsidRPr="00167F79">
        <w:rPr>
          <w:sz w:val="28"/>
          <w:szCs w:val="28"/>
        </w:rPr>
        <w:t>52,6</w:t>
      </w:r>
      <w:r w:rsidRPr="00167F79">
        <w:rPr>
          <w:sz w:val="28"/>
          <w:szCs w:val="28"/>
        </w:rPr>
        <w:t>%).</w:t>
      </w:r>
      <w:r w:rsidRPr="008D781E">
        <w:rPr>
          <w:sz w:val="28"/>
          <w:szCs w:val="28"/>
          <w:highlight w:val="yellow"/>
        </w:rPr>
        <w:t xml:space="preserve"> </w:t>
      </w:r>
    </w:p>
    <w:p w:rsidR="00F57E57" w:rsidRPr="00BE26CF" w:rsidRDefault="00F57E57" w:rsidP="006B045B">
      <w:pPr>
        <w:ind w:firstLine="709"/>
        <w:jc w:val="both"/>
        <w:rPr>
          <w:bCs/>
          <w:sz w:val="28"/>
          <w:szCs w:val="28"/>
          <w:u w:val="single"/>
        </w:rPr>
      </w:pPr>
      <w:r w:rsidRPr="00BE26CF">
        <w:rPr>
          <w:bCs/>
          <w:sz w:val="28"/>
          <w:szCs w:val="28"/>
          <w:u w:val="single"/>
        </w:rPr>
        <w:t>Обеспеченность населения комфортным жильем</w:t>
      </w:r>
    </w:p>
    <w:p w:rsidR="00F57E57" w:rsidRPr="00BE26CF" w:rsidRDefault="00F57E57" w:rsidP="006B045B">
      <w:pPr>
        <w:ind w:firstLine="709"/>
        <w:jc w:val="both"/>
      </w:pPr>
      <w:r w:rsidRPr="00BE26CF">
        <w:rPr>
          <w:bCs/>
          <w:sz w:val="28"/>
          <w:szCs w:val="28"/>
        </w:rPr>
        <w:t>Жилье – одна из базовых ценностей, которые обеспечивают гражданам ощущение экономической стабильности и безопасности, а также стимулируют их к производительному труду. Результаты обеспечения населения качественным и доступным жильем в значительной степени формируют отношение общества к государству. По итогам решения жилищных вопросов граждане во многом судят об эффективности реализации государством своих функций в целом</w:t>
      </w:r>
      <w:r w:rsidRPr="00BE26CF">
        <w:t>.</w:t>
      </w:r>
      <w:r w:rsidR="00916B29" w:rsidRPr="00BE26CF">
        <w:t xml:space="preserve"> </w:t>
      </w:r>
      <w:r w:rsidR="00916B29" w:rsidRPr="00BE26CF">
        <w:rPr>
          <w:sz w:val="28"/>
          <w:szCs w:val="28"/>
        </w:rPr>
        <w:t>Это направление – важнейшая составляющая социальной политики Городокского района.</w:t>
      </w:r>
    </w:p>
    <w:p w:rsidR="00F57E57" w:rsidRPr="00A960B9" w:rsidRDefault="00F57E57" w:rsidP="006B045B">
      <w:pPr>
        <w:ind w:firstLine="709"/>
        <w:jc w:val="both"/>
        <w:rPr>
          <w:bCs/>
          <w:sz w:val="28"/>
          <w:szCs w:val="28"/>
        </w:rPr>
      </w:pPr>
      <w:r w:rsidRPr="00A960B9">
        <w:rPr>
          <w:bCs/>
          <w:sz w:val="28"/>
          <w:szCs w:val="28"/>
        </w:rPr>
        <w:t>Так процент жилищ с газифицированной площадью</w:t>
      </w:r>
      <w:r w:rsidR="00A960B9" w:rsidRPr="00A960B9">
        <w:rPr>
          <w:bCs/>
          <w:sz w:val="28"/>
          <w:szCs w:val="28"/>
        </w:rPr>
        <w:t xml:space="preserve"> по итогам 2022</w:t>
      </w:r>
      <w:r w:rsidRPr="00A960B9">
        <w:rPr>
          <w:bCs/>
          <w:sz w:val="28"/>
          <w:szCs w:val="28"/>
        </w:rPr>
        <w:t xml:space="preserve"> года составил </w:t>
      </w:r>
      <w:r w:rsidR="00A5565B" w:rsidRPr="00A960B9">
        <w:rPr>
          <w:bCs/>
          <w:sz w:val="28"/>
          <w:szCs w:val="28"/>
        </w:rPr>
        <w:t>93,5% (Витебская область</w:t>
      </w:r>
      <w:r w:rsidR="00A5565B" w:rsidRPr="00A960B9">
        <w:rPr>
          <w:spacing w:val="1"/>
          <w:sz w:val="28"/>
          <w:szCs w:val="28"/>
        </w:rPr>
        <w:t xml:space="preserve"> – </w:t>
      </w:r>
      <w:r w:rsidRPr="00A960B9">
        <w:rPr>
          <w:sz w:val="28"/>
          <w:szCs w:val="28"/>
        </w:rPr>
        <w:t>94,3%</w:t>
      </w:r>
      <w:r w:rsidR="00A5565B" w:rsidRPr="00A960B9">
        <w:rPr>
          <w:bCs/>
          <w:sz w:val="28"/>
          <w:szCs w:val="28"/>
        </w:rPr>
        <w:t xml:space="preserve">, </w:t>
      </w:r>
      <w:r w:rsidRPr="00A960B9">
        <w:rPr>
          <w:bCs/>
          <w:sz w:val="28"/>
          <w:szCs w:val="28"/>
        </w:rPr>
        <w:t xml:space="preserve">Республика Беларусь – </w:t>
      </w:r>
      <w:r w:rsidRPr="00A960B9">
        <w:rPr>
          <w:sz w:val="28"/>
          <w:szCs w:val="28"/>
        </w:rPr>
        <w:t>87,1%</w:t>
      </w:r>
      <w:r w:rsidRPr="00A960B9">
        <w:rPr>
          <w:bCs/>
          <w:sz w:val="28"/>
          <w:szCs w:val="28"/>
        </w:rPr>
        <w:t xml:space="preserve">), процент жилищ с центральным отоплением – </w:t>
      </w:r>
      <w:r w:rsidR="00A960B9" w:rsidRPr="00A960B9">
        <w:rPr>
          <w:bCs/>
          <w:sz w:val="28"/>
          <w:szCs w:val="28"/>
        </w:rPr>
        <w:t>88,0</w:t>
      </w:r>
      <w:r w:rsidR="000C2DF5" w:rsidRPr="00A960B9">
        <w:rPr>
          <w:bCs/>
          <w:sz w:val="28"/>
          <w:szCs w:val="28"/>
        </w:rPr>
        <w:t>% (Витебская область</w:t>
      </w:r>
      <w:r w:rsidR="000C2DF5" w:rsidRPr="00A960B9">
        <w:rPr>
          <w:spacing w:val="1"/>
          <w:sz w:val="28"/>
          <w:szCs w:val="28"/>
        </w:rPr>
        <w:t xml:space="preserve"> – </w:t>
      </w:r>
      <w:r w:rsidRPr="00A960B9">
        <w:rPr>
          <w:sz w:val="28"/>
          <w:szCs w:val="28"/>
        </w:rPr>
        <w:t>90,9%</w:t>
      </w:r>
      <w:r w:rsidR="000C2DF5" w:rsidRPr="00A960B9">
        <w:rPr>
          <w:bCs/>
          <w:sz w:val="28"/>
          <w:szCs w:val="28"/>
        </w:rPr>
        <w:t>,</w:t>
      </w:r>
      <w:r w:rsidR="0008734E" w:rsidRPr="00A960B9">
        <w:rPr>
          <w:bCs/>
          <w:sz w:val="28"/>
          <w:szCs w:val="28"/>
        </w:rPr>
        <w:t xml:space="preserve"> </w:t>
      </w:r>
      <w:r w:rsidRPr="00A960B9">
        <w:rPr>
          <w:bCs/>
          <w:sz w:val="28"/>
          <w:szCs w:val="28"/>
        </w:rPr>
        <w:t xml:space="preserve">Республика Беларусь – </w:t>
      </w:r>
      <w:r w:rsidRPr="00A960B9">
        <w:rPr>
          <w:sz w:val="28"/>
          <w:szCs w:val="28"/>
        </w:rPr>
        <w:t>92,7%</w:t>
      </w:r>
      <w:r w:rsidRPr="00A960B9">
        <w:rPr>
          <w:bCs/>
          <w:sz w:val="28"/>
          <w:szCs w:val="28"/>
        </w:rPr>
        <w:t xml:space="preserve">), жилищ с канализацией – </w:t>
      </w:r>
      <w:r w:rsidR="00A72481" w:rsidRPr="00A960B9">
        <w:rPr>
          <w:sz w:val="28"/>
          <w:szCs w:val="28"/>
        </w:rPr>
        <w:t>59,0</w:t>
      </w:r>
      <w:r w:rsidRPr="00A960B9">
        <w:rPr>
          <w:sz w:val="28"/>
          <w:szCs w:val="28"/>
        </w:rPr>
        <w:t>%</w:t>
      </w:r>
      <w:r w:rsidR="00A72481" w:rsidRPr="00A960B9">
        <w:rPr>
          <w:bCs/>
          <w:sz w:val="28"/>
          <w:szCs w:val="28"/>
        </w:rPr>
        <w:t xml:space="preserve">, </w:t>
      </w:r>
      <w:r w:rsidRPr="00A960B9">
        <w:rPr>
          <w:bCs/>
          <w:sz w:val="28"/>
          <w:szCs w:val="28"/>
        </w:rPr>
        <w:t xml:space="preserve">процент жилищ с водопроводом – </w:t>
      </w:r>
      <w:r w:rsidR="00A72481" w:rsidRPr="00A960B9">
        <w:rPr>
          <w:sz w:val="28"/>
          <w:szCs w:val="28"/>
        </w:rPr>
        <w:t>87,9</w:t>
      </w:r>
      <w:r w:rsidRPr="00A960B9">
        <w:rPr>
          <w:sz w:val="28"/>
          <w:szCs w:val="28"/>
        </w:rPr>
        <w:t>%</w:t>
      </w:r>
      <w:r w:rsidR="00A72481" w:rsidRPr="00A960B9">
        <w:rPr>
          <w:bCs/>
          <w:sz w:val="28"/>
          <w:szCs w:val="28"/>
        </w:rPr>
        <w:t xml:space="preserve">, </w:t>
      </w:r>
      <w:r w:rsidRPr="00A960B9">
        <w:rPr>
          <w:bCs/>
          <w:sz w:val="28"/>
          <w:szCs w:val="28"/>
        </w:rPr>
        <w:t xml:space="preserve">процент жилищ с горячим водоснабжением– </w:t>
      </w:r>
      <w:r w:rsidR="000C2DF5" w:rsidRPr="00A960B9">
        <w:rPr>
          <w:bCs/>
          <w:sz w:val="28"/>
          <w:szCs w:val="28"/>
        </w:rPr>
        <w:t xml:space="preserve">87,9% (Витебская область </w:t>
      </w:r>
      <w:r w:rsidR="000C2DF5" w:rsidRPr="00A960B9">
        <w:rPr>
          <w:spacing w:val="1"/>
          <w:sz w:val="28"/>
          <w:szCs w:val="28"/>
        </w:rPr>
        <w:t xml:space="preserve">– </w:t>
      </w:r>
      <w:r w:rsidRPr="00A960B9">
        <w:rPr>
          <w:sz w:val="28"/>
          <w:szCs w:val="28"/>
        </w:rPr>
        <w:t>90,1%</w:t>
      </w:r>
      <w:r w:rsidR="000C2DF5" w:rsidRPr="00A960B9">
        <w:rPr>
          <w:bCs/>
          <w:sz w:val="28"/>
          <w:szCs w:val="28"/>
        </w:rPr>
        <w:t xml:space="preserve">, </w:t>
      </w:r>
      <w:r w:rsidRPr="00A960B9">
        <w:rPr>
          <w:bCs/>
          <w:sz w:val="28"/>
          <w:szCs w:val="28"/>
        </w:rPr>
        <w:t xml:space="preserve">Республика Беларусь – </w:t>
      </w:r>
      <w:r w:rsidRPr="00A960B9">
        <w:rPr>
          <w:sz w:val="28"/>
          <w:szCs w:val="28"/>
        </w:rPr>
        <w:t>93%</w:t>
      </w:r>
      <w:r w:rsidRPr="00A960B9">
        <w:rPr>
          <w:bCs/>
          <w:sz w:val="28"/>
          <w:szCs w:val="28"/>
        </w:rPr>
        <w:t>).</w:t>
      </w:r>
    </w:p>
    <w:p w:rsidR="00815999" w:rsidRPr="006629B8" w:rsidRDefault="00815999" w:rsidP="006B045B">
      <w:pPr>
        <w:pStyle w:val="a3"/>
        <w:spacing w:before="0" w:beforeAutospacing="0" w:after="0" w:afterAutospacing="0"/>
        <w:ind w:firstLine="709"/>
        <w:jc w:val="both"/>
        <w:rPr>
          <w:sz w:val="28"/>
          <w:szCs w:val="28"/>
        </w:rPr>
      </w:pPr>
      <w:r w:rsidRPr="006629B8">
        <w:rPr>
          <w:sz w:val="28"/>
          <w:szCs w:val="28"/>
          <w:u w:val="single"/>
        </w:rPr>
        <w:t>Низкую физическую активность</w:t>
      </w:r>
      <w:r w:rsidR="006629B8" w:rsidRPr="006629B8">
        <w:rPr>
          <w:sz w:val="28"/>
          <w:szCs w:val="28"/>
        </w:rPr>
        <w:t xml:space="preserve"> имеет 11,4</w:t>
      </w:r>
      <w:r w:rsidRPr="006629B8">
        <w:rPr>
          <w:sz w:val="28"/>
          <w:szCs w:val="28"/>
        </w:rPr>
        <w:t>% населения. Регулярная физическая активность приносит значительную пользу здоровью. Любая физическая активность лучше, чем ее отсутствие. Сохраняя в течение дня более высокую активность благодаря использованию относительно простых способов, люди могут довольно легко достичь рекомендуемых уровней активности. Недостаточный уровень физической активности является одним из основных факторов риска смерти от неинфекционных заболеваний. У людей, которые недостаточно физически активны, на 20%-30% выше риск смертности по сравнению с теми, кто уделяет достаточно времени физической активности.</w:t>
      </w:r>
    </w:p>
    <w:p w:rsidR="000316C3" w:rsidRPr="008D781E" w:rsidRDefault="000316C3" w:rsidP="006B045B">
      <w:pPr>
        <w:pStyle w:val="a3"/>
        <w:spacing w:before="0" w:beforeAutospacing="0" w:after="0" w:afterAutospacing="0"/>
        <w:ind w:firstLine="709"/>
        <w:jc w:val="both"/>
        <w:rPr>
          <w:rFonts w:ascii="Arial" w:hAnsi="Arial" w:cs="Arial"/>
          <w:color w:val="3C4245"/>
          <w:highlight w:val="yellow"/>
        </w:rPr>
      </w:pPr>
      <w:r w:rsidRPr="007E18D7">
        <w:rPr>
          <w:color w:val="000000"/>
          <w:sz w:val="28"/>
          <w:szCs w:val="28"/>
          <w:u w:val="single"/>
          <w:shd w:val="clear" w:color="auto" w:fill="FFFFFF"/>
        </w:rPr>
        <w:t xml:space="preserve">Употребление зарегистрированного алкоголя на душу населения (в возрасте 15 лет и старше) в литрах чистого спирта в календарный год </w:t>
      </w:r>
      <w:r w:rsidR="007E18D7" w:rsidRPr="007E18D7">
        <w:rPr>
          <w:color w:val="000000"/>
          <w:sz w:val="28"/>
          <w:szCs w:val="28"/>
          <w:shd w:val="clear" w:color="auto" w:fill="FFFFFF"/>
        </w:rPr>
        <w:t>составило 10,5</w:t>
      </w:r>
      <w:r w:rsidRPr="007E18D7">
        <w:rPr>
          <w:color w:val="000000"/>
          <w:sz w:val="28"/>
          <w:szCs w:val="28"/>
          <w:shd w:val="clear" w:color="auto" w:fill="FFFFFF"/>
        </w:rPr>
        <w:t xml:space="preserve"> л</w:t>
      </w:r>
      <w:r w:rsidR="000C437B">
        <w:rPr>
          <w:color w:val="000000"/>
          <w:sz w:val="28"/>
          <w:szCs w:val="28"/>
          <w:shd w:val="clear" w:color="auto" w:fill="FFFFFF"/>
        </w:rPr>
        <w:t>.</w:t>
      </w:r>
      <w:r w:rsidRPr="0071116B">
        <w:rPr>
          <w:color w:val="000000"/>
          <w:sz w:val="28"/>
          <w:szCs w:val="28"/>
          <w:shd w:val="clear" w:color="auto" w:fill="FFFFFF"/>
        </w:rPr>
        <w:t>, многолетняя динамика за период 201</w:t>
      </w:r>
      <w:r w:rsidR="007E6CC9" w:rsidRPr="0071116B">
        <w:rPr>
          <w:color w:val="000000"/>
          <w:sz w:val="28"/>
          <w:szCs w:val="28"/>
          <w:shd w:val="clear" w:color="auto" w:fill="FFFFFF"/>
        </w:rPr>
        <w:t>8</w:t>
      </w:r>
      <w:r w:rsidRPr="0071116B">
        <w:rPr>
          <w:color w:val="000000"/>
          <w:sz w:val="28"/>
          <w:szCs w:val="28"/>
          <w:shd w:val="clear" w:color="auto" w:fill="FFFFFF"/>
        </w:rPr>
        <w:t>-202</w:t>
      </w:r>
      <w:r w:rsidR="007E18D7" w:rsidRPr="0071116B">
        <w:rPr>
          <w:color w:val="000000"/>
          <w:sz w:val="28"/>
          <w:szCs w:val="28"/>
          <w:shd w:val="clear" w:color="auto" w:fill="FFFFFF"/>
        </w:rPr>
        <w:t>2</w:t>
      </w:r>
      <w:r w:rsidRPr="0071116B">
        <w:rPr>
          <w:color w:val="000000"/>
          <w:sz w:val="28"/>
          <w:szCs w:val="28"/>
          <w:shd w:val="clear" w:color="auto" w:fill="FFFFFF"/>
        </w:rPr>
        <w:t xml:space="preserve"> годы </w:t>
      </w:r>
      <w:r w:rsidR="007E6CC9" w:rsidRPr="0071116B">
        <w:rPr>
          <w:color w:val="000000"/>
          <w:sz w:val="28"/>
          <w:szCs w:val="28"/>
          <w:shd w:val="clear" w:color="auto" w:fill="FFFFFF"/>
        </w:rPr>
        <w:t xml:space="preserve">по Городокскому району </w:t>
      </w:r>
      <w:r w:rsidRPr="0071116B">
        <w:rPr>
          <w:color w:val="000000"/>
          <w:sz w:val="28"/>
          <w:szCs w:val="28"/>
          <w:shd w:val="clear" w:color="auto" w:fill="FFFFFF"/>
        </w:rPr>
        <w:t>характеризуется тенденцией к умеренному снижению со средним темпом прироста (-</w:t>
      </w:r>
      <w:r w:rsidR="000C437B">
        <w:rPr>
          <w:color w:val="000000"/>
          <w:sz w:val="28"/>
          <w:szCs w:val="28"/>
          <w:shd w:val="clear" w:color="auto" w:fill="FFFFFF"/>
        </w:rPr>
        <w:t>3,1</w:t>
      </w:r>
      <w:r w:rsidRPr="0071116B">
        <w:rPr>
          <w:color w:val="000000"/>
          <w:sz w:val="28"/>
          <w:szCs w:val="28"/>
          <w:shd w:val="clear" w:color="auto" w:fill="FFFFFF"/>
        </w:rPr>
        <w:t>%).</w:t>
      </w:r>
    </w:p>
    <w:p w:rsidR="00815999" w:rsidRPr="00564397" w:rsidRDefault="00815999" w:rsidP="006B045B">
      <w:pPr>
        <w:ind w:firstLine="709"/>
        <w:jc w:val="both"/>
        <w:rPr>
          <w:color w:val="000000"/>
          <w:spacing w:val="1"/>
          <w:sz w:val="28"/>
          <w:szCs w:val="28"/>
        </w:rPr>
      </w:pPr>
      <w:r w:rsidRPr="00564397">
        <w:rPr>
          <w:color w:val="000000"/>
          <w:spacing w:val="1"/>
          <w:sz w:val="28"/>
          <w:szCs w:val="28"/>
          <w:u w:val="single"/>
        </w:rPr>
        <w:t>Распространенность употребления табака лицами в возрасте 16 лет и старше</w:t>
      </w:r>
      <w:r w:rsidRPr="00564397">
        <w:rPr>
          <w:color w:val="000000"/>
          <w:spacing w:val="1"/>
          <w:sz w:val="28"/>
          <w:szCs w:val="28"/>
        </w:rPr>
        <w:t xml:space="preserve"> в 202</w:t>
      </w:r>
      <w:r w:rsidR="00564397">
        <w:rPr>
          <w:color w:val="000000"/>
          <w:spacing w:val="1"/>
          <w:sz w:val="28"/>
          <w:szCs w:val="28"/>
        </w:rPr>
        <w:t>2</w:t>
      </w:r>
      <w:r w:rsidRPr="00564397">
        <w:rPr>
          <w:color w:val="000000"/>
          <w:spacing w:val="1"/>
          <w:sz w:val="28"/>
          <w:szCs w:val="28"/>
        </w:rPr>
        <w:t xml:space="preserve"> году незначительно снизилась и составила 20,</w:t>
      </w:r>
      <w:r w:rsidR="00F3247A">
        <w:rPr>
          <w:color w:val="000000"/>
          <w:spacing w:val="1"/>
          <w:sz w:val="28"/>
          <w:szCs w:val="28"/>
        </w:rPr>
        <w:t>1</w:t>
      </w:r>
      <w:r w:rsidR="00564397" w:rsidRPr="00564397">
        <w:rPr>
          <w:color w:val="000000"/>
          <w:spacing w:val="1"/>
          <w:sz w:val="28"/>
          <w:szCs w:val="28"/>
        </w:rPr>
        <w:t>% (2021</w:t>
      </w:r>
      <w:r w:rsidRPr="00564397">
        <w:rPr>
          <w:color w:val="000000"/>
          <w:spacing w:val="1"/>
          <w:sz w:val="28"/>
          <w:szCs w:val="28"/>
        </w:rPr>
        <w:t>г. -20,</w:t>
      </w:r>
      <w:r w:rsidR="00564397" w:rsidRPr="00564397">
        <w:rPr>
          <w:color w:val="000000"/>
          <w:spacing w:val="1"/>
          <w:sz w:val="28"/>
          <w:szCs w:val="28"/>
        </w:rPr>
        <w:t>4</w:t>
      </w:r>
      <w:r w:rsidRPr="00564397">
        <w:rPr>
          <w:color w:val="000000"/>
          <w:spacing w:val="1"/>
          <w:sz w:val="28"/>
          <w:szCs w:val="28"/>
        </w:rPr>
        <w:t>%), также сохраняется значительный удельный вес населения, потребляющего табак.</w:t>
      </w:r>
    </w:p>
    <w:p w:rsidR="00940F5D" w:rsidRPr="005F201E" w:rsidRDefault="000316C3" w:rsidP="005F201E">
      <w:pPr>
        <w:ind w:firstLine="709"/>
        <w:jc w:val="both"/>
        <w:rPr>
          <w:sz w:val="28"/>
          <w:szCs w:val="28"/>
        </w:rPr>
      </w:pPr>
      <w:r w:rsidRPr="00376523">
        <w:rPr>
          <w:sz w:val="28"/>
          <w:szCs w:val="28"/>
          <w:u w:val="single"/>
        </w:rPr>
        <w:t>Число абортов</w:t>
      </w:r>
      <w:r w:rsidR="00F3247A" w:rsidRPr="00376523">
        <w:rPr>
          <w:sz w:val="28"/>
          <w:szCs w:val="28"/>
          <w:u w:val="single"/>
        </w:rPr>
        <w:t>.</w:t>
      </w:r>
      <w:r w:rsidRPr="00376523">
        <w:rPr>
          <w:sz w:val="28"/>
          <w:szCs w:val="28"/>
        </w:rPr>
        <w:t xml:space="preserve"> В </w:t>
      </w:r>
      <w:r w:rsidR="00DD3172" w:rsidRPr="00376523">
        <w:rPr>
          <w:sz w:val="28"/>
          <w:szCs w:val="28"/>
        </w:rPr>
        <w:t xml:space="preserve">Городокском районе </w:t>
      </w:r>
      <w:r w:rsidRPr="00376523">
        <w:rPr>
          <w:sz w:val="28"/>
          <w:szCs w:val="28"/>
        </w:rPr>
        <w:t>этот показатель</w:t>
      </w:r>
      <w:r w:rsidR="00DD3172" w:rsidRPr="00376523">
        <w:rPr>
          <w:sz w:val="28"/>
          <w:szCs w:val="28"/>
        </w:rPr>
        <w:t xml:space="preserve"> ниже</w:t>
      </w:r>
      <w:r w:rsidRPr="00376523">
        <w:rPr>
          <w:sz w:val="28"/>
          <w:szCs w:val="28"/>
        </w:rPr>
        <w:t xml:space="preserve"> республиканского, так в 202</w:t>
      </w:r>
      <w:r w:rsidR="00F3247A" w:rsidRPr="00376523">
        <w:rPr>
          <w:sz w:val="28"/>
          <w:szCs w:val="28"/>
        </w:rPr>
        <w:t>2</w:t>
      </w:r>
      <w:r w:rsidRPr="00376523">
        <w:rPr>
          <w:sz w:val="28"/>
          <w:szCs w:val="28"/>
        </w:rPr>
        <w:t xml:space="preserve"> году количество абортов на 1000 женщин составило</w:t>
      </w:r>
      <w:r w:rsidR="00376523" w:rsidRPr="00376523">
        <w:rPr>
          <w:sz w:val="28"/>
          <w:szCs w:val="28"/>
        </w:rPr>
        <w:t xml:space="preserve"> 2,5</w:t>
      </w:r>
      <w:r w:rsidRPr="00376523">
        <w:rPr>
          <w:sz w:val="28"/>
          <w:szCs w:val="28"/>
        </w:rPr>
        <w:t xml:space="preserve"> </w:t>
      </w:r>
      <w:r w:rsidRPr="00F3247A">
        <w:rPr>
          <w:sz w:val="28"/>
          <w:szCs w:val="28"/>
        </w:rPr>
        <w:t>(Республика Беларусь</w:t>
      </w:r>
      <w:r w:rsidR="00F3247A" w:rsidRPr="00F3247A">
        <w:rPr>
          <w:sz w:val="28"/>
          <w:szCs w:val="28"/>
        </w:rPr>
        <w:t xml:space="preserve"> – 7,8; Витебская область – 11,6</w:t>
      </w:r>
      <w:r w:rsidRPr="00376523">
        <w:rPr>
          <w:sz w:val="28"/>
          <w:szCs w:val="28"/>
        </w:rPr>
        <w:t xml:space="preserve">). Многолетняя динамика характеризуется </w:t>
      </w:r>
      <w:r w:rsidR="00DD3172" w:rsidRPr="00376523">
        <w:rPr>
          <w:sz w:val="28"/>
          <w:szCs w:val="28"/>
        </w:rPr>
        <w:lastRenderedPageBreak/>
        <w:t>выраженным</w:t>
      </w:r>
      <w:r w:rsidRPr="00376523">
        <w:rPr>
          <w:sz w:val="28"/>
          <w:szCs w:val="28"/>
        </w:rPr>
        <w:t xml:space="preserve"> снижением со средним темпом прироста </w:t>
      </w:r>
      <w:r w:rsidR="00DD3172" w:rsidRPr="00376523">
        <w:rPr>
          <w:sz w:val="28"/>
          <w:szCs w:val="28"/>
        </w:rPr>
        <w:t xml:space="preserve">-31,3%. </w:t>
      </w:r>
      <w:r w:rsidRPr="00376523">
        <w:rPr>
          <w:sz w:val="28"/>
          <w:szCs w:val="28"/>
        </w:rPr>
        <w:t xml:space="preserve">Большая роль в профилактике отводится предабортному консультированию, его охват составляет 100% </w:t>
      </w:r>
      <w:r w:rsidRPr="00376523">
        <w:rPr>
          <w:color w:val="000000"/>
          <w:sz w:val="28"/>
          <w:szCs w:val="28"/>
        </w:rPr>
        <w:t>–</w:t>
      </w:r>
      <w:r w:rsidRPr="00376523">
        <w:rPr>
          <w:sz w:val="28"/>
          <w:szCs w:val="28"/>
        </w:rPr>
        <w:t xml:space="preserve"> эффективность 10-15%. </w:t>
      </w:r>
      <w:bookmarkStart w:id="16" w:name="_Toc56776641"/>
    </w:p>
    <w:p w:rsidR="00B276CB" w:rsidRPr="001827AD" w:rsidRDefault="00B276CB" w:rsidP="006B045B">
      <w:pPr>
        <w:ind w:firstLine="709"/>
        <w:jc w:val="center"/>
        <w:rPr>
          <w:b/>
          <w:sz w:val="28"/>
          <w:szCs w:val="28"/>
        </w:rPr>
      </w:pPr>
      <w:r w:rsidRPr="001827AD">
        <w:rPr>
          <w:b/>
          <w:sz w:val="32"/>
        </w:rPr>
        <w:t>2.4 Анализ рисков здоровью</w:t>
      </w:r>
      <w:bookmarkEnd w:id="16"/>
    </w:p>
    <w:p w:rsidR="006E4075" w:rsidRPr="001827AD" w:rsidRDefault="006E4075" w:rsidP="006E4075">
      <w:pPr>
        <w:pStyle w:val="31"/>
        <w:ind w:firstLine="709"/>
        <w:rPr>
          <w:szCs w:val="28"/>
        </w:rPr>
      </w:pPr>
      <w:r w:rsidRPr="001827AD">
        <w:rPr>
          <w:szCs w:val="28"/>
        </w:rPr>
        <w:t>Анализ медико-демографической и социально-гигиенической ситуации показывает, что в 202</w:t>
      </w:r>
      <w:r w:rsidR="001827AD" w:rsidRPr="001827AD">
        <w:rPr>
          <w:szCs w:val="28"/>
        </w:rPr>
        <w:t>2</w:t>
      </w:r>
      <w:r w:rsidRPr="001827AD">
        <w:rPr>
          <w:szCs w:val="28"/>
        </w:rPr>
        <w:t xml:space="preserve"> году на территории </w:t>
      </w:r>
      <w:r w:rsidR="00766415" w:rsidRPr="001827AD">
        <w:rPr>
          <w:szCs w:val="28"/>
        </w:rPr>
        <w:t>Городокского района</w:t>
      </w:r>
      <w:r w:rsidRPr="001827AD">
        <w:rPr>
          <w:szCs w:val="28"/>
        </w:rPr>
        <w:t xml:space="preserve"> имеются условия для формирования рисков здоровью на популяционном уровне.</w:t>
      </w:r>
    </w:p>
    <w:p w:rsidR="007D6EDC" w:rsidRPr="00265518" w:rsidRDefault="007D6EDC" w:rsidP="007D6EDC">
      <w:pPr>
        <w:pStyle w:val="31"/>
        <w:ind w:firstLine="709"/>
        <w:rPr>
          <w:b/>
          <w:bCs/>
          <w:szCs w:val="28"/>
          <w:u w:val="single"/>
        </w:rPr>
      </w:pPr>
      <w:r w:rsidRPr="00265518">
        <w:rPr>
          <w:b/>
          <w:bCs/>
          <w:szCs w:val="28"/>
          <w:u w:val="single"/>
        </w:rPr>
        <w:t>Поведенческие риски</w:t>
      </w:r>
    </w:p>
    <w:p w:rsidR="007D6EDC" w:rsidRDefault="007D6EDC" w:rsidP="007D6EDC">
      <w:pPr>
        <w:shd w:val="clear" w:color="auto" w:fill="FFFFFF"/>
        <w:jc w:val="both"/>
        <w:rPr>
          <w:bCs/>
          <w:color w:val="000000" w:themeColor="text1"/>
          <w:spacing w:val="4"/>
          <w:sz w:val="28"/>
          <w:szCs w:val="28"/>
        </w:rPr>
      </w:pPr>
      <w:r w:rsidRPr="000574EA">
        <w:rPr>
          <w:i/>
          <w:sz w:val="28"/>
          <w:szCs w:val="28"/>
        </w:rPr>
        <w:t>Рис</w:t>
      </w:r>
      <w:r w:rsidR="000574EA" w:rsidRPr="000574EA">
        <w:rPr>
          <w:i/>
          <w:sz w:val="28"/>
          <w:szCs w:val="28"/>
        </w:rPr>
        <w:t xml:space="preserve">унок </w:t>
      </w:r>
      <w:r w:rsidR="00422787" w:rsidRPr="000574EA">
        <w:rPr>
          <w:i/>
          <w:sz w:val="28"/>
          <w:szCs w:val="28"/>
        </w:rPr>
        <w:t>26</w:t>
      </w:r>
      <w:r w:rsidR="006B2030">
        <w:rPr>
          <w:i/>
          <w:sz w:val="28"/>
          <w:szCs w:val="28"/>
        </w:rPr>
        <w:t>.</w:t>
      </w:r>
      <w:r w:rsidR="00EB0108" w:rsidRPr="00265518">
        <w:rPr>
          <w:sz w:val="28"/>
          <w:szCs w:val="28"/>
        </w:rPr>
        <w:t xml:space="preserve"> </w:t>
      </w:r>
      <w:r w:rsidR="00EB0108" w:rsidRPr="00265518">
        <w:rPr>
          <w:bCs/>
          <w:color w:val="000000" w:themeColor="text1"/>
          <w:spacing w:val="4"/>
          <w:sz w:val="28"/>
          <w:szCs w:val="28"/>
        </w:rPr>
        <w:t>Сравнительная динамика употребления алкоголя населением Городокского района и Витеб</w:t>
      </w:r>
      <w:r w:rsidR="00265518" w:rsidRPr="00265518">
        <w:rPr>
          <w:bCs/>
          <w:color w:val="000000" w:themeColor="text1"/>
          <w:spacing w:val="4"/>
          <w:sz w:val="28"/>
          <w:szCs w:val="28"/>
        </w:rPr>
        <w:t>ской области за период 2018</w:t>
      </w:r>
      <w:r w:rsidR="00422787" w:rsidRPr="00265518">
        <w:rPr>
          <w:bCs/>
          <w:color w:val="000000" w:themeColor="text1"/>
          <w:spacing w:val="4"/>
          <w:sz w:val="28"/>
          <w:szCs w:val="28"/>
        </w:rPr>
        <w:t>-2022</w:t>
      </w:r>
      <w:r w:rsidR="00EB0108" w:rsidRPr="00265518">
        <w:rPr>
          <w:bCs/>
          <w:color w:val="000000" w:themeColor="text1"/>
          <w:spacing w:val="4"/>
          <w:sz w:val="28"/>
          <w:szCs w:val="28"/>
        </w:rPr>
        <w:t>гг</w:t>
      </w:r>
      <w:r w:rsidR="00422787" w:rsidRPr="00265518">
        <w:rPr>
          <w:bCs/>
          <w:color w:val="000000" w:themeColor="text1"/>
          <w:spacing w:val="4"/>
          <w:sz w:val="28"/>
          <w:szCs w:val="28"/>
        </w:rPr>
        <w:t>.</w:t>
      </w:r>
    </w:p>
    <w:p w:rsidR="00111FDA" w:rsidRDefault="00AF4520" w:rsidP="0049037F">
      <w:pPr>
        <w:ind w:firstLine="709"/>
        <w:jc w:val="both"/>
        <w:rPr>
          <w:sz w:val="28"/>
          <w:szCs w:val="28"/>
        </w:rPr>
      </w:pPr>
      <w:r>
        <w:rPr>
          <w:bCs/>
          <w:noProof/>
          <w:color w:val="000000" w:themeColor="text1"/>
          <w:spacing w:val="4"/>
          <w:sz w:val="28"/>
          <w:szCs w:val="28"/>
        </w:rPr>
        <w:drawing>
          <wp:anchor distT="0" distB="0" distL="114300" distR="114300" simplePos="0" relativeHeight="251698176" behindDoc="1" locked="0" layoutInCell="1" allowOverlap="1">
            <wp:simplePos x="0" y="0"/>
            <wp:positionH relativeFrom="margin">
              <wp:align>left</wp:align>
            </wp:positionH>
            <wp:positionV relativeFrom="paragraph">
              <wp:posOffset>0</wp:posOffset>
            </wp:positionV>
            <wp:extent cx="4162425" cy="2590800"/>
            <wp:effectExtent l="0" t="0" r="9525" b="0"/>
            <wp:wrapTight wrapText="bothSides">
              <wp:wrapPolygon edited="0">
                <wp:start x="0" y="0"/>
                <wp:lineTo x="0" y="21441"/>
                <wp:lineTo x="21551" y="21441"/>
                <wp:lineTo x="21551" y="0"/>
                <wp:lineTo x="0" y="0"/>
              </wp:wrapPolygon>
            </wp:wrapTight>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333D12">
        <w:rPr>
          <w:sz w:val="28"/>
          <w:szCs w:val="28"/>
        </w:rPr>
        <w:t xml:space="preserve"> </w:t>
      </w:r>
      <w:r w:rsidR="0049037F">
        <w:rPr>
          <w:sz w:val="28"/>
          <w:szCs w:val="28"/>
        </w:rPr>
        <w:t>По Городокскому району в 2022</w:t>
      </w:r>
      <w:r w:rsidR="0049037F" w:rsidRPr="00FC3B57">
        <w:rPr>
          <w:sz w:val="28"/>
          <w:szCs w:val="28"/>
        </w:rPr>
        <w:t xml:space="preserve"> году </w:t>
      </w:r>
      <w:r w:rsidR="00111FDA">
        <w:rPr>
          <w:sz w:val="28"/>
          <w:szCs w:val="28"/>
        </w:rPr>
        <w:t xml:space="preserve">показатель </w:t>
      </w:r>
      <w:r w:rsidR="00111FDA" w:rsidRPr="00265518">
        <w:rPr>
          <w:bCs/>
          <w:color w:val="000000" w:themeColor="text1"/>
          <w:spacing w:val="4"/>
          <w:sz w:val="28"/>
          <w:szCs w:val="28"/>
        </w:rPr>
        <w:t>употребления алкоголя населением</w:t>
      </w:r>
      <w:r w:rsidR="00111FDA">
        <w:rPr>
          <w:sz w:val="28"/>
          <w:szCs w:val="28"/>
        </w:rPr>
        <w:t xml:space="preserve"> составил </w:t>
      </w:r>
      <w:r w:rsidR="0049037F">
        <w:rPr>
          <w:sz w:val="28"/>
          <w:szCs w:val="28"/>
        </w:rPr>
        <w:t>10,5 л.</w:t>
      </w:r>
      <w:r w:rsidR="00111FDA">
        <w:rPr>
          <w:sz w:val="28"/>
          <w:szCs w:val="28"/>
        </w:rPr>
        <w:t xml:space="preserve"> </w:t>
      </w:r>
      <w:r w:rsidR="0049037F">
        <w:rPr>
          <w:sz w:val="28"/>
          <w:szCs w:val="28"/>
        </w:rPr>
        <w:t xml:space="preserve"> </w:t>
      </w:r>
      <w:r w:rsidR="0049037F" w:rsidRPr="006B2030">
        <w:rPr>
          <w:iCs/>
          <w:color w:val="000000"/>
          <w:sz w:val="28"/>
          <w:szCs w:val="28"/>
        </w:rPr>
        <w:t>(рис.26).</w:t>
      </w:r>
      <w:r w:rsidR="0049037F" w:rsidRPr="00FC3B57">
        <w:rPr>
          <w:sz w:val="28"/>
          <w:szCs w:val="28"/>
        </w:rPr>
        <w:t xml:space="preserve"> </w:t>
      </w:r>
    </w:p>
    <w:p w:rsidR="00111FDA" w:rsidRDefault="00111FDA" w:rsidP="0049037F">
      <w:pPr>
        <w:ind w:firstLine="709"/>
        <w:jc w:val="both"/>
        <w:rPr>
          <w:sz w:val="28"/>
          <w:szCs w:val="28"/>
        </w:rPr>
      </w:pPr>
      <w:r>
        <w:rPr>
          <w:sz w:val="28"/>
          <w:szCs w:val="28"/>
        </w:rPr>
        <w:t>З</w:t>
      </w:r>
      <w:r w:rsidR="0049037F" w:rsidRPr="00FC3B57">
        <w:rPr>
          <w:sz w:val="28"/>
          <w:szCs w:val="28"/>
        </w:rPr>
        <w:t xml:space="preserve">а период </w:t>
      </w:r>
      <w:r w:rsidR="0049037F">
        <w:rPr>
          <w:color w:val="000000"/>
          <w:sz w:val="28"/>
          <w:szCs w:val="28"/>
        </w:rPr>
        <w:t>201</w:t>
      </w:r>
      <w:r>
        <w:rPr>
          <w:color w:val="000000"/>
          <w:sz w:val="28"/>
          <w:szCs w:val="28"/>
        </w:rPr>
        <w:t>8</w:t>
      </w:r>
      <w:r w:rsidR="0049037F">
        <w:rPr>
          <w:color w:val="000000"/>
          <w:sz w:val="28"/>
          <w:szCs w:val="28"/>
        </w:rPr>
        <w:t>-2022</w:t>
      </w:r>
      <w:r w:rsidR="0049037F" w:rsidRPr="00FC3B57">
        <w:rPr>
          <w:color w:val="000000"/>
          <w:sz w:val="28"/>
          <w:szCs w:val="28"/>
        </w:rPr>
        <w:t xml:space="preserve"> годы </w:t>
      </w:r>
      <w:r>
        <w:rPr>
          <w:color w:val="000000"/>
          <w:sz w:val="28"/>
          <w:szCs w:val="28"/>
        </w:rPr>
        <w:t xml:space="preserve">данный показатель </w:t>
      </w:r>
      <w:r w:rsidR="0049037F" w:rsidRPr="00FC3B57">
        <w:rPr>
          <w:sz w:val="28"/>
          <w:szCs w:val="28"/>
        </w:rPr>
        <w:t xml:space="preserve">характеризуется </w:t>
      </w:r>
      <w:r w:rsidR="0049037F">
        <w:rPr>
          <w:sz w:val="28"/>
          <w:szCs w:val="28"/>
        </w:rPr>
        <w:t xml:space="preserve">умеренной тенденцией к </w:t>
      </w:r>
      <w:r>
        <w:rPr>
          <w:sz w:val="28"/>
          <w:szCs w:val="28"/>
        </w:rPr>
        <w:t>снижению</w:t>
      </w:r>
      <w:r w:rsidR="0049037F">
        <w:rPr>
          <w:sz w:val="28"/>
          <w:szCs w:val="28"/>
        </w:rPr>
        <w:t xml:space="preserve"> (</w:t>
      </w:r>
      <w:r w:rsidR="000C437B">
        <w:rPr>
          <w:sz w:val="28"/>
          <w:szCs w:val="28"/>
        </w:rPr>
        <w:t>-3,1</w:t>
      </w:r>
      <w:r w:rsidR="0049037F">
        <w:rPr>
          <w:sz w:val="28"/>
          <w:szCs w:val="28"/>
        </w:rPr>
        <w:t>%</w:t>
      </w:r>
      <w:r w:rsidR="0049037F" w:rsidRPr="00FC3B57">
        <w:rPr>
          <w:sz w:val="28"/>
          <w:szCs w:val="28"/>
        </w:rPr>
        <w:t>).</w:t>
      </w:r>
    </w:p>
    <w:p w:rsidR="0049037F" w:rsidRPr="00FC3B57" w:rsidRDefault="0049037F" w:rsidP="0049037F">
      <w:pPr>
        <w:ind w:firstLine="709"/>
        <w:jc w:val="both"/>
        <w:rPr>
          <w:iCs/>
          <w:color w:val="000000"/>
          <w:sz w:val="28"/>
          <w:szCs w:val="28"/>
        </w:rPr>
      </w:pPr>
      <w:r w:rsidRPr="00FC3B57">
        <w:rPr>
          <w:sz w:val="28"/>
          <w:szCs w:val="28"/>
        </w:rPr>
        <w:t xml:space="preserve"> ВОЗ не устанавливает четких значений безопасной дозы алкоголя. Алкоголь тесно связан примерно с 60 различными заболеваниями, и практически во всех этих случаях наблюдается прямая связь между дозой и ответной реакцией организма; чем больше человек выпивает, тем выше риск заболеть. Европейский регион характеризуется при этом самым высоким уровнем потребления алкоголя и уровнем связанного с ним вреда, являясь ведущей причиной заболеваемости и преждевременной смертности.</w:t>
      </w:r>
    </w:p>
    <w:p w:rsidR="007D6EDC" w:rsidRPr="008D781E" w:rsidRDefault="007D6EDC" w:rsidP="00333D12">
      <w:pPr>
        <w:shd w:val="clear" w:color="auto" w:fill="FFFFFF"/>
        <w:jc w:val="both"/>
        <w:rPr>
          <w:sz w:val="28"/>
          <w:szCs w:val="28"/>
          <w:highlight w:val="yellow"/>
        </w:rPr>
      </w:pPr>
    </w:p>
    <w:p w:rsidR="00766415" w:rsidRPr="008D781E" w:rsidRDefault="00766415" w:rsidP="007D6EDC">
      <w:pPr>
        <w:jc w:val="both"/>
        <w:rPr>
          <w:color w:val="000000"/>
          <w:spacing w:val="1"/>
          <w:sz w:val="28"/>
          <w:szCs w:val="28"/>
          <w:highlight w:val="yellow"/>
        </w:rPr>
      </w:pPr>
    </w:p>
    <w:p w:rsidR="007D6EDC" w:rsidRDefault="0068213A" w:rsidP="007D6EDC">
      <w:pPr>
        <w:jc w:val="both"/>
        <w:rPr>
          <w:bCs/>
          <w:color w:val="000000" w:themeColor="text1"/>
          <w:spacing w:val="4"/>
          <w:sz w:val="28"/>
          <w:szCs w:val="28"/>
        </w:rPr>
      </w:pPr>
      <w:r w:rsidRPr="006B2030">
        <w:rPr>
          <w:noProof/>
          <w:color w:val="000000"/>
          <w:spacing w:val="1"/>
          <w:sz w:val="28"/>
          <w:szCs w:val="28"/>
        </w:rPr>
        <w:drawing>
          <wp:anchor distT="0" distB="0" distL="114300" distR="114300" simplePos="0" relativeHeight="251699200" behindDoc="1" locked="0" layoutInCell="1" allowOverlap="1">
            <wp:simplePos x="0" y="0"/>
            <wp:positionH relativeFrom="margin">
              <wp:align>left</wp:align>
            </wp:positionH>
            <wp:positionV relativeFrom="paragraph">
              <wp:posOffset>9525</wp:posOffset>
            </wp:positionV>
            <wp:extent cx="4229100" cy="2266950"/>
            <wp:effectExtent l="0" t="0" r="0" b="0"/>
            <wp:wrapTight wrapText="bothSides">
              <wp:wrapPolygon edited="0">
                <wp:start x="0" y="0"/>
                <wp:lineTo x="0" y="21418"/>
                <wp:lineTo x="21503" y="21418"/>
                <wp:lineTo x="21503" y="0"/>
                <wp:lineTo x="0" y="0"/>
              </wp:wrapPolygon>
            </wp:wrapTight>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7D6EDC" w:rsidRPr="006B2030">
        <w:rPr>
          <w:i/>
          <w:color w:val="000000"/>
          <w:spacing w:val="1"/>
          <w:sz w:val="28"/>
          <w:szCs w:val="28"/>
        </w:rPr>
        <w:t>Рис</w:t>
      </w:r>
      <w:r w:rsidR="000574EA" w:rsidRPr="006B2030">
        <w:rPr>
          <w:i/>
          <w:color w:val="000000"/>
          <w:spacing w:val="1"/>
          <w:sz w:val="28"/>
          <w:szCs w:val="28"/>
        </w:rPr>
        <w:t xml:space="preserve">унок </w:t>
      </w:r>
      <w:r w:rsidR="007D6EDC" w:rsidRPr="006B2030">
        <w:rPr>
          <w:i/>
          <w:color w:val="000000"/>
          <w:spacing w:val="1"/>
          <w:sz w:val="28"/>
          <w:szCs w:val="28"/>
        </w:rPr>
        <w:t>2</w:t>
      </w:r>
      <w:r w:rsidR="00422787" w:rsidRPr="006B2030">
        <w:rPr>
          <w:i/>
          <w:color w:val="000000"/>
          <w:spacing w:val="1"/>
          <w:sz w:val="28"/>
          <w:szCs w:val="28"/>
        </w:rPr>
        <w:t>7</w:t>
      </w:r>
      <w:r w:rsidR="006B2030">
        <w:rPr>
          <w:i/>
          <w:color w:val="000000"/>
          <w:spacing w:val="1"/>
          <w:sz w:val="28"/>
          <w:szCs w:val="28"/>
        </w:rPr>
        <w:t>.</w:t>
      </w:r>
      <w:r w:rsidR="00766415" w:rsidRPr="006B2030">
        <w:rPr>
          <w:color w:val="000000"/>
          <w:spacing w:val="1"/>
          <w:sz w:val="28"/>
          <w:szCs w:val="28"/>
        </w:rPr>
        <w:t xml:space="preserve"> </w:t>
      </w:r>
      <w:r w:rsidR="00766415" w:rsidRPr="006B2030">
        <w:rPr>
          <w:bCs/>
          <w:color w:val="000000" w:themeColor="text1"/>
          <w:spacing w:val="4"/>
          <w:sz w:val="28"/>
          <w:szCs w:val="28"/>
        </w:rPr>
        <w:t>Сравнительная динамика потребления табака лицами в возрасте 16 лет и старше Городокского района и Витеб</w:t>
      </w:r>
      <w:r w:rsidR="006B7B61" w:rsidRPr="006B2030">
        <w:rPr>
          <w:bCs/>
          <w:color w:val="000000" w:themeColor="text1"/>
          <w:spacing w:val="4"/>
          <w:sz w:val="28"/>
          <w:szCs w:val="28"/>
        </w:rPr>
        <w:t>ской области за период 2017</w:t>
      </w:r>
      <w:r w:rsidR="007341AD" w:rsidRPr="006B2030">
        <w:rPr>
          <w:bCs/>
          <w:color w:val="000000" w:themeColor="text1"/>
          <w:spacing w:val="4"/>
          <w:sz w:val="28"/>
          <w:szCs w:val="28"/>
        </w:rPr>
        <w:t>-2021</w:t>
      </w:r>
      <w:r w:rsidR="00766415" w:rsidRPr="006B2030">
        <w:rPr>
          <w:bCs/>
          <w:color w:val="000000" w:themeColor="text1"/>
          <w:spacing w:val="4"/>
          <w:sz w:val="28"/>
          <w:szCs w:val="28"/>
        </w:rPr>
        <w:t>гг</w:t>
      </w:r>
      <w:r w:rsidR="006B7B61" w:rsidRPr="006B2030">
        <w:rPr>
          <w:bCs/>
          <w:color w:val="000000" w:themeColor="text1"/>
          <w:spacing w:val="4"/>
          <w:sz w:val="28"/>
          <w:szCs w:val="28"/>
        </w:rPr>
        <w:t>.</w:t>
      </w:r>
    </w:p>
    <w:p w:rsidR="007341AD" w:rsidRPr="00FC3B57" w:rsidRDefault="007341AD" w:rsidP="007341AD">
      <w:pPr>
        <w:ind w:firstLine="709"/>
        <w:jc w:val="both"/>
        <w:rPr>
          <w:iCs/>
          <w:color w:val="000000"/>
          <w:sz w:val="28"/>
          <w:szCs w:val="28"/>
        </w:rPr>
      </w:pPr>
      <w:r w:rsidRPr="00FC3B57">
        <w:rPr>
          <w:color w:val="000000"/>
          <w:spacing w:val="1"/>
          <w:sz w:val="28"/>
          <w:szCs w:val="28"/>
        </w:rPr>
        <w:t xml:space="preserve">В 2021 году </w:t>
      </w:r>
      <w:r w:rsidRPr="00FC3B57">
        <w:rPr>
          <w:color w:val="000000"/>
          <w:sz w:val="28"/>
          <w:szCs w:val="28"/>
        </w:rPr>
        <w:t>в районе отмечалась умеренная тенденция</w:t>
      </w:r>
      <w:r w:rsidR="00075C6C">
        <w:rPr>
          <w:color w:val="000000"/>
          <w:sz w:val="28"/>
          <w:szCs w:val="28"/>
        </w:rPr>
        <w:t xml:space="preserve"> к снижению (-1</w:t>
      </w:r>
      <w:r w:rsidRPr="00FC3B57">
        <w:rPr>
          <w:color w:val="000000"/>
          <w:sz w:val="28"/>
          <w:szCs w:val="28"/>
        </w:rPr>
        <w:t>,0)</w:t>
      </w:r>
      <w:r w:rsidRPr="00FC3B57">
        <w:rPr>
          <w:color w:val="000000"/>
          <w:spacing w:val="1"/>
          <w:sz w:val="28"/>
          <w:szCs w:val="28"/>
        </w:rPr>
        <w:t xml:space="preserve"> употребления табака</w:t>
      </w:r>
      <w:r w:rsidRPr="00FC3B57">
        <w:rPr>
          <w:color w:val="000000"/>
          <w:sz w:val="28"/>
          <w:szCs w:val="28"/>
        </w:rPr>
        <w:t>. Средний по</w:t>
      </w:r>
      <w:r w:rsidR="00075C6C">
        <w:rPr>
          <w:color w:val="000000"/>
          <w:sz w:val="28"/>
          <w:szCs w:val="28"/>
        </w:rPr>
        <w:t>казатель по району за 5 лет 20,8</w:t>
      </w:r>
      <w:r w:rsidRPr="00FC3B57">
        <w:rPr>
          <w:color w:val="000000"/>
          <w:sz w:val="28"/>
          <w:szCs w:val="28"/>
        </w:rPr>
        <w:t xml:space="preserve"> %, прирост</w:t>
      </w:r>
      <w:r>
        <w:rPr>
          <w:color w:val="000000"/>
          <w:sz w:val="28"/>
          <w:szCs w:val="28"/>
        </w:rPr>
        <w:t xml:space="preserve"> к предыдущему году составил (-0,9</w:t>
      </w:r>
      <w:r w:rsidRPr="00FC3B57">
        <w:rPr>
          <w:color w:val="000000"/>
          <w:sz w:val="28"/>
          <w:szCs w:val="28"/>
        </w:rPr>
        <w:t xml:space="preserve"> %) </w:t>
      </w:r>
      <w:r w:rsidRPr="006B2030">
        <w:rPr>
          <w:iCs/>
          <w:color w:val="000000"/>
          <w:sz w:val="28"/>
          <w:szCs w:val="28"/>
        </w:rPr>
        <w:t>(рис.27)</w:t>
      </w:r>
      <w:r w:rsidRPr="006B2030">
        <w:rPr>
          <w:color w:val="000000"/>
          <w:sz w:val="28"/>
          <w:szCs w:val="28"/>
        </w:rPr>
        <w:t>.</w:t>
      </w:r>
    </w:p>
    <w:p w:rsidR="007341AD" w:rsidRDefault="007341AD" w:rsidP="00843CCA">
      <w:pPr>
        <w:ind w:firstLine="709"/>
        <w:jc w:val="both"/>
        <w:rPr>
          <w:bCs/>
          <w:color w:val="000000" w:themeColor="text1"/>
          <w:spacing w:val="4"/>
          <w:sz w:val="28"/>
          <w:szCs w:val="28"/>
        </w:rPr>
      </w:pPr>
      <w:r w:rsidRPr="00FC3B57">
        <w:rPr>
          <w:sz w:val="28"/>
          <w:szCs w:val="28"/>
        </w:rPr>
        <w:t xml:space="preserve">По оценкам ВОЗ, на сегодняшний день в Европейском регионе употребление табака является причиной 16% всех смертей среди </w:t>
      </w:r>
      <w:r w:rsidRPr="00FC3B57">
        <w:rPr>
          <w:sz w:val="28"/>
          <w:szCs w:val="28"/>
        </w:rPr>
        <w:lastRenderedPageBreak/>
        <w:t>взрослых старше 30 лет, причем большинство этих смертей являются преждевременными.</w:t>
      </w:r>
    </w:p>
    <w:p w:rsidR="006B7B61" w:rsidRPr="00AB1192" w:rsidRDefault="006B7B61" w:rsidP="006B7B61">
      <w:pPr>
        <w:ind w:firstLine="709"/>
        <w:jc w:val="both"/>
        <w:rPr>
          <w:bCs/>
          <w:sz w:val="28"/>
          <w:szCs w:val="28"/>
          <w:u w:val="single"/>
        </w:rPr>
      </w:pPr>
      <w:r w:rsidRPr="00AB1192">
        <w:rPr>
          <w:bCs/>
          <w:sz w:val="28"/>
          <w:szCs w:val="28"/>
          <w:u w:val="single"/>
        </w:rPr>
        <w:t>Состояние среды жизнедеятельности</w:t>
      </w:r>
    </w:p>
    <w:p w:rsidR="006B7B61" w:rsidRPr="00AA6CE7" w:rsidRDefault="006B7B61" w:rsidP="006B7B61">
      <w:pPr>
        <w:widowControl w:val="0"/>
        <w:tabs>
          <w:tab w:val="left" w:pos="993"/>
        </w:tabs>
        <w:ind w:firstLine="709"/>
        <w:jc w:val="both"/>
        <w:rPr>
          <w:sz w:val="28"/>
          <w:szCs w:val="28"/>
        </w:rPr>
      </w:pPr>
      <w:r w:rsidRPr="00AA6CE7">
        <w:rPr>
          <w:sz w:val="28"/>
          <w:szCs w:val="28"/>
        </w:rPr>
        <w:t>Удельный вес работающих во вредных услов</w:t>
      </w:r>
      <w:r>
        <w:rPr>
          <w:sz w:val="28"/>
          <w:szCs w:val="28"/>
        </w:rPr>
        <w:t>иях труда в 2022 году остался</w:t>
      </w:r>
      <w:r w:rsidRPr="00AA6CE7">
        <w:rPr>
          <w:sz w:val="28"/>
          <w:szCs w:val="28"/>
        </w:rPr>
        <w:t xml:space="preserve"> на уровне 2021 года (27,0% от общего количества работающих). </w:t>
      </w:r>
    </w:p>
    <w:p w:rsidR="006B7B61" w:rsidRDefault="006B7B61" w:rsidP="006B7B61">
      <w:pPr>
        <w:ind w:firstLine="709"/>
        <w:jc w:val="both"/>
        <w:rPr>
          <w:sz w:val="28"/>
          <w:szCs w:val="28"/>
        </w:rPr>
      </w:pPr>
      <w:r w:rsidRPr="0016098F">
        <w:rPr>
          <w:sz w:val="28"/>
          <w:szCs w:val="28"/>
        </w:rPr>
        <w:t>Наибольшее количество работающих заняты на рабочих местах с повышенным уровнем производственного шума, вибрации</w:t>
      </w:r>
      <w:r>
        <w:rPr>
          <w:sz w:val="28"/>
          <w:szCs w:val="28"/>
        </w:rPr>
        <w:t>.</w:t>
      </w:r>
    </w:p>
    <w:p w:rsidR="006B7B61" w:rsidRPr="00F47C51" w:rsidRDefault="006B7B61" w:rsidP="006B7B61">
      <w:pPr>
        <w:ind w:firstLine="709"/>
        <w:jc w:val="both"/>
        <w:rPr>
          <w:sz w:val="28"/>
          <w:szCs w:val="28"/>
          <w:u w:val="single"/>
        </w:rPr>
      </w:pPr>
      <w:r w:rsidRPr="00F47C51">
        <w:rPr>
          <w:sz w:val="28"/>
          <w:szCs w:val="28"/>
          <w:u w:val="single"/>
        </w:rPr>
        <w:t>Состояние атмосферного воздуха</w:t>
      </w:r>
    </w:p>
    <w:p w:rsidR="006B7B61" w:rsidRDefault="006B7B61" w:rsidP="006B7B61">
      <w:pPr>
        <w:ind w:right="-57" w:firstLine="709"/>
        <w:jc w:val="both"/>
        <w:rPr>
          <w:szCs w:val="28"/>
        </w:rPr>
      </w:pPr>
      <w:r>
        <w:rPr>
          <w:sz w:val="28"/>
          <w:szCs w:val="28"/>
        </w:rPr>
        <w:t>Основными источниками загрязнения атмосферного воздуха в районе являются в основном котельные КУПП «ГПКиТС», филиал «Городокское ДРСУ №106» и транспорт. Котельные сельскохозяйственных предприятий работают на местных видах топлива. Предприятий химической промышленности в районе нет. Вредные вещества в атмосферу поступают в основном от котельных и транспорта. В 2022 году государственный аналитический контроль за выбросами загрязняющих веществ в атмосферный воздух населенных пунктов производился в:</w:t>
      </w:r>
    </w:p>
    <w:p w:rsidR="006B7B61" w:rsidRDefault="006B7B61" w:rsidP="006B7B61">
      <w:pPr>
        <w:pStyle w:val="aff5"/>
        <w:ind w:right="-57" w:firstLine="709"/>
        <w:jc w:val="both"/>
        <w:rPr>
          <w:rFonts w:ascii="Times New Roman" w:hAnsi="Times New Roman" w:cs="Times New Roman"/>
          <w:sz w:val="28"/>
          <w:szCs w:val="28"/>
        </w:rPr>
      </w:pPr>
      <w:r>
        <w:rPr>
          <w:rFonts w:ascii="Times New Roman" w:hAnsi="Times New Roman" w:cs="Times New Roman"/>
          <w:sz w:val="28"/>
          <w:szCs w:val="28"/>
        </w:rPr>
        <w:t>- КУПП «ГПКиТС» г.  Городка на наличие пыли, окиси углерода, фенола и его производных;</w:t>
      </w:r>
    </w:p>
    <w:p w:rsidR="006B7B61" w:rsidRDefault="006B7B61" w:rsidP="006B7B61">
      <w:pPr>
        <w:jc w:val="both"/>
        <w:rPr>
          <w:sz w:val="28"/>
          <w:szCs w:val="28"/>
          <w:highlight w:val="yellow"/>
        </w:rPr>
      </w:pPr>
      <w:r>
        <w:rPr>
          <w:sz w:val="28"/>
          <w:szCs w:val="28"/>
        </w:rPr>
        <w:t xml:space="preserve">          - СООО «Ланатэкс» г. Городка на наличие пыли, окиси углерода, фенола и его производных.</w:t>
      </w:r>
    </w:p>
    <w:p w:rsidR="006B7B61" w:rsidRDefault="006B7B61" w:rsidP="006B7B61">
      <w:pPr>
        <w:ind w:right="-57" w:firstLine="709"/>
        <w:jc w:val="both"/>
        <w:rPr>
          <w:bCs/>
          <w:iCs/>
          <w:sz w:val="28"/>
          <w:szCs w:val="28"/>
        </w:rPr>
      </w:pPr>
      <w:r>
        <w:rPr>
          <w:sz w:val="28"/>
          <w:szCs w:val="28"/>
        </w:rPr>
        <w:t xml:space="preserve">По результатам лабораторных исследований за последние 5 лет </w:t>
      </w:r>
      <w:r>
        <w:rPr>
          <w:bCs/>
          <w:iCs/>
          <w:sz w:val="28"/>
          <w:szCs w:val="28"/>
        </w:rPr>
        <w:t>превышений установленных нормативов допустимых выбросов загрязняющих веществ в атмосферный воздух не установлено.</w:t>
      </w:r>
    </w:p>
    <w:p w:rsidR="006B7B61" w:rsidRDefault="006B7B61" w:rsidP="006B7B61">
      <w:pPr>
        <w:pStyle w:val="af2"/>
        <w:tabs>
          <w:tab w:val="left" w:pos="9355"/>
        </w:tabs>
        <w:spacing w:after="0" w:line="240" w:lineRule="auto"/>
        <w:ind w:firstLine="709"/>
      </w:pPr>
      <w:r>
        <w:t>На основании решения Городокского районного исполнительного комитета от 3 февраля 2021 года №</w:t>
      </w:r>
      <w:r>
        <w:rPr>
          <w:spacing w:val="-7"/>
        </w:rPr>
        <w:t xml:space="preserve"> </w:t>
      </w:r>
      <w:r>
        <w:t>72 и в соответствии с заданием на проектирование Городокского районного исполнительного комитета на территории района 31 марта 2022г. разработан</w:t>
      </w:r>
      <w:r>
        <w:rPr>
          <w:spacing w:val="-17"/>
        </w:rPr>
        <w:t xml:space="preserve"> </w:t>
      </w:r>
      <w:r>
        <w:t>«Генеральный план г.Городка</w:t>
      </w:r>
      <w:r>
        <w:rPr>
          <w:spacing w:val="-18"/>
        </w:rPr>
        <w:t xml:space="preserve"> </w:t>
      </w:r>
      <w:r>
        <w:t>Витебской</w:t>
      </w:r>
      <w:r>
        <w:rPr>
          <w:spacing w:val="-17"/>
        </w:rPr>
        <w:t xml:space="preserve"> </w:t>
      </w:r>
      <w:r>
        <w:t>области»</w:t>
      </w:r>
      <w:r>
        <w:rPr>
          <w:spacing w:val="-18"/>
        </w:rPr>
        <w:t xml:space="preserve"> </w:t>
      </w:r>
      <w:r>
        <w:t>(далее</w:t>
      </w:r>
      <w:r>
        <w:rPr>
          <w:spacing w:val="-17"/>
        </w:rPr>
        <w:t xml:space="preserve"> </w:t>
      </w:r>
      <w:r>
        <w:t>–</w:t>
      </w:r>
      <w:r>
        <w:rPr>
          <w:spacing w:val="-18"/>
        </w:rPr>
        <w:t xml:space="preserve"> </w:t>
      </w:r>
      <w:r>
        <w:t>Генеральный</w:t>
      </w:r>
      <w:r>
        <w:rPr>
          <w:spacing w:val="-17"/>
        </w:rPr>
        <w:t xml:space="preserve"> </w:t>
      </w:r>
      <w:r>
        <w:t xml:space="preserve">план), которым предусмотрено: </w:t>
      </w:r>
    </w:p>
    <w:p w:rsidR="006B7B61" w:rsidRDefault="006B7B61" w:rsidP="006B7B61">
      <w:pPr>
        <w:pStyle w:val="af2"/>
        <w:tabs>
          <w:tab w:val="left" w:pos="9355"/>
        </w:tabs>
        <w:spacing w:after="0" w:line="240" w:lineRule="auto"/>
        <w:ind w:firstLine="709"/>
      </w:pPr>
      <w:r>
        <w:t>оснащение</w:t>
      </w:r>
      <w:r>
        <w:rPr>
          <w:spacing w:val="74"/>
        </w:rPr>
        <w:t xml:space="preserve"> </w:t>
      </w:r>
      <w:r>
        <w:t>источников</w:t>
      </w:r>
      <w:r>
        <w:rPr>
          <w:spacing w:val="73"/>
        </w:rPr>
        <w:t xml:space="preserve"> </w:t>
      </w:r>
      <w:r>
        <w:t>выбросов</w:t>
      </w:r>
      <w:r>
        <w:rPr>
          <w:spacing w:val="73"/>
        </w:rPr>
        <w:t xml:space="preserve"> </w:t>
      </w:r>
      <w:r>
        <w:t>эффективными</w:t>
      </w:r>
      <w:r>
        <w:rPr>
          <w:spacing w:val="76"/>
        </w:rPr>
        <w:t xml:space="preserve"> </w:t>
      </w:r>
      <w:r>
        <w:t>системами</w:t>
      </w:r>
      <w:r>
        <w:rPr>
          <w:spacing w:val="77"/>
        </w:rPr>
        <w:t xml:space="preserve"> </w:t>
      </w:r>
      <w:r>
        <w:rPr>
          <w:spacing w:val="-2"/>
        </w:rPr>
        <w:t>очистки,</w:t>
      </w:r>
      <w:r>
        <w:t xml:space="preserve"> прежде всего топливосжигающего оборудования, работающего на твердом </w:t>
      </w:r>
      <w:r>
        <w:rPr>
          <w:spacing w:val="-2"/>
        </w:rPr>
        <w:t>топливе;</w:t>
      </w:r>
    </w:p>
    <w:p w:rsidR="006B7B61" w:rsidRDefault="006B7B61" w:rsidP="006B7B61">
      <w:pPr>
        <w:pStyle w:val="af2"/>
        <w:tabs>
          <w:tab w:val="left" w:pos="9355"/>
        </w:tabs>
        <w:spacing w:after="0" w:line="240" w:lineRule="auto"/>
        <w:ind w:right="-1" w:firstLine="641"/>
      </w:pPr>
      <w:r>
        <w:t>создание</w:t>
      </w:r>
      <w:r>
        <w:rPr>
          <w:spacing w:val="-7"/>
        </w:rPr>
        <w:t xml:space="preserve"> </w:t>
      </w:r>
      <w:r>
        <w:t>насаждений</w:t>
      </w:r>
      <w:r>
        <w:rPr>
          <w:spacing w:val="-7"/>
        </w:rPr>
        <w:t xml:space="preserve"> </w:t>
      </w:r>
      <w:r>
        <w:t>санитарно-защитных</w:t>
      </w:r>
      <w:r>
        <w:rPr>
          <w:spacing w:val="-12"/>
        </w:rPr>
        <w:t xml:space="preserve"> </w:t>
      </w:r>
      <w:r>
        <w:t>насаждений</w:t>
      </w:r>
      <w:r>
        <w:rPr>
          <w:spacing w:val="-7"/>
        </w:rPr>
        <w:t xml:space="preserve"> </w:t>
      </w:r>
      <w:r>
        <w:t>для</w:t>
      </w:r>
      <w:r>
        <w:rPr>
          <w:spacing w:val="-7"/>
        </w:rPr>
        <w:t xml:space="preserve"> </w:t>
      </w:r>
      <w:r>
        <w:t xml:space="preserve">обеспечения экранирования, ассимиляции и фильтрации загрязнителей атмосферного воздуха и повышения комфортности микроклимата; </w:t>
      </w:r>
    </w:p>
    <w:p w:rsidR="006B7B61" w:rsidRDefault="006B7B61" w:rsidP="006B7B61">
      <w:pPr>
        <w:pStyle w:val="af2"/>
        <w:tabs>
          <w:tab w:val="left" w:pos="9355"/>
        </w:tabs>
        <w:spacing w:after="0" w:line="240" w:lineRule="auto"/>
        <w:ind w:right="-1"/>
      </w:pPr>
      <w:r>
        <w:t>снижение</w:t>
      </w:r>
      <w:r>
        <w:rPr>
          <w:spacing w:val="40"/>
        </w:rPr>
        <w:t xml:space="preserve"> </w:t>
      </w:r>
      <w:r>
        <w:t>количества</w:t>
      </w:r>
      <w:r>
        <w:rPr>
          <w:spacing w:val="40"/>
        </w:rPr>
        <w:t xml:space="preserve"> </w:t>
      </w:r>
      <w:r>
        <w:t>выбросов</w:t>
      </w:r>
      <w:r>
        <w:rPr>
          <w:spacing w:val="40"/>
        </w:rPr>
        <w:t xml:space="preserve"> </w:t>
      </w:r>
      <w:r>
        <w:t>загрязняющих</w:t>
      </w:r>
      <w:r>
        <w:rPr>
          <w:spacing w:val="40"/>
        </w:rPr>
        <w:t xml:space="preserve"> </w:t>
      </w:r>
      <w:r>
        <w:t>веществ</w:t>
      </w:r>
      <w:r>
        <w:rPr>
          <w:spacing w:val="40"/>
        </w:rPr>
        <w:t xml:space="preserve"> </w:t>
      </w:r>
      <w:r>
        <w:t>в</w:t>
      </w:r>
      <w:r>
        <w:rPr>
          <w:spacing w:val="80"/>
          <w:w w:val="150"/>
        </w:rPr>
        <w:t xml:space="preserve"> </w:t>
      </w:r>
      <w:r>
        <w:t>атмосферный воздух от мобильных источников за счет развития велосипедной инфраструктуры и увеличения доли использования велосипедов</w:t>
      </w:r>
      <w:r>
        <w:rPr>
          <w:spacing w:val="40"/>
        </w:rPr>
        <w:t xml:space="preserve"> </w:t>
      </w:r>
      <w:r>
        <w:t>для</w:t>
      </w:r>
      <w:r>
        <w:rPr>
          <w:spacing w:val="40"/>
        </w:rPr>
        <w:t xml:space="preserve"> </w:t>
      </w:r>
      <w:r>
        <w:t>внутригородских</w:t>
      </w:r>
      <w:r>
        <w:rPr>
          <w:spacing w:val="40"/>
        </w:rPr>
        <w:t xml:space="preserve"> </w:t>
      </w:r>
      <w:r>
        <w:t>поездок;</w:t>
      </w:r>
    </w:p>
    <w:p w:rsidR="006B7B61" w:rsidRDefault="006B7B61" w:rsidP="006B7B61">
      <w:pPr>
        <w:pStyle w:val="af2"/>
        <w:tabs>
          <w:tab w:val="left" w:pos="9355"/>
        </w:tabs>
        <w:spacing w:after="0" w:line="240" w:lineRule="auto"/>
        <w:ind w:right="-1"/>
      </w:pPr>
      <w:r>
        <w:t>модернизация производственных объектов и отдельных производственных процессов.</w:t>
      </w:r>
    </w:p>
    <w:p w:rsidR="006B7B61" w:rsidRDefault="006B7B61" w:rsidP="006B7B61">
      <w:pPr>
        <w:pStyle w:val="af2"/>
        <w:tabs>
          <w:tab w:val="left" w:pos="9355"/>
        </w:tabs>
        <w:spacing w:after="0" w:line="240" w:lineRule="auto"/>
        <w:ind w:right="-1"/>
      </w:pPr>
      <w:r>
        <w:t>Так</w:t>
      </w:r>
      <w:r w:rsidRPr="00327E81">
        <w:t xml:space="preserve">, </w:t>
      </w:r>
      <w:r>
        <w:t xml:space="preserve">ГЛХУ </w:t>
      </w:r>
      <w:r w:rsidRPr="00327E81">
        <w:t>«</w:t>
      </w:r>
      <w:r>
        <w:t>Городокский лесхоз</w:t>
      </w:r>
      <w:r w:rsidRPr="00327E81">
        <w:t>»</w:t>
      </w:r>
      <w:r>
        <w:t xml:space="preserve"> проведена</w:t>
      </w:r>
      <w:r w:rsidRPr="00327E81">
        <w:t xml:space="preserve"> </w:t>
      </w:r>
      <w:r>
        <w:t>модернизация производства с оснащением 2-х источников выбросов газоочистными установками типа С</w:t>
      </w:r>
      <w:r w:rsidRPr="00327E81">
        <w:t>. Центральная котельная КУПП «ГПКиТС» оборудована системой золоулавливания. Объём валового выброса загрязняющих веществ в атмосферу от предприятий стабилизировался за счёт использования более качественного твёрдого топлива.</w:t>
      </w:r>
    </w:p>
    <w:p w:rsidR="000C7A53" w:rsidRDefault="000C7A53" w:rsidP="006B7B61">
      <w:pPr>
        <w:pStyle w:val="af2"/>
        <w:tabs>
          <w:tab w:val="left" w:pos="9355"/>
        </w:tabs>
        <w:spacing w:after="0" w:line="240" w:lineRule="auto"/>
        <w:ind w:right="-1"/>
      </w:pPr>
    </w:p>
    <w:p w:rsidR="006B7B61" w:rsidRPr="00146D61" w:rsidRDefault="006B7B61" w:rsidP="006B7B61">
      <w:pPr>
        <w:ind w:firstLine="709"/>
        <w:jc w:val="both"/>
        <w:rPr>
          <w:sz w:val="28"/>
          <w:szCs w:val="28"/>
          <w:u w:val="single"/>
        </w:rPr>
      </w:pPr>
      <w:r w:rsidRPr="00146D61">
        <w:rPr>
          <w:sz w:val="28"/>
          <w:szCs w:val="28"/>
          <w:u w:val="single"/>
        </w:rPr>
        <w:lastRenderedPageBreak/>
        <w:t>Физические факторы</w:t>
      </w:r>
    </w:p>
    <w:p w:rsidR="006B7B61" w:rsidRPr="00146D61" w:rsidRDefault="006B7B61" w:rsidP="006B7B61">
      <w:pPr>
        <w:pStyle w:val="af2"/>
        <w:tabs>
          <w:tab w:val="left" w:pos="9355"/>
        </w:tabs>
        <w:spacing w:after="0" w:line="240" w:lineRule="auto"/>
        <w:ind w:firstLine="709"/>
        <w:rPr>
          <w:color w:val="000000" w:themeColor="text1"/>
        </w:rPr>
      </w:pPr>
      <w:r w:rsidRPr="00146D61">
        <w:rPr>
          <w:color w:val="000000" w:themeColor="text1"/>
        </w:rPr>
        <w:t>Генеральный</w:t>
      </w:r>
      <w:r w:rsidRPr="00146D61">
        <w:rPr>
          <w:color w:val="000000" w:themeColor="text1"/>
          <w:spacing w:val="-17"/>
        </w:rPr>
        <w:t xml:space="preserve"> </w:t>
      </w:r>
      <w:r w:rsidRPr="00146D61">
        <w:rPr>
          <w:color w:val="000000" w:themeColor="text1"/>
        </w:rPr>
        <w:t>план</w:t>
      </w:r>
      <w:r w:rsidRPr="00146D61">
        <w:rPr>
          <w:color w:val="000000" w:themeColor="text1"/>
          <w:spacing w:val="-18"/>
        </w:rPr>
        <w:t xml:space="preserve"> </w:t>
      </w:r>
      <w:r w:rsidRPr="00146D61">
        <w:rPr>
          <w:color w:val="000000" w:themeColor="text1"/>
        </w:rPr>
        <w:t>разработан</w:t>
      </w:r>
      <w:r w:rsidRPr="00146D61">
        <w:rPr>
          <w:color w:val="000000" w:themeColor="text1"/>
          <w:spacing w:val="-17"/>
        </w:rPr>
        <w:t xml:space="preserve"> </w:t>
      </w:r>
      <w:r w:rsidRPr="00146D61">
        <w:rPr>
          <w:color w:val="000000" w:themeColor="text1"/>
        </w:rPr>
        <w:t>на основании решения Городокского районного исполнительного комитета от 3 февраля 2021 года №</w:t>
      </w:r>
      <w:r w:rsidRPr="00146D61">
        <w:rPr>
          <w:color w:val="000000" w:themeColor="text1"/>
          <w:spacing w:val="-7"/>
        </w:rPr>
        <w:t xml:space="preserve"> </w:t>
      </w:r>
      <w:r w:rsidRPr="00146D61">
        <w:rPr>
          <w:color w:val="000000" w:themeColor="text1"/>
        </w:rPr>
        <w:t>72 и в соответствии с заданием на проектирование Городокского районного исполнительного комитета. В Генеральном плане установлены 2 этапа планирования. Планом заложено решение реконструкции ряда предприятий и коммунальных объектов, расположенных хаотично в городской черте и снижающих качество жизни населения (объекты расположены среди селитебных территорий, с санитарно-защитной зоной, превышающей допустимую). Закладывается концепция компактного развития производственных зон в границе города, предусматривается развитие существующего промрайона на севере и доосвоение территорий на северо-востоке. Существующая производственная застройка низкого качества, расположенная в непосредственной близости к жилью, должна со временем переформироваться в зоны производственно-делового профиля (ул. Бурлыги, Правды, Красноармейская).</w:t>
      </w:r>
    </w:p>
    <w:p w:rsidR="006B7B61" w:rsidRPr="00146D61" w:rsidRDefault="006B7B61" w:rsidP="006B7B61">
      <w:pPr>
        <w:pStyle w:val="af2"/>
        <w:tabs>
          <w:tab w:val="left" w:pos="9355"/>
        </w:tabs>
        <w:spacing w:after="0" w:line="240" w:lineRule="auto"/>
        <w:ind w:firstLine="709"/>
        <w:rPr>
          <w:color w:val="000000" w:themeColor="text1"/>
        </w:rPr>
      </w:pPr>
      <w:r w:rsidRPr="00146D61">
        <w:rPr>
          <w:color w:val="000000" w:themeColor="text1"/>
        </w:rPr>
        <w:t xml:space="preserve">Согласно проведенным расчетам, уровни эквивалентного уровня шума на границе жилой зоны достигают значения 56 дБа (от автомобильных дорог). Таким образом, в границах Генерального плана г.Городка наблюдаются превышения допустимых уровней звука на границе жилой застройки, находящейся вблизи автомобильной дороги. </w:t>
      </w:r>
    </w:p>
    <w:p w:rsidR="006B7B61" w:rsidRDefault="006B7B61" w:rsidP="006B7B61">
      <w:pPr>
        <w:pStyle w:val="af2"/>
        <w:tabs>
          <w:tab w:val="left" w:pos="9355"/>
        </w:tabs>
        <w:spacing w:after="0" w:line="240" w:lineRule="auto"/>
        <w:ind w:firstLine="709"/>
        <w:rPr>
          <w:color w:val="000000" w:themeColor="text1"/>
        </w:rPr>
      </w:pPr>
      <w:r w:rsidRPr="00146D61">
        <w:rPr>
          <w:color w:val="000000" w:themeColor="text1"/>
        </w:rPr>
        <w:t>Для снижения уровня шума необходимо предусмотрение шумозащитных мероприятий (защитное озеленение, установки шумозащитных экранов). Планом предусмотрено провести натурные замеры, установить расчетную СЗЗ, разработать и осуществить</w:t>
      </w:r>
      <w:r w:rsidRPr="00146D61">
        <w:rPr>
          <w:color w:val="000000" w:themeColor="text1"/>
          <w:spacing w:val="40"/>
        </w:rPr>
        <w:t xml:space="preserve"> </w:t>
      </w:r>
      <w:r w:rsidRPr="00146D61">
        <w:rPr>
          <w:color w:val="000000" w:themeColor="text1"/>
        </w:rPr>
        <w:t>конкретные</w:t>
      </w:r>
      <w:r w:rsidRPr="00146D61">
        <w:rPr>
          <w:color w:val="000000" w:themeColor="text1"/>
          <w:spacing w:val="40"/>
        </w:rPr>
        <w:t xml:space="preserve"> </w:t>
      </w:r>
      <w:r w:rsidRPr="00146D61">
        <w:rPr>
          <w:color w:val="000000" w:themeColor="text1"/>
        </w:rPr>
        <w:t>мероприятия</w:t>
      </w:r>
      <w:r w:rsidRPr="00146D61">
        <w:rPr>
          <w:color w:val="000000" w:themeColor="text1"/>
          <w:spacing w:val="40"/>
        </w:rPr>
        <w:t xml:space="preserve"> </w:t>
      </w:r>
      <w:r w:rsidRPr="00146D61">
        <w:rPr>
          <w:color w:val="000000" w:themeColor="text1"/>
        </w:rPr>
        <w:t>по</w:t>
      </w:r>
      <w:r w:rsidRPr="00146D61">
        <w:rPr>
          <w:color w:val="000000" w:themeColor="text1"/>
          <w:spacing w:val="40"/>
        </w:rPr>
        <w:t xml:space="preserve"> </w:t>
      </w:r>
      <w:r w:rsidRPr="00146D61">
        <w:rPr>
          <w:color w:val="000000" w:themeColor="text1"/>
        </w:rPr>
        <w:t>шумозащите</w:t>
      </w:r>
      <w:r w:rsidRPr="00146D61">
        <w:rPr>
          <w:color w:val="000000" w:themeColor="text1"/>
          <w:spacing w:val="40"/>
        </w:rPr>
        <w:t xml:space="preserve"> </w:t>
      </w:r>
      <w:r w:rsidRPr="00146D61">
        <w:rPr>
          <w:color w:val="000000" w:themeColor="text1"/>
        </w:rPr>
        <w:t>и</w:t>
      </w:r>
      <w:r w:rsidRPr="00146D61">
        <w:rPr>
          <w:color w:val="000000" w:themeColor="text1"/>
          <w:spacing w:val="40"/>
        </w:rPr>
        <w:t xml:space="preserve"> </w:t>
      </w:r>
      <w:r w:rsidRPr="00146D61">
        <w:rPr>
          <w:color w:val="000000" w:themeColor="text1"/>
        </w:rPr>
        <w:t>электромагнитного</w:t>
      </w:r>
      <w:r w:rsidRPr="00146D61">
        <w:rPr>
          <w:color w:val="000000" w:themeColor="text1"/>
          <w:spacing w:val="40"/>
        </w:rPr>
        <w:t xml:space="preserve"> </w:t>
      </w:r>
      <w:r w:rsidRPr="00146D61">
        <w:rPr>
          <w:color w:val="000000" w:themeColor="text1"/>
        </w:rPr>
        <w:t>излучения</w:t>
      </w:r>
      <w:r w:rsidRPr="00146D61">
        <w:rPr>
          <w:color w:val="000000" w:themeColor="text1"/>
          <w:spacing w:val="40"/>
        </w:rPr>
        <w:t xml:space="preserve"> </w:t>
      </w:r>
      <w:r w:rsidRPr="00146D61">
        <w:rPr>
          <w:color w:val="000000" w:themeColor="text1"/>
        </w:rPr>
        <w:t>для</w:t>
      </w:r>
      <w:r w:rsidRPr="00146D61">
        <w:rPr>
          <w:color w:val="000000" w:themeColor="text1"/>
          <w:spacing w:val="40"/>
        </w:rPr>
        <w:t xml:space="preserve"> </w:t>
      </w:r>
      <w:r w:rsidRPr="00146D61">
        <w:rPr>
          <w:color w:val="000000" w:themeColor="text1"/>
        </w:rPr>
        <w:t>ПС</w:t>
      </w:r>
      <w:r w:rsidRPr="00146D61">
        <w:rPr>
          <w:color w:val="000000" w:themeColor="text1"/>
          <w:spacing w:val="40"/>
        </w:rPr>
        <w:t xml:space="preserve"> </w:t>
      </w:r>
      <w:r w:rsidRPr="00146D61">
        <w:rPr>
          <w:color w:val="000000" w:themeColor="text1"/>
        </w:rPr>
        <w:t>110/35/10кВ</w:t>
      </w:r>
      <w:r w:rsidRPr="00146D61">
        <w:rPr>
          <w:color w:val="000000" w:themeColor="text1"/>
          <w:spacing w:val="40"/>
        </w:rPr>
        <w:t xml:space="preserve"> </w:t>
      </w:r>
      <w:r w:rsidRPr="00146D61">
        <w:rPr>
          <w:color w:val="000000" w:themeColor="text1"/>
        </w:rPr>
        <w:t>«Городок»; разработать проект</w:t>
      </w:r>
      <w:r w:rsidRPr="00146D61">
        <w:rPr>
          <w:color w:val="000000" w:themeColor="text1"/>
          <w:spacing w:val="80"/>
        </w:rPr>
        <w:t xml:space="preserve"> </w:t>
      </w:r>
      <w:r w:rsidRPr="00146D61">
        <w:rPr>
          <w:color w:val="000000" w:themeColor="text1"/>
        </w:rPr>
        <w:t>санитарно-защитных</w:t>
      </w:r>
      <w:r w:rsidRPr="00146D61">
        <w:rPr>
          <w:color w:val="000000" w:themeColor="text1"/>
          <w:spacing w:val="80"/>
        </w:rPr>
        <w:t xml:space="preserve"> </w:t>
      </w:r>
      <w:r w:rsidRPr="00146D61">
        <w:rPr>
          <w:color w:val="000000" w:themeColor="text1"/>
        </w:rPr>
        <w:t>зон</w:t>
      </w:r>
      <w:r w:rsidRPr="00146D61">
        <w:rPr>
          <w:color w:val="000000" w:themeColor="text1"/>
          <w:spacing w:val="80"/>
        </w:rPr>
        <w:t xml:space="preserve"> </w:t>
      </w:r>
      <w:r w:rsidRPr="00146D61">
        <w:rPr>
          <w:color w:val="000000" w:themeColor="text1"/>
        </w:rPr>
        <w:t>предприятий</w:t>
      </w:r>
      <w:r w:rsidRPr="00146D61">
        <w:rPr>
          <w:color w:val="000000" w:themeColor="text1"/>
          <w:spacing w:val="40"/>
        </w:rPr>
        <w:t xml:space="preserve"> </w:t>
      </w:r>
      <w:r w:rsidRPr="00146D61">
        <w:rPr>
          <w:color w:val="000000" w:themeColor="text1"/>
        </w:rPr>
        <w:t>котельных</w:t>
      </w:r>
      <w:r w:rsidRPr="00146D61">
        <w:rPr>
          <w:color w:val="000000" w:themeColor="text1"/>
          <w:spacing w:val="40"/>
        </w:rPr>
        <w:t xml:space="preserve"> </w:t>
      </w:r>
      <w:r w:rsidRPr="00146D61">
        <w:rPr>
          <w:color w:val="000000" w:themeColor="text1"/>
        </w:rPr>
        <w:t>КУПП</w:t>
      </w:r>
      <w:r w:rsidRPr="00146D61">
        <w:rPr>
          <w:color w:val="000000" w:themeColor="text1"/>
          <w:spacing w:val="40"/>
        </w:rPr>
        <w:t xml:space="preserve"> </w:t>
      </w:r>
      <w:r w:rsidRPr="00146D61">
        <w:rPr>
          <w:color w:val="000000" w:themeColor="text1"/>
        </w:rPr>
        <w:t>«Городокское</w:t>
      </w:r>
      <w:r w:rsidRPr="00146D61">
        <w:rPr>
          <w:color w:val="000000" w:themeColor="text1"/>
          <w:spacing w:val="40"/>
        </w:rPr>
        <w:t xml:space="preserve"> </w:t>
      </w:r>
      <w:r w:rsidRPr="00146D61">
        <w:rPr>
          <w:color w:val="000000" w:themeColor="text1"/>
        </w:rPr>
        <w:t>предприятие</w:t>
      </w:r>
      <w:r w:rsidRPr="00146D61">
        <w:rPr>
          <w:color w:val="000000" w:themeColor="text1"/>
          <w:spacing w:val="40"/>
        </w:rPr>
        <w:t xml:space="preserve"> </w:t>
      </w:r>
      <w:r w:rsidRPr="00146D61">
        <w:rPr>
          <w:color w:val="000000" w:themeColor="text1"/>
        </w:rPr>
        <w:t>котельных</w:t>
      </w:r>
      <w:r w:rsidRPr="00146D61">
        <w:rPr>
          <w:color w:val="000000" w:themeColor="text1"/>
          <w:spacing w:val="40"/>
        </w:rPr>
        <w:t xml:space="preserve"> </w:t>
      </w:r>
      <w:r w:rsidRPr="00146D61">
        <w:rPr>
          <w:color w:val="000000" w:themeColor="text1"/>
        </w:rPr>
        <w:t>и</w:t>
      </w:r>
      <w:r w:rsidRPr="00146D61">
        <w:rPr>
          <w:color w:val="000000" w:themeColor="text1"/>
          <w:spacing w:val="40"/>
        </w:rPr>
        <w:t xml:space="preserve"> </w:t>
      </w:r>
      <w:r w:rsidRPr="00146D61">
        <w:rPr>
          <w:color w:val="000000" w:themeColor="text1"/>
        </w:rPr>
        <w:t>тепловых</w:t>
      </w:r>
      <w:r w:rsidRPr="00146D61">
        <w:rPr>
          <w:color w:val="000000" w:themeColor="text1"/>
          <w:spacing w:val="40"/>
        </w:rPr>
        <w:t xml:space="preserve"> </w:t>
      </w:r>
      <w:r w:rsidRPr="00146D61">
        <w:rPr>
          <w:color w:val="000000" w:themeColor="text1"/>
        </w:rPr>
        <w:t>сетей», утверждение их в установленном законодательством Республики Беларусь порядке.</w:t>
      </w:r>
    </w:p>
    <w:p w:rsidR="006B7B61" w:rsidRPr="00AE4498" w:rsidRDefault="006B7B61" w:rsidP="006B7B61">
      <w:pPr>
        <w:ind w:firstLine="709"/>
        <w:jc w:val="both"/>
        <w:rPr>
          <w:sz w:val="28"/>
          <w:szCs w:val="28"/>
          <w:u w:val="single"/>
        </w:rPr>
      </w:pPr>
      <w:r w:rsidRPr="00AE4498">
        <w:rPr>
          <w:sz w:val="28"/>
          <w:szCs w:val="28"/>
          <w:u w:val="single"/>
        </w:rPr>
        <w:t>Состояние водоснабжения</w:t>
      </w:r>
    </w:p>
    <w:p w:rsidR="006B7B61" w:rsidRPr="00AE4498" w:rsidRDefault="006B7B61" w:rsidP="006B7B61">
      <w:pPr>
        <w:ind w:firstLine="709"/>
        <w:jc w:val="both"/>
        <w:rPr>
          <w:sz w:val="28"/>
          <w:szCs w:val="28"/>
        </w:rPr>
      </w:pPr>
      <w:r w:rsidRPr="00AE4498">
        <w:rPr>
          <w:sz w:val="28"/>
          <w:szCs w:val="28"/>
        </w:rPr>
        <w:t xml:space="preserve">В районе централизованным водоснабжением обеспечено </w:t>
      </w:r>
      <w:r w:rsidR="00AE4498" w:rsidRPr="00AE4498">
        <w:rPr>
          <w:sz w:val="28"/>
          <w:szCs w:val="28"/>
        </w:rPr>
        <w:t xml:space="preserve">  в 2022</w:t>
      </w:r>
      <w:r w:rsidR="000C7A53">
        <w:rPr>
          <w:sz w:val="28"/>
          <w:szCs w:val="28"/>
        </w:rPr>
        <w:t xml:space="preserve"> </w:t>
      </w:r>
      <w:r w:rsidR="00AE4498" w:rsidRPr="00AE4498">
        <w:rPr>
          <w:sz w:val="28"/>
          <w:szCs w:val="28"/>
        </w:rPr>
        <w:t xml:space="preserve">г. </w:t>
      </w:r>
      <w:r w:rsidR="000C7A53">
        <w:rPr>
          <w:sz w:val="28"/>
          <w:szCs w:val="28"/>
        </w:rPr>
        <w:t>–</w:t>
      </w:r>
      <w:r w:rsidR="00AE4498" w:rsidRPr="00AE4498">
        <w:rPr>
          <w:sz w:val="28"/>
          <w:szCs w:val="28"/>
        </w:rPr>
        <w:t xml:space="preserve"> 18396 человек (в 2021</w:t>
      </w:r>
      <w:r w:rsidR="000C7A53">
        <w:rPr>
          <w:sz w:val="28"/>
          <w:szCs w:val="28"/>
        </w:rPr>
        <w:t xml:space="preserve"> </w:t>
      </w:r>
      <w:r w:rsidR="00AE4498" w:rsidRPr="00AE4498">
        <w:rPr>
          <w:sz w:val="28"/>
          <w:szCs w:val="28"/>
        </w:rPr>
        <w:t>г. – 18372, 2020</w:t>
      </w:r>
      <w:r w:rsidR="000C7A53">
        <w:rPr>
          <w:sz w:val="28"/>
          <w:szCs w:val="28"/>
        </w:rPr>
        <w:t xml:space="preserve"> </w:t>
      </w:r>
      <w:r w:rsidR="00AE4498" w:rsidRPr="00AE4498">
        <w:rPr>
          <w:sz w:val="28"/>
          <w:szCs w:val="28"/>
        </w:rPr>
        <w:t xml:space="preserve">г. </w:t>
      </w:r>
      <w:r w:rsidR="000C7A53">
        <w:rPr>
          <w:sz w:val="28"/>
          <w:szCs w:val="28"/>
        </w:rPr>
        <w:t xml:space="preserve">– </w:t>
      </w:r>
      <w:r w:rsidR="00AE4498" w:rsidRPr="00AE4498">
        <w:rPr>
          <w:sz w:val="28"/>
          <w:szCs w:val="28"/>
        </w:rPr>
        <w:t xml:space="preserve"> 18350, 2019</w:t>
      </w:r>
      <w:r w:rsidR="000C7A53">
        <w:rPr>
          <w:sz w:val="28"/>
          <w:szCs w:val="28"/>
        </w:rPr>
        <w:t xml:space="preserve"> </w:t>
      </w:r>
      <w:r w:rsidR="00AE4498" w:rsidRPr="00AE4498">
        <w:rPr>
          <w:sz w:val="28"/>
          <w:szCs w:val="28"/>
        </w:rPr>
        <w:t>г.</w:t>
      </w:r>
      <w:r w:rsidR="000C7A53">
        <w:rPr>
          <w:sz w:val="28"/>
          <w:szCs w:val="28"/>
        </w:rPr>
        <w:t xml:space="preserve"> – </w:t>
      </w:r>
      <w:r w:rsidR="00AE4498" w:rsidRPr="00AE4498">
        <w:rPr>
          <w:sz w:val="28"/>
          <w:szCs w:val="28"/>
        </w:rPr>
        <w:t>17915, в 2017</w:t>
      </w:r>
      <w:r w:rsidR="000C7A53">
        <w:rPr>
          <w:sz w:val="28"/>
          <w:szCs w:val="28"/>
        </w:rPr>
        <w:t xml:space="preserve"> </w:t>
      </w:r>
      <w:r w:rsidR="00AE4498" w:rsidRPr="00AE4498">
        <w:rPr>
          <w:sz w:val="28"/>
          <w:szCs w:val="28"/>
        </w:rPr>
        <w:t>г.</w:t>
      </w:r>
      <w:r w:rsidR="000C7A53">
        <w:rPr>
          <w:sz w:val="28"/>
          <w:szCs w:val="28"/>
        </w:rPr>
        <w:t xml:space="preserve"> –</w:t>
      </w:r>
      <w:r w:rsidR="00AE4498" w:rsidRPr="00AE4498">
        <w:rPr>
          <w:sz w:val="28"/>
          <w:szCs w:val="28"/>
        </w:rPr>
        <w:t xml:space="preserve"> 17671)</w:t>
      </w:r>
      <w:r w:rsidRPr="00AE4498">
        <w:rPr>
          <w:sz w:val="28"/>
          <w:szCs w:val="28"/>
        </w:rPr>
        <w:t xml:space="preserve">. </w:t>
      </w:r>
    </w:p>
    <w:p w:rsidR="006B7B61" w:rsidRDefault="00AE4498" w:rsidP="006B7B61">
      <w:pPr>
        <w:ind w:firstLine="709"/>
        <w:jc w:val="both"/>
        <w:rPr>
          <w:sz w:val="28"/>
          <w:szCs w:val="28"/>
          <w:highlight w:val="yellow"/>
        </w:rPr>
      </w:pPr>
      <w:bookmarkStart w:id="17" w:name="_Hlk145944311"/>
      <w:r w:rsidRPr="009D4C09">
        <w:rPr>
          <w:color w:val="000000"/>
          <w:sz w:val="28"/>
          <w:szCs w:val="28"/>
        </w:rPr>
        <w:t>П</w:t>
      </w:r>
      <w:r w:rsidRPr="009D4C09">
        <w:rPr>
          <w:sz w:val="28"/>
          <w:szCs w:val="28"/>
        </w:rPr>
        <w:t>роведено 80 исследований   проб воды централизованного водоснабжения по микробиологическим показателям, не соответствующих 0 пробы. По санитарно- химическим показателям проведено 80 исследования</w:t>
      </w:r>
      <w:r w:rsidR="000C7A53">
        <w:rPr>
          <w:sz w:val="28"/>
          <w:szCs w:val="28"/>
        </w:rPr>
        <w:t xml:space="preserve"> </w:t>
      </w:r>
      <w:r w:rsidRPr="009D4C09">
        <w:rPr>
          <w:sz w:val="28"/>
          <w:szCs w:val="28"/>
        </w:rPr>
        <w:t>проб воды, не соответствующих 14 проб</w:t>
      </w:r>
      <w:r w:rsidR="00C16639">
        <w:rPr>
          <w:sz w:val="28"/>
          <w:szCs w:val="28"/>
        </w:rPr>
        <w:t xml:space="preserve"> </w:t>
      </w:r>
      <w:r w:rsidRPr="009D4C09">
        <w:rPr>
          <w:sz w:val="28"/>
          <w:szCs w:val="28"/>
        </w:rPr>
        <w:t>(17,5%).</w:t>
      </w:r>
      <w:bookmarkEnd w:id="17"/>
      <w:r w:rsidRPr="009D4C09">
        <w:rPr>
          <w:sz w:val="28"/>
          <w:szCs w:val="28"/>
        </w:rPr>
        <w:t xml:space="preserve"> </w:t>
      </w:r>
      <w:r w:rsidR="006B7B61" w:rsidRPr="008D781E">
        <w:rPr>
          <w:sz w:val="28"/>
          <w:szCs w:val="28"/>
          <w:highlight w:val="yellow"/>
        </w:rPr>
        <w:t xml:space="preserve"> </w:t>
      </w:r>
    </w:p>
    <w:p w:rsidR="00843CCA" w:rsidRDefault="00843CCA" w:rsidP="006B7B61">
      <w:pPr>
        <w:ind w:firstLine="709"/>
        <w:jc w:val="both"/>
        <w:rPr>
          <w:sz w:val="28"/>
          <w:szCs w:val="28"/>
          <w:highlight w:val="yellow"/>
        </w:rPr>
      </w:pPr>
    </w:p>
    <w:p w:rsidR="00843CCA" w:rsidRDefault="00843CCA" w:rsidP="006B7B61">
      <w:pPr>
        <w:ind w:firstLine="709"/>
        <w:jc w:val="both"/>
        <w:rPr>
          <w:sz w:val="28"/>
          <w:szCs w:val="28"/>
          <w:highlight w:val="yellow"/>
        </w:rPr>
      </w:pPr>
    </w:p>
    <w:p w:rsidR="00843CCA" w:rsidRDefault="00843CCA" w:rsidP="006B7B61">
      <w:pPr>
        <w:ind w:firstLine="709"/>
        <w:jc w:val="both"/>
        <w:rPr>
          <w:sz w:val="28"/>
          <w:szCs w:val="28"/>
          <w:highlight w:val="yellow"/>
        </w:rPr>
      </w:pPr>
    </w:p>
    <w:p w:rsidR="00843CCA" w:rsidRDefault="00843CCA" w:rsidP="006B7B61">
      <w:pPr>
        <w:ind w:firstLine="709"/>
        <w:jc w:val="both"/>
        <w:rPr>
          <w:sz w:val="28"/>
          <w:szCs w:val="28"/>
          <w:highlight w:val="yellow"/>
        </w:rPr>
      </w:pPr>
    </w:p>
    <w:p w:rsidR="00843CCA" w:rsidRDefault="00843CCA" w:rsidP="006B7B61">
      <w:pPr>
        <w:ind w:firstLine="709"/>
        <w:jc w:val="both"/>
        <w:rPr>
          <w:sz w:val="28"/>
          <w:szCs w:val="28"/>
          <w:highlight w:val="yellow"/>
        </w:rPr>
      </w:pPr>
    </w:p>
    <w:p w:rsidR="004400D7" w:rsidRDefault="004400D7" w:rsidP="006B7B61">
      <w:pPr>
        <w:ind w:firstLine="709"/>
        <w:jc w:val="both"/>
        <w:rPr>
          <w:sz w:val="28"/>
          <w:szCs w:val="28"/>
          <w:highlight w:val="yellow"/>
        </w:rPr>
      </w:pPr>
    </w:p>
    <w:p w:rsidR="004400D7" w:rsidRDefault="004400D7" w:rsidP="006B7B61">
      <w:pPr>
        <w:ind w:firstLine="709"/>
        <w:jc w:val="both"/>
        <w:rPr>
          <w:sz w:val="28"/>
          <w:szCs w:val="28"/>
          <w:highlight w:val="yellow"/>
        </w:rPr>
      </w:pPr>
    </w:p>
    <w:p w:rsidR="00843CCA" w:rsidRDefault="00843CCA" w:rsidP="006B7B61">
      <w:pPr>
        <w:ind w:firstLine="709"/>
        <w:jc w:val="both"/>
        <w:rPr>
          <w:sz w:val="28"/>
          <w:szCs w:val="28"/>
          <w:highlight w:val="yellow"/>
        </w:rPr>
      </w:pPr>
    </w:p>
    <w:p w:rsidR="00843CCA" w:rsidRPr="008D781E" w:rsidRDefault="00843CCA" w:rsidP="006B7B61">
      <w:pPr>
        <w:ind w:firstLine="709"/>
        <w:jc w:val="both"/>
        <w:rPr>
          <w:sz w:val="28"/>
          <w:szCs w:val="28"/>
          <w:highlight w:val="yellow"/>
        </w:rPr>
      </w:pPr>
    </w:p>
    <w:p w:rsidR="003622B6" w:rsidRDefault="003622B6" w:rsidP="003622B6">
      <w:pPr>
        <w:pStyle w:val="31"/>
        <w:jc w:val="center"/>
        <w:rPr>
          <w:szCs w:val="28"/>
        </w:rPr>
      </w:pPr>
      <w:r w:rsidRPr="008B4F35">
        <w:rPr>
          <w:szCs w:val="28"/>
        </w:rPr>
        <w:t>Косвенные показатели последствий реализации рисков</w:t>
      </w:r>
      <w:r>
        <w:rPr>
          <w:szCs w:val="28"/>
        </w:rPr>
        <w:t xml:space="preserve"> </w:t>
      </w:r>
    </w:p>
    <w:p w:rsidR="006B7B61" w:rsidRPr="000574EA" w:rsidRDefault="006B2030" w:rsidP="003622B6">
      <w:pPr>
        <w:pStyle w:val="31"/>
        <w:jc w:val="right"/>
        <w:rPr>
          <w:i/>
          <w:szCs w:val="28"/>
          <w:shd w:val="clear" w:color="auto" w:fill="FFFFFF"/>
        </w:rPr>
      </w:pPr>
      <w:r>
        <w:rPr>
          <w:i/>
          <w:szCs w:val="28"/>
          <w:shd w:val="clear" w:color="auto" w:fill="FFFFFF"/>
        </w:rPr>
        <w:t>Таблица 3</w:t>
      </w:r>
    </w:p>
    <w:p w:rsidR="006B7B61" w:rsidRPr="00E12455" w:rsidRDefault="006B7B61" w:rsidP="006B7B61">
      <w:pPr>
        <w:pStyle w:val="31"/>
        <w:jc w:val="right"/>
        <w:rPr>
          <w:szCs w:val="28"/>
          <w:shd w:val="clear" w:color="auto" w:fill="FFFFFF"/>
        </w:rPr>
      </w:pPr>
    </w:p>
    <w:p w:rsidR="006B7B61" w:rsidRPr="00E12455" w:rsidRDefault="006B7B61" w:rsidP="006B7B61">
      <w:pPr>
        <w:pStyle w:val="31"/>
        <w:ind w:hanging="993"/>
        <w:jc w:val="center"/>
        <w:rPr>
          <w:szCs w:val="28"/>
        </w:rPr>
      </w:pPr>
      <w:r w:rsidRPr="00E12455">
        <w:rPr>
          <w:szCs w:val="28"/>
        </w:rPr>
        <w:t>Первичная заболеваемость взрослого населения                                  Первичная заболеваемость детского населения</w:t>
      </w:r>
    </w:p>
    <w:tbl>
      <w:tblPr>
        <w:tblStyle w:val="ae"/>
        <w:tblW w:w="15064" w:type="dxa"/>
        <w:tblLook w:val="04A0" w:firstRow="1" w:lastRow="0" w:firstColumn="1" w:lastColumn="0" w:noHBand="0" w:noVBand="1"/>
      </w:tblPr>
      <w:tblGrid>
        <w:gridCol w:w="3969"/>
        <w:gridCol w:w="1275"/>
        <w:gridCol w:w="1645"/>
        <w:gridCol w:w="486"/>
        <w:gridCol w:w="3900"/>
        <w:gridCol w:w="2045"/>
        <w:gridCol w:w="1744"/>
      </w:tblGrid>
      <w:tr w:rsidR="006B7B61" w:rsidRPr="002259AD" w:rsidTr="00B951FF">
        <w:trPr>
          <w:trHeight w:val="1012"/>
        </w:trPr>
        <w:tc>
          <w:tcPr>
            <w:tcW w:w="3969"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jc w:val="center"/>
              <w:rPr>
                <w:color w:val="000000"/>
                <w:sz w:val="22"/>
              </w:rPr>
            </w:pPr>
            <w:r w:rsidRPr="002259AD">
              <w:rPr>
                <w:color w:val="000000"/>
                <w:sz w:val="22"/>
              </w:rPr>
              <w:t>Классы заболеваний</w:t>
            </w:r>
          </w:p>
        </w:tc>
        <w:tc>
          <w:tcPr>
            <w:tcW w:w="1275" w:type="dxa"/>
            <w:tcBorders>
              <w:top w:val="single" w:sz="4" w:space="0" w:color="auto"/>
              <w:left w:val="single" w:sz="4" w:space="0" w:color="auto"/>
              <w:bottom w:val="single" w:sz="4" w:space="0" w:color="auto"/>
              <w:right w:val="single" w:sz="4" w:space="0" w:color="auto"/>
            </w:tcBorders>
            <w:hideMark/>
          </w:tcPr>
          <w:p w:rsidR="006B7B61" w:rsidRPr="002259AD" w:rsidRDefault="006B7B61" w:rsidP="007D0546">
            <w:pPr>
              <w:pStyle w:val="31"/>
              <w:ind w:firstLine="0"/>
              <w:jc w:val="left"/>
              <w:rPr>
                <w:sz w:val="18"/>
                <w:szCs w:val="18"/>
              </w:rPr>
            </w:pPr>
            <w:r w:rsidRPr="002259AD">
              <w:rPr>
                <w:sz w:val="18"/>
                <w:szCs w:val="18"/>
              </w:rPr>
              <w:t>Прирост 2022/2021,%</w:t>
            </w:r>
          </w:p>
        </w:tc>
        <w:tc>
          <w:tcPr>
            <w:tcW w:w="1645" w:type="dxa"/>
            <w:tcBorders>
              <w:top w:val="single" w:sz="4" w:space="0" w:color="auto"/>
              <w:left w:val="single" w:sz="4" w:space="0" w:color="auto"/>
              <w:bottom w:val="single" w:sz="4" w:space="0" w:color="auto"/>
              <w:right w:val="single" w:sz="4" w:space="0" w:color="auto"/>
            </w:tcBorders>
            <w:hideMark/>
          </w:tcPr>
          <w:p w:rsidR="006B7B61" w:rsidRPr="002259AD" w:rsidRDefault="006B7B61" w:rsidP="007D0546">
            <w:pPr>
              <w:pStyle w:val="31"/>
              <w:ind w:firstLine="0"/>
              <w:jc w:val="left"/>
              <w:rPr>
                <w:sz w:val="18"/>
                <w:szCs w:val="18"/>
              </w:rPr>
            </w:pPr>
            <w:r w:rsidRPr="002259AD">
              <w:rPr>
                <w:sz w:val="18"/>
                <w:szCs w:val="18"/>
              </w:rPr>
              <w:t>Темп среднего прироста за период 2013-2022 годы,%</w:t>
            </w:r>
          </w:p>
        </w:tc>
        <w:tc>
          <w:tcPr>
            <w:tcW w:w="486" w:type="dxa"/>
            <w:tcBorders>
              <w:top w:val="single" w:sz="4" w:space="0" w:color="auto"/>
              <w:left w:val="single" w:sz="4" w:space="0" w:color="auto"/>
              <w:bottom w:val="nil"/>
              <w:right w:val="nil"/>
            </w:tcBorders>
          </w:tcPr>
          <w:p w:rsidR="006B7B61" w:rsidRPr="002259AD" w:rsidRDefault="006B7B61" w:rsidP="007D0546">
            <w:pPr>
              <w:pStyle w:val="31"/>
              <w:jc w:val="center"/>
              <w:rPr>
                <w:sz w:val="18"/>
                <w:szCs w:val="18"/>
              </w:rPr>
            </w:pPr>
          </w:p>
        </w:tc>
        <w:tc>
          <w:tcPr>
            <w:tcW w:w="3900"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jc w:val="center"/>
              <w:rPr>
                <w:sz w:val="18"/>
                <w:szCs w:val="18"/>
              </w:rPr>
            </w:pPr>
            <w:r w:rsidRPr="002259AD">
              <w:rPr>
                <w:color w:val="000000"/>
                <w:sz w:val="22"/>
              </w:rPr>
              <w:t>Классы заболеваний</w:t>
            </w:r>
          </w:p>
        </w:tc>
        <w:tc>
          <w:tcPr>
            <w:tcW w:w="2045" w:type="dxa"/>
            <w:tcBorders>
              <w:top w:val="single" w:sz="4" w:space="0" w:color="auto"/>
              <w:left w:val="single" w:sz="4" w:space="0" w:color="auto"/>
              <w:bottom w:val="single" w:sz="4" w:space="0" w:color="auto"/>
              <w:right w:val="single" w:sz="4" w:space="0" w:color="auto"/>
            </w:tcBorders>
            <w:hideMark/>
          </w:tcPr>
          <w:p w:rsidR="006B7B61" w:rsidRPr="002259AD" w:rsidRDefault="006B7B61" w:rsidP="007D0546">
            <w:pPr>
              <w:pStyle w:val="31"/>
              <w:ind w:firstLine="0"/>
              <w:rPr>
                <w:sz w:val="18"/>
                <w:szCs w:val="18"/>
              </w:rPr>
            </w:pPr>
            <w:r w:rsidRPr="002259AD">
              <w:rPr>
                <w:sz w:val="18"/>
                <w:szCs w:val="18"/>
              </w:rPr>
              <w:t>Прирост 2022/2021,%</w:t>
            </w:r>
          </w:p>
        </w:tc>
        <w:tc>
          <w:tcPr>
            <w:tcW w:w="1744" w:type="dxa"/>
            <w:tcBorders>
              <w:top w:val="single" w:sz="4" w:space="0" w:color="auto"/>
              <w:left w:val="single" w:sz="4" w:space="0" w:color="auto"/>
              <w:bottom w:val="single" w:sz="4" w:space="0" w:color="auto"/>
              <w:right w:val="single" w:sz="4" w:space="0" w:color="auto"/>
            </w:tcBorders>
            <w:hideMark/>
          </w:tcPr>
          <w:p w:rsidR="006B7B61" w:rsidRPr="002259AD" w:rsidRDefault="006B7B61" w:rsidP="007D0546">
            <w:pPr>
              <w:pStyle w:val="31"/>
              <w:ind w:firstLine="0"/>
              <w:rPr>
                <w:sz w:val="18"/>
                <w:szCs w:val="18"/>
              </w:rPr>
            </w:pPr>
            <w:r w:rsidRPr="002259AD">
              <w:rPr>
                <w:sz w:val="18"/>
                <w:szCs w:val="18"/>
              </w:rPr>
              <w:t>Темп среднего прироста за период 2013-2022 годы,%</w:t>
            </w:r>
          </w:p>
        </w:tc>
      </w:tr>
      <w:tr w:rsidR="006B7B61" w:rsidRPr="002259AD" w:rsidTr="00B951FF">
        <w:trPr>
          <w:trHeight w:val="374"/>
        </w:trPr>
        <w:tc>
          <w:tcPr>
            <w:tcW w:w="3969"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16"/>
                <w:szCs w:val="28"/>
                <w:u w:val="single"/>
              </w:rPr>
            </w:pPr>
            <w:r w:rsidRPr="002259AD">
              <w:rPr>
                <w:color w:val="000000"/>
                <w:sz w:val="22"/>
              </w:rPr>
              <w:t>злокачественные новообразования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ind w:firstLine="0"/>
              <w:jc w:val="center"/>
              <w:rPr>
                <w:bCs/>
                <w:sz w:val="22"/>
              </w:rPr>
            </w:pPr>
            <w:r w:rsidRPr="002259AD">
              <w:rPr>
                <w:bCs/>
                <w:sz w:val="22"/>
              </w:rPr>
              <w:t>+11,0</w:t>
            </w:r>
          </w:p>
        </w:tc>
        <w:tc>
          <w:tcPr>
            <w:tcW w:w="16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rPr>
            </w:pPr>
            <w:r w:rsidRPr="002259AD">
              <w:rPr>
                <w:sz w:val="22"/>
              </w:rPr>
              <w:t>+1,8</w:t>
            </w:r>
          </w:p>
        </w:tc>
        <w:tc>
          <w:tcPr>
            <w:tcW w:w="486" w:type="dxa"/>
            <w:tcBorders>
              <w:top w:val="nil"/>
              <w:left w:val="single" w:sz="4" w:space="0" w:color="auto"/>
              <w:bottom w:val="nil"/>
              <w:right w:val="nil"/>
            </w:tcBorders>
          </w:tcPr>
          <w:p w:rsidR="006B7B61" w:rsidRPr="002259AD" w:rsidRDefault="006B7B61" w:rsidP="007D0546">
            <w:pPr>
              <w:pStyle w:val="31"/>
              <w:jc w:val="center"/>
              <w:rPr>
                <w:sz w:val="24"/>
                <w:szCs w:val="16"/>
                <w:highlight w:val="yellow"/>
              </w:rPr>
            </w:pPr>
          </w:p>
        </w:tc>
        <w:tc>
          <w:tcPr>
            <w:tcW w:w="3900"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24"/>
              </w:rPr>
            </w:pPr>
            <w:r w:rsidRPr="002259AD">
              <w:rPr>
                <w:color w:val="000000"/>
                <w:sz w:val="22"/>
              </w:rPr>
              <w:t>злокачественные новообразования</w:t>
            </w:r>
          </w:p>
        </w:tc>
        <w:tc>
          <w:tcPr>
            <w:tcW w:w="2045" w:type="dxa"/>
            <w:tcBorders>
              <w:top w:val="single" w:sz="4" w:space="0" w:color="auto"/>
              <w:left w:val="single" w:sz="4" w:space="0" w:color="auto"/>
              <w:bottom w:val="single" w:sz="4" w:space="0" w:color="auto"/>
              <w:right w:val="single" w:sz="4" w:space="0" w:color="auto"/>
            </w:tcBorders>
            <w:vAlign w:val="center"/>
          </w:tcPr>
          <w:p w:rsidR="006B7B61" w:rsidRPr="002259AD" w:rsidRDefault="006B7B61" w:rsidP="007D0546">
            <w:pPr>
              <w:pStyle w:val="31"/>
              <w:ind w:firstLine="0"/>
              <w:rPr>
                <w:sz w:val="22"/>
              </w:rPr>
            </w:pPr>
            <w:r w:rsidRPr="002259AD">
              <w:rPr>
                <w:sz w:val="22"/>
              </w:rPr>
              <w:t>Рассчитать тенденцию не представляется возможным</w:t>
            </w:r>
          </w:p>
        </w:tc>
        <w:tc>
          <w:tcPr>
            <w:tcW w:w="1744" w:type="dxa"/>
            <w:tcBorders>
              <w:top w:val="single" w:sz="4" w:space="0" w:color="auto"/>
              <w:left w:val="single" w:sz="4" w:space="0" w:color="auto"/>
              <w:bottom w:val="single" w:sz="4" w:space="0" w:color="auto"/>
              <w:right w:val="single" w:sz="4" w:space="0" w:color="auto"/>
            </w:tcBorders>
            <w:vAlign w:val="center"/>
          </w:tcPr>
          <w:p w:rsidR="006B7B61" w:rsidRPr="002259AD" w:rsidRDefault="006B7B61" w:rsidP="000C7A53">
            <w:pPr>
              <w:pStyle w:val="31"/>
              <w:ind w:firstLine="0"/>
              <w:jc w:val="center"/>
              <w:rPr>
                <w:sz w:val="22"/>
              </w:rPr>
            </w:pPr>
            <w:r w:rsidRPr="002259AD">
              <w:rPr>
                <w:sz w:val="22"/>
              </w:rPr>
              <w:t>-11,1</w:t>
            </w:r>
          </w:p>
        </w:tc>
      </w:tr>
      <w:tr w:rsidR="006B7B61" w:rsidRPr="002259AD" w:rsidTr="00B951FF">
        <w:trPr>
          <w:trHeight w:val="382"/>
        </w:trPr>
        <w:tc>
          <w:tcPr>
            <w:tcW w:w="3969"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16"/>
                <w:szCs w:val="28"/>
                <w:u w:val="single"/>
              </w:rPr>
            </w:pPr>
            <w:r w:rsidRPr="002259AD">
              <w:rPr>
                <w:color w:val="000000"/>
                <w:sz w:val="22"/>
              </w:rPr>
              <w:t>болезни системы кровообращения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ind w:firstLine="0"/>
              <w:jc w:val="center"/>
              <w:rPr>
                <w:sz w:val="22"/>
              </w:rPr>
            </w:pPr>
            <w:r w:rsidRPr="002259AD">
              <w:rPr>
                <w:sz w:val="22"/>
              </w:rPr>
              <w:t>-0,5</w:t>
            </w:r>
          </w:p>
        </w:tc>
        <w:tc>
          <w:tcPr>
            <w:tcW w:w="16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rPr>
            </w:pPr>
            <w:r w:rsidRPr="002259AD">
              <w:rPr>
                <w:sz w:val="22"/>
              </w:rPr>
              <w:t>-0,9</w:t>
            </w:r>
          </w:p>
        </w:tc>
        <w:tc>
          <w:tcPr>
            <w:tcW w:w="486" w:type="dxa"/>
            <w:tcBorders>
              <w:top w:val="nil"/>
              <w:left w:val="single" w:sz="4" w:space="0" w:color="auto"/>
              <w:bottom w:val="nil"/>
              <w:right w:val="nil"/>
            </w:tcBorders>
          </w:tcPr>
          <w:p w:rsidR="006B7B61" w:rsidRPr="002259AD" w:rsidRDefault="006B7B61" w:rsidP="007D0546">
            <w:pPr>
              <w:pStyle w:val="31"/>
              <w:jc w:val="center"/>
              <w:rPr>
                <w:sz w:val="24"/>
                <w:szCs w:val="16"/>
                <w:highlight w:val="yellow"/>
              </w:rPr>
            </w:pPr>
          </w:p>
        </w:tc>
        <w:tc>
          <w:tcPr>
            <w:tcW w:w="3900"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24"/>
                <w:highlight w:val="yellow"/>
              </w:rPr>
            </w:pPr>
            <w:r w:rsidRPr="002259AD">
              <w:rPr>
                <w:color w:val="000000"/>
                <w:sz w:val="22"/>
              </w:rPr>
              <w:t>болезни системы кровообращения</w:t>
            </w:r>
          </w:p>
        </w:tc>
        <w:tc>
          <w:tcPr>
            <w:tcW w:w="20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ind w:firstLine="0"/>
              <w:rPr>
                <w:color w:val="FF0000"/>
                <w:sz w:val="22"/>
                <w:highlight w:val="yellow"/>
              </w:rPr>
            </w:pPr>
            <w:r w:rsidRPr="002259AD">
              <w:rPr>
                <w:sz w:val="22"/>
              </w:rPr>
              <w:t>Рассчитать тенденцию не представляется возможным</w:t>
            </w:r>
          </w:p>
        </w:tc>
        <w:tc>
          <w:tcPr>
            <w:tcW w:w="1744"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highlight w:val="yellow"/>
              </w:rPr>
            </w:pPr>
            <w:r w:rsidRPr="002259AD">
              <w:rPr>
                <w:sz w:val="22"/>
              </w:rPr>
              <w:t>-11,1</w:t>
            </w:r>
          </w:p>
        </w:tc>
      </w:tr>
      <w:tr w:rsidR="006B7B61" w:rsidRPr="002259AD" w:rsidTr="00B951FF">
        <w:trPr>
          <w:trHeight w:val="190"/>
        </w:trPr>
        <w:tc>
          <w:tcPr>
            <w:tcW w:w="3969"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16"/>
                <w:szCs w:val="28"/>
                <w:u w:val="single"/>
              </w:rPr>
            </w:pPr>
            <w:r w:rsidRPr="002259AD">
              <w:rPr>
                <w:color w:val="000000"/>
                <w:sz w:val="22"/>
              </w:rPr>
              <w:t>сахарный диабет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ind w:firstLine="0"/>
              <w:jc w:val="center"/>
              <w:rPr>
                <w:sz w:val="22"/>
              </w:rPr>
            </w:pPr>
            <w:r w:rsidRPr="002259AD">
              <w:rPr>
                <w:sz w:val="22"/>
              </w:rPr>
              <w:t>-34,8</w:t>
            </w:r>
          </w:p>
        </w:tc>
        <w:tc>
          <w:tcPr>
            <w:tcW w:w="16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rPr>
            </w:pPr>
            <w:r w:rsidRPr="002259AD">
              <w:rPr>
                <w:sz w:val="22"/>
              </w:rPr>
              <w:t>-6,1</w:t>
            </w:r>
          </w:p>
        </w:tc>
        <w:tc>
          <w:tcPr>
            <w:tcW w:w="486" w:type="dxa"/>
            <w:tcBorders>
              <w:top w:val="nil"/>
              <w:left w:val="single" w:sz="4" w:space="0" w:color="auto"/>
              <w:bottom w:val="nil"/>
              <w:right w:val="nil"/>
            </w:tcBorders>
          </w:tcPr>
          <w:p w:rsidR="006B7B61" w:rsidRPr="002259AD" w:rsidRDefault="006B7B61" w:rsidP="007D0546">
            <w:pPr>
              <w:pStyle w:val="31"/>
              <w:jc w:val="center"/>
              <w:rPr>
                <w:sz w:val="24"/>
                <w:szCs w:val="16"/>
                <w:highlight w:val="yellow"/>
              </w:rPr>
            </w:pPr>
          </w:p>
        </w:tc>
        <w:tc>
          <w:tcPr>
            <w:tcW w:w="3900"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24"/>
              </w:rPr>
            </w:pPr>
            <w:r w:rsidRPr="002259AD">
              <w:rPr>
                <w:color w:val="000000"/>
                <w:sz w:val="22"/>
              </w:rPr>
              <w:t>сахарный диабет</w:t>
            </w:r>
          </w:p>
        </w:tc>
        <w:tc>
          <w:tcPr>
            <w:tcW w:w="3789" w:type="dxa"/>
            <w:gridSpan w:val="2"/>
            <w:tcBorders>
              <w:top w:val="single" w:sz="4" w:space="0" w:color="auto"/>
              <w:left w:val="single" w:sz="4" w:space="0" w:color="auto"/>
              <w:bottom w:val="single" w:sz="4" w:space="0" w:color="auto"/>
              <w:right w:val="single" w:sz="4" w:space="0" w:color="auto"/>
            </w:tcBorders>
            <w:vAlign w:val="center"/>
          </w:tcPr>
          <w:p w:rsidR="006B7B61" w:rsidRPr="002259AD" w:rsidRDefault="006B7B61" w:rsidP="007D0546">
            <w:pPr>
              <w:pStyle w:val="31"/>
              <w:ind w:firstLine="0"/>
              <w:rPr>
                <w:sz w:val="22"/>
              </w:rPr>
            </w:pPr>
            <w:r w:rsidRPr="002259AD">
              <w:rPr>
                <w:sz w:val="22"/>
              </w:rPr>
              <w:t>Рассчитать тенденции не представляется возможным</w:t>
            </w:r>
          </w:p>
        </w:tc>
      </w:tr>
      <w:tr w:rsidR="006B7B61" w:rsidRPr="002259AD" w:rsidTr="00B951FF">
        <w:trPr>
          <w:trHeight w:val="754"/>
        </w:trPr>
        <w:tc>
          <w:tcPr>
            <w:tcW w:w="3969"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16"/>
                <w:szCs w:val="28"/>
                <w:u w:val="single"/>
              </w:rPr>
            </w:pPr>
            <w:r w:rsidRPr="002259AD">
              <w:rPr>
                <w:color w:val="000000"/>
                <w:sz w:val="22"/>
              </w:rPr>
              <w:t>травмы, отравления и др. последствия воздействия внешних причин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ind w:firstLine="0"/>
              <w:jc w:val="center"/>
              <w:rPr>
                <w:bCs/>
                <w:sz w:val="22"/>
              </w:rPr>
            </w:pPr>
            <w:r w:rsidRPr="002259AD">
              <w:rPr>
                <w:bCs/>
                <w:sz w:val="22"/>
              </w:rPr>
              <w:t>-19,2</w:t>
            </w:r>
          </w:p>
        </w:tc>
        <w:tc>
          <w:tcPr>
            <w:tcW w:w="16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rPr>
            </w:pPr>
            <w:r w:rsidRPr="002259AD">
              <w:rPr>
                <w:sz w:val="22"/>
              </w:rPr>
              <w:t>-2,6</w:t>
            </w:r>
          </w:p>
        </w:tc>
        <w:tc>
          <w:tcPr>
            <w:tcW w:w="486" w:type="dxa"/>
            <w:tcBorders>
              <w:top w:val="nil"/>
              <w:left w:val="single" w:sz="4" w:space="0" w:color="auto"/>
              <w:bottom w:val="nil"/>
              <w:right w:val="nil"/>
            </w:tcBorders>
          </w:tcPr>
          <w:p w:rsidR="006B7B61" w:rsidRPr="002259AD" w:rsidRDefault="006B7B61" w:rsidP="007D0546">
            <w:pPr>
              <w:pStyle w:val="31"/>
              <w:jc w:val="center"/>
              <w:rPr>
                <w:sz w:val="24"/>
                <w:szCs w:val="16"/>
                <w:highlight w:val="yellow"/>
              </w:rPr>
            </w:pPr>
          </w:p>
        </w:tc>
        <w:tc>
          <w:tcPr>
            <w:tcW w:w="3900" w:type="dxa"/>
            <w:tcBorders>
              <w:top w:val="single" w:sz="4" w:space="0" w:color="auto"/>
              <w:left w:val="single" w:sz="4" w:space="0" w:color="auto"/>
              <w:bottom w:val="single" w:sz="4" w:space="0" w:color="auto"/>
              <w:right w:val="nil"/>
            </w:tcBorders>
            <w:vAlign w:val="center"/>
            <w:hideMark/>
          </w:tcPr>
          <w:p w:rsidR="006B7B61" w:rsidRPr="002259AD" w:rsidRDefault="006B7B61" w:rsidP="007D0546">
            <w:pPr>
              <w:pStyle w:val="31"/>
              <w:rPr>
                <w:sz w:val="24"/>
              </w:rPr>
            </w:pPr>
            <w:r w:rsidRPr="002259AD">
              <w:rPr>
                <w:color w:val="000000"/>
                <w:sz w:val="22"/>
              </w:rPr>
              <w:t>травмы, отравления и др. последствия воздействия внешних причин</w:t>
            </w:r>
          </w:p>
        </w:tc>
        <w:tc>
          <w:tcPr>
            <w:tcW w:w="20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ind w:firstLine="0"/>
              <w:rPr>
                <w:color w:val="FF0000"/>
                <w:sz w:val="22"/>
              </w:rPr>
            </w:pPr>
            <w:r w:rsidRPr="002259AD">
              <w:rPr>
                <w:sz w:val="22"/>
              </w:rPr>
              <w:t>+112,0</w:t>
            </w:r>
          </w:p>
        </w:tc>
        <w:tc>
          <w:tcPr>
            <w:tcW w:w="1744"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ind w:firstLine="0"/>
              <w:rPr>
                <w:sz w:val="22"/>
              </w:rPr>
            </w:pPr>
            <w:r w:rsidRPr="002259AD">
              <w:rPr>
                <w:sz w:val="22"/>
              </w:rPr>
              <w:t>+4,0</w:t>
            </w:r>
          </w:p>
        </w:tc>
      </w:tr>
      <w:tr w:rsidR="006B7B61" w:rsidRPr="002259AD" w:rsidTr="00B951FF">
        <w:trPr>
          <w:trHeight w:val="563"/>
        </w:trPr>
        <w:tc>
          <w:tcPr>
            <w:tcW w:w="3969"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rPr>
                <w:sz w:val="16"/>
                <w:szCs w:val="28"/>
                <w:u w:val="single"/>
              </w:rPr>
            </w:pPr>
            <w:r w:rsidRPr="002259AD">
              <w:rPr>
                <w:color w:val="000000"/>
                <w:sz w:val="22"/>
              </w:rPr>
              <w:t>психические расстройства и расстройства поведения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ind w:firstLine="0"/>
              <w:jc w:val="center"/>
              <w:rPr>
                <w:sz w:val="22"/>
              </w:rPr>
            </w:pPr>
            <w:r w:rsidRPr="002259AD">
              <w:rPr>
                <w:sz w:val="22"/>
              </w:rPr>
              <w:t>-14,9</w:t>
            </w:r>
          </w:p>
        </w:tc>
        <w:tc>
          <w:tcPr>
            <w:tcW w:w="16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0C7A53">
            <w:pPr>
              <w:pStyle w:val="31"/>
              <w:jc w:val="left"/>
              <w:rPr>
                <w:sz w:val="22"/>
              </w:rPr>
            </w:pPr>
            <w:r w:rsidRPr="002259AD">
              <w:rPr>
                <w:sz w:val="22"/>
              </w:rPr>
              <w:t>+8,4</w:t>
            </w:r>
          </w:p>
        </w:tc>
        <w:tc>
          <w:tcPr>
            <w:tcW w:w="486" w:type="dxa"/>
            <w:tcBorders>
              <w:top w:val="nil"/>
              <w:left w:val="single" w:sz="4" w:space="0" w:color="auto"/>
              <w:bottom w:val="single" w:sz="4" w:space="0" w:color="auto"/>
              <w:right w:val="nil"/>
            </w:tcBorders>
          </w:tcPr>
          <w:p w:rsidR="006B7B61" w:rsidRPr="002259AD" w:rsidRDefault="006B7B61" w:rsidP="007D0546">
            <w:pPr>
              <w:pStyle w:val="31"/>
              <w:jc w:val="center"/>
              <w:rPr>
                <w:sz w:val="24"/>
                <w:szCs w:val="16"/>
                <w:highlight w:val="yellow"/>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rPr>
                <w:sz w:val="24"/>
              </w:rPr>
            </w:pPr>
            <w:r w:rsidRPr="002259AD">
              <w:rPr>
                <w:color w:val="000000"/>
                <w:sz w:val="22"/>
              </w:rPr>
              <w:t>психические расстройства и расстройства поведения</w:t>
            </w:r>
          </w:p>
        </w:tc>
        <w:tc>
          <w:tcPr>
            <w:tcW w:w="2045"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ind w:firstLine="0"/>
              <w:rPr>
                <w:sz w:val="22"/>
              </w:rPr>
            </w:pPr>
            <w:r w:rsidRPr="002259AD">
              <w:rPr>
                <w:sz w:val="22"/>
              </w:rPr>
              <w:t>-18,7</w:t>
            </w:r>
          </w:p>
        </w:tc>
        <w:tc>
          <w:tcPr>
            <w:tcW w:w="1744" w:type="dxa"/>
            <w:tcBorders>
              <w:top w:val="single" w:sz="4" w:space="0" w:color="auto"/>
              <w:left w:val="single" w:sz="4" w:space="0" w:color="auto"/>
              <w:bottom w:val="single" w:sz="4" w:space="0" w:color="auto"/>
              <w:right w:val="single" w:sz="4" w:space="0" w:color="auto"/>
            </w:tcBorders>
            <w:vAlign w:val="center"/>
            <w:hideMark/>
          </w:tcPr>
          <w:p w:rsidR="006B7B61" w:rsidRPr="002259AD" w:rsidRDefault="006B7B61" w:rsidP="007D0546">
            <w:pPr>
              <w:pStyle w:val="31"/>
              <w:ind w:firstLine="0"/>
              <w:rPr>
                <w:sz w:val="22"/>
              </w:rPr>
            </w:pPr>
            <w:r w:rsidRPr="002259AD">
              <w:rPr>
                <w:sz w:val="22"/>
              </w:rPr>
              <w:t>+8,1</w:t>
            </w:r>
          </w:p>
        </w:tc>
      </w:tr>
    </w:tbl>
    <w:p w:rsidR="006B7B61" w:rsidRPr="008D781E" w:rsidRDefault="006B7B61" w:rsidP="006B7B61">
      <w:pPr>
        <w:jc w:val="both"/>
        <w:rPr>
          <w:sz w:val="28"/>
          <w:szCs w:val="28"/>
          <w:highlight w:val="yellow"/>
          <w:u w:val="single"/>
        </w:rPr>
      </w:pPr>
      <w:r>
        <w:rPr>
          <w:sz w:val="28"/>
          <w:szCs w:val="28"/>
          <w:highlight w:val="yellow"/>
          <w:u w:val="single"/>
        </w:rPr>
        <w:t xml:space="preserve"> </w:t>
      </w:r>
    </w:p>
    <w:p w:rsidR="006B7B61" w:rsidRPr="00464806" w:rsidRDefault="007D0546" w:rsidP="006B7B61">
      <w:pPr>
        <w:ind w:firstLine="709"/>
        <w:jc w:val="both"/>
        <w:rPr>
          <w:sz w:val="28"/>
          <w:szCs w:val="28"/>
        </w:rPr>
      </w:pPr>
      <w:r>
        <w:rPr>
          <w:sz w:val="28"/>
          <w:szCs w:val="28"/>
          <w:u w:val="single"/>
        </w:rPr>
        <w:t>Снижение доли</w:t>
      </w:r>
      <w:r w:rsidR="006B7B61" w:rsidRPr="00464806">
        <w:rPr>
          <w:sz w:val="28"/>
          <w:szCs w:val="28"/>
          <w:u w:val="single"/>
        </w:rPr>
        <w:t xml:space="preserve"> детей, принадлежащих к 1-ой группе здоровья</w:t>
      </w:r>
      <w:r w:rsidR="006B7B61" w:rsidRPr="00464806">
        <w:rPr>
          <w:sz w:val="28"/>
          <w:szCs w:val="28"/>
        </w:rPr>
        <w:t>: дети 3-5 лет (2021 год – 32,0%</w:t>
      </w:r>
      <w:r w:rsidR="00464806" w:rsidRPr="00464806">
        <w:rPr>
          <w:sz w:val="28"/>
          <w:szCs w:val="28"/>
        </w:rPr>
        <w:t>; 2022 год – 29,4%</w:t>
      </w:r>
      <w:r w:rsidR="006B7B61" w:rsidRPr="00464806">
        <w:rPr>
          <w:sz w:val="28"/>
          <w:szCs w:val="28"/>
        </w:rPr>
        <w:t xml:space="preserve">), </w:t>
      </w:r>
      <w:r w:rsidR="00464806" w:rsidRPr="00464806">
        <w:rPr>
          <w:sz w:val="28"/>
          <w:szCs w:val="28"/>
        </w:rPr>
        <w:t>незначительное увеличение доли детей</w:t>
      </w:r>
      <w:r w:rsidR="006B7B61" w:rsidRPr="00464806">
        <w:rPr>
          <w:sz w:val="28"/>
          <w:szCs w:val="28"/>
        </w:rPr>
        <w:t xml:space="preserve"> 6-17 лет</w:t>
      </w:r>
      <w:r w:rsidR="00464806" w:rsidRPr="00464806">
        <w:rPr>
          <w:sz w:val="28"/>
          <w:szCs w:val="28"/>
        </w:rPr>
        <w:t>, принадлежащих к 1-ой группе здоровья</w:t>
      </w:r>
      <w:r w:rsidR="006B7B61" w:rsidRPr="00464806">
        <w:rPr>
          <w:sz w:val="28"/>
          <w:szCs w:val="28"/>
        </w:rPr>
        <w:t xml:space="preserve"> (2021 год – 28,7</w:t>
      </w:r>
      <w:r w:rsidR="00464806" w:rsidRPr="00464806">
        <w:rPr>
          <w:sz w:val="28"/>
          <w:szCs w:val="28"/>
        </w:rPr>
        <w:t>%; 2022 год – 28,8%)</w:t>
      </w:r>
      <w:r w:rsidR="006B7B61" w:rsidRPr="00464806">
        <w:rPr>
          <w:sz w:val="28"/>
          <w:szCs w:val="28"/>
        </w:rPr>
        <w:t>.</w:t>
      </w:r>
    </w:p>
    <w:p w:rsidR="00DE4F20" w:rsidRDefault="00DE4F20" w:rsidP="00DE4F20">
      <w:pPr>
        <w:ind w:firstLine="709"/>
        <w:jc w:val="both"/>
        <w:rPr>
          <w:sz w:val="28"/>
          <w:szCs w:val="28"/>
        </w:rPr>
      </w:pPr>
      <w:r w:rsidRPr="004C562E">
        <w:rPr>
          <w:color w:val="000000"/>
          <w:spacing w:val="1"/>
          <w:sz w:val="28"/>
          <w:szCs w:val="28"/>
          <w:u w:val="single"/>
        </w:rPr>
        <w:t>Рост уровня первичной инвалидности</w:t>
      </w:r>
      <w:r w:rsidRPr="0026403B">
        <w:rPr>
          <w:color w:val="000000"/>
          <w:spacing w:val="1"/>
          <w:sz w:val="28"/>
          <w:szCs w:val="28"/>
        </w:rPr>
        <w:t xml:space="preserve"> </w:t>
      </w:r>
      <w:r>
        <w:rPr>
          <w:color w:val="202124"/>
          <w:sz w:val="28"/>
          <w:szCs w:val="28"/>
          <w:shd w:val="clear" w:color="auto" w:fill="FFFFFF"/>
        </w:rPr>
        <w:t>–</w:t>
      </w:r>
      <w:r w:rsidRPr="0026403B">
        <w:rPr>
          <w:color w:val="000000"/>
          <w:spacing w:val="1"/>
          <w:sz w:val="28"/>
          <w:szCs w:val="28"/>
        </w:rPr>
        <w:t xml:space="preserve"> показатель первичной инвалидности </w:t>
      </w:r>
      <w:r w:rsidRPr="00143486">
        <w:rPr>
          <w:i/>
          <w:iCs/>
          <w:sz w:val="28"/>
          <w:szCs w:val="28"/>
          <w:u w:val="single"/>
        </w:rPr>
        <w:t>населения трудоспособного возраста</w:t>
      </w:r>
      <w:r w:rsidRPr="00143486">
        <w:rPr>
          <w:sz w:val="28"/>
          <w:szCs w:val="28"/>
        </w:rPr>
        <w:t xml:space="preserve"> в 2022 году составил 56,0</w:t>
      </w:r>
      <w:r w:rsidRPr="00143486">
        <w:rPr>
          <w:sz w:val="28"/>
          <w:szCs w:val="28"/>
          <w:vertAlign w:val="superscript"/>
        </w:rPr>
        <w:t>0</w:t>
      </w:r>
      <w:r w:rsidRPr="00143486">
        <w:rPr>
          <w:sz w:val="28"/>
          <w:szCs w:val="28"/>
        </w:rPr>
        <w:t>/</w:t>
      </w:r>
      <w:r w:rsidRPr="00143486">
        <w:rPr>
          <w:sz w:val="28"/>
          <w:szCs w:val="28"/>
          <w:vertAlign w:val="subscript"/>
        </w:rPr>
        <w:t xml:space="preserve">000 </w:t>
      </w:r>
      <w:r w:rsidRPr="00143486">
        <w:rPr>
          <w:sz w:val="28"/>
          <w:szCs w:val="28"/>
        </w:rPr>
        <w:t>(областной – 39,7</w:t>
      </w:r>
      <w:r w:rsidRPr="00143486">
        <w:rPr>
          <w:sz w:val="28"/>
          <w:szCs w:val="28"/>
          <w:vertAlign w:val="superscript"/>
        </w:rPr>
        <w:t>0</w:t>
      </w:r>
      <w:r w:rsidRPr="00143486">
        <w:rPr>
          <w:sz w:val="28"/>
          <w:szCs w:val="28"/>
        </w:rPr>
        <w:t>/</w:t>
      </w:r>
      <w:r w:rsidRPr="00143486">
        <w:rPr>
          <w:sz w:val="28"/>
          <w:szCs w:val="28"/>
          <w:vertAlign w:val="subscript"/>
        </w:rPr>
        <w:t>000</w:t>
      </w:r>
      <w:r w:rsidRPr="00143486">
        <w:rPr>
          <w:sz w:val="28"/>
          <w:szCs w:val="28"/>
        </w:rPr>
        <w:t>)</w:t>
      </w:r>
      <w:r>
        <w:rPr>
          <w:sz w:val="28"/>
          <w:szCs w:val="28"/>
        </w:rPr>
        <w:t>, прирост к уровню 2021 года (+</w:t>
      </w:r>
      <w:r w:rsidRPr="00143486">
        <w:rPr>
          <w:sz w:val="28"/>
          <w:szCs w:val="28"/>
        </w:rPr>
        <w:t>18,6%</w:t>
      </w:r>
      <w:r>
        <w:rPr>
          <w:sz w:val="28"/>
          <w:szCs w:val="28"/>
        </w:rPr>
        <w:t>)</w:t>
      </w:r>
      <w:r w:rsidR="00975D6A">
        <w:rPr>
          <w:sz w:val="28"/>
          <w:szCs w:val="28"/>
        </w:rPr>
        <w:t xml:space="preserve">, </w:t>
      </w:r>
      <w:r w:rsidRPr="004C562E">
        <w:rPr>
          <w:i/>
          <w:iCs/>
          <w:sz w:val="28"/>
          <w:szCs w:val="28"/>
        </w:rPr>
        <w:t>детского населения</w:t>
      </w:r>
      <w:r w:rsidRPr="0026403B">
        <w:rPr>
          <w:sz w:val="28"/>
          <w:szCs w:val="28"/>
        </w:rPr>
        <w:t xml:space="preserve"> 2</w:t>
      </w:r>
      <w:r w:rsidR="00975D6A">
        <w:rPr>
          <w:sz w:val="28"/>
          <w:szCs w:val="28"/>
        </w:rPr>
        <w:t>9</w:t>
      </w:r>
      <w:r w:rsidRPr="0026403B">
        <w:rPr>
          <w:sz w:val="28"/>
          <w:szCs w:val="28"/>
        </w:rPr>
        <w:t>,</w:t>
      </w:r>
      <w:r w:rsidR="00975D6A">
        <w:rPr>
          <w:sz w:val="28"/>
          <w:szCs w:val="28"/>
        </w:rPr>
        <w:t>8</w:t>
      </w:r>
      <w:r w:rsidRPr="0026403B">
        <w:rPr>
          <w:sz w:val="28"/>
          <w:szCs w:val="28"/>
          <w:vertAlign w:val="superscript"/>
        </w:rPr>
        <w:t>0</w:t>
      </w:r>
      <w:r w:rsidRPr="0026403B">
        <w:rPr>
          <w:sz w:val="28"/>
          <w:szCs w:val="28"/>
        </w:rPr>
        <w:t>/</w:t>
      </w:r>
      <w:r w:rsidRPr="0026403B">
        <w:rPr>
          <w:sz w:val="28"/>
          <w:szCs w:val="28"/>
          <w:vertAlign w:val="subscript"/>
        </w:rPr>
        <w:t>000</w:t>
      </w:r>
      <w:r w:rsidRPr="0026403B">
        <w:rPr>
          <w:sz w:val="28"/>
          <w:szCs w:val="28"/>
        </w:rPr>
        <w:t xml:space="preserve"> приро</w:t>
      </w:r>
      <w:r w:rsidR="00975D6A">
        <w:rPr>
          <w:sz w:val="28"/>
          <w:szCs w:val="28"/>
        </w:rPr>
        <w:t>ст к уровню предыдущего года (+8</w:t>
      </w:r>
      <w:r w:rsidRPr="0026403B">
        <w:rPr>
          <w:sz w:val="28"/>
          <w:szCs w:val="28"/>
        </w:rPr>
        <w:t>,</w:t>
      </w:r>
      <w:r w:rsidR="00975D6A">
        <w:rPr>
          <w:sz w:val="28"/>
          <w:szCs w:val="28"/>
        </w:rPr>
        <w:t>4</w:t>
      </w:r>
      <w:r w:rsidRPr="0026403B">
        <w:rPr>
          <w:sz w:val="28"/>
          <w:szCs w:val="28"/>
        </w:rPr>
        <w:t>%).</w:t>
      </w:r>
    </w:p>
    <w:p w:rsidR="00940F5D" w:rsidRDefault="006B7B61" w:rsidP="0068337E">
      <w:pPr>
        <w:ind w:firstLine="709"/>
        <w:jc w:val="both"/>
        <w:rPr>
          <w:color w:val="000000"/>
          <w:spacing w:val="1"/>
          <w:sz w:val="28"/>
          <w:szCs w:val="28"/>
        </w:rPr>
      </w:pPr>
      <w:r w:rsidRPr="005703EF">
        <w:rPr>
          <w:sz w:val="28"/>
          <w:szCs w:val="28"/>
          <w:u w:val="single"/>
        </w:rPr>
        <w:t>Показатель заболеваемости с ВУТ в 2022 году</w:t>
      </w:r>
      <w:r w:rsidRPr="005703EF">
        <w:rPr>
          <w:sz w:val="28"/>
          <w:szCs w:val="28"/>
        </w:rPr>
        <w:t xml:space="preserve"> в целом по району составил 1</w:t>
      </w:r>
      <w:r w:rsidR="005703EF" w:rsidRPr="005703EF">
        <w:rPr>
          <w:sz w:val="28"/>
          <w:szCs w:val="28"/>
        </w:rPr>
        <w:t>302</w:t>
      </w:r>
      <w:r w:rsidRPr="005703EF">
        <w:rPr>
          <w:sz w:val="28"/>
          <w:szCs w:val="28"/>
        </w:rPr>
        <w:t>,4 дней на 100</w:t>
      </w:r>
      <w:r w:rsidRPr="004A28E6">
        <w:rPr>
          <w:sz w:val="28"/>
          <w:szCs w:val="28"/>
        </w:rPr>
        <w:t xml:space="preserve"> работающих (Республика Беларусь год – 1189,4</w:t>
      </w:r>
      <w:r>
        <w:rPr>
          <w:sz w:val="28"/>
          <w:szCs w:val="28"/>
        </w:rPr>
        <w:t>;</w:t>
      </w:r>
      <w:r w:rsidRPr="004A28E6">
        <w:rPr>
          <w:sz w:val="28"/>
          <w:szCs w:val="28"/>
        </w:rPr>
        <w:t xml:space="preserve"> </w:t>
      </w:r>
      <w:r w:rsidRPr="00B62E88">
        <w:rPr>
          <w:sz w:val="28"/>
          <w:szCs w:val="28"/>
        </w:rPr>
        <w:t>Витебская область</w:t>
      </w:r>
      <w:r>
        <w:rPr>
          <w:sz w:val="28"/>
          <w:szCs w:val="28"/>
        </w:rPr>
        <w:t>-</w:t>
      </w:r>
      <w:r w:rsidRPr="00B62E88">
        <w:rPr>
          <w:sz w:val="28"/>
          <w:szCs w:val="28"/>
        </w:rPr>
        <w:t xml:space="preserve"> 1</w:t>
      </w:r>
      <w:r>
        <w:rPr>
          <w:sz w:val="28"/>
          <w:szCs w:val="28"/>
        </w:rPr>
        <w:t>325</w:t>
      </w:r>
      <w:r w:rsidRPr="00B62E88">
        <w:rPr>
          <w:sz w:val="28"/>
          <w:szCs w:val="28"/>
        </w:rPr>
        <w:t>,</w:t>
      </w:r>
      <w:r>
        <w:rPr>
          <w:sz w:val="28"/>
          <w:szCs w:val="28"/>
        </w:rPr>
        <w:t>4</w:t>
      </w:r>
      <w:r w:rsidRPr="00B62E88">
        <w:rPr>
          <w:sz w:val="28"/>
          <w:szCs w:val="28"/>
        </w:rPr>
        <w:t>;</w:t>
      </w:r>
      <w:r w:rsidRPr="004A28E6">
        <w:rPr>
          <w:sz w:val="28"/>
          <w:szCs w:val="28"/>
        </w:rPr>
        <w:t xml:space="preserve">), </w:t>
      </w:r>
      <w:r w:rsidRPr="004A28E6">
        <w:rPr>
          <w:color w:val="000000"/>
          <w:spacing w:val="1"/>
          <w:sz w:val="28"/>
          <w:szCs w:val="28"/>
        </w:rPr>
        <w:t>многолетняя динамика за период 2013-2022 годы характеризуется выраженной тенденцией к росту (5% и более).</w:t>
      </w:r>
    </w:p>
    <w:p w:rsidR="000C7A53" w:rsidRDefault="000C7A53" w:rsidP="0068337E">
      <w:pPr>
        <w:ind w:firstLine="709"/>
        <w:jc w:val="both"/>
        <w:rPr>
          <w:color w:val="000000"/>
          <w:spacing w:val="1"/>
          <w:sz w:val="28"/>
          <w:szCs w:val="28"/>
        </w:rPr>
      </w:pPr>
    </w:p>
    <w:p w:rsidR="000C7A53" w:rsidRDefault="000C7A53" w:rsidP="0068337E">
      <w:pPr>
        <w:ind w:firstLine="709"/>
        <w:jc w:val="both"/>
        <w:rPr>
          <w:color w:val="000000"/>
          <w:spacing w:val="1"/>
          <w:sz w:val="28"/>
          <w:szCs w:val="28"/>
        </w:rPr>
      </w:pPr>
    </w:p>
    <w:p w:rsidR="000C7A53" w:rsidRDefault="000C7A53" w:rsidP="0068337E">
      <w:pPr>
        <w:ind w:firstLine="709"/>
        <w:jc w:val="both"/>
        <w:rPr>
          <w:color w:val="000000"/>
          <w:spacing w:val="1"/>
          <w:sz w:val="28"/>
          <w:szCs w:val="28"/>
        </w:rPr>
      </w:pPr>
    </w:p>
    <w:p w:rsidR="00075C6C" w:rsidRPr="005F201E" w:rsidRDefault="00075C6C" w:rsidP="00075C6C">
      <w:pPr>
        <w:ind w:firstLine="709"/>
        <w:jc w:val="both"/>
        <w:rPr>
          <w:b/>
          <w:bCs/>
          <w:sz w:val="28"/>
          <w:szCs w:val="28"/>
          <w:u w:val="single"/>
        </w:rPr>
      </w:pPr>
      <w:r w:rsidRPr="005F201E">
        <w:rPr>
          <w:b/>
          <w:bCs/>
          <w:sz w:val="28"/>
          <w:szCs w:val="28"/>
          <w:u w:val="single"/>
        </w:rPr>
        <w:lastRenderedPageBreak/>
        <w:t>Результаты оценок потенциальной степени рисков популяционному здоровью в Городокском районе в 2022 году</w:t>
      </w:r>
    </w:p>
    <w:p w:rsidR="00075C6C" w:rsidRPr="005F201E" w:rsidRDefault="00075C6C" w:rsidP="00075C6C">
      <w:pPr>
        <w:ind w:firstLine="709"/>
        <w:jc w:val="center"/>
        <w:rPr>
          <w:bCs/>
          <w:sz w:val="28"/>
          <w:szCs w:val="28"/>
          <w:u w:val="single"/>
        </w:rPr>
      </w:pPr>
      <w:r w:rsidRPr="005F201E">
        <w:rPr>
          <w:bCs/>
          <w:sz w:val="28"/>
          <w:szCs w:val="28"/>
          <w:u w:val="single"/>
        </w:rPr>
        <w:t>(˂10 % – низкий риск; 10-25% – умеренный риск; ˃ 25% – высокий риск)</w:t>
      </w:r>
    </w:p>
    <w:p w:rsidR="004400D7" w:rsidRDefault="004400D7" w:rsidP="00075C6C">
      <w:pPr>
        <w:ind w:firstLine="709"/>
        <w:jc w:val="both"/>
        <w:rPr>
          <w:bCs/>
          <w:i/>
          <w:sz w:val="28"/>
          <w:szCs w:val="28"/>
        </w:rPr>
      </w:pPr>
    </w:p>
    <w:p w:rsidR="00075C6C" w:rsidRPr="00CE255B" w:rsidRDefault="006B2030" w:rsidP="00075C6C">
      <w:pPr>
        <w:ind w:firstLine="709"/>
        <w:jc w:val="both"/>
        <w:rPr>
          <w:bCs/>
          <w:i/>
          <w:sz w:val="28"/>
          <w:szCs w:val="28"/>
        </w:rPr>
      </w:pPr>
      <w:r>
        <w:rPr>
          <w:bCs/>
          <w:i/>
          <w:sz w:val="28"/>
          <w:szCs w:val="28"/>
        </w:rPr>
        <w:t>Рисунок 28</w:t>
      </w:r>
    </w:p>
    <w:p w:rsidR="00075C6C" w:rsidRPr="005F201E" w:rsidRDefault="00075C6C" w:rsidP="006B2030">
      <w:pPr>
        <w:ind w:firstLine="709"/>
        <w:jc w:val="both"/>
        <w:rPr>
          <w:bCs/>
          <w:sz w:val="28"/>
          <w:szCs w:val="28"/>
        </w:rPr>
      </w:pPr>
      <w:r w:rsidRPr="005F201E">
        <w:rPr>
          <w:bCs/>
          <w:noProof/>
          <w:sz w:val="28"/>
          <w:szCs w:val="28"/>
        </w:rPr>
        <w:drawing>
          <wp:anchor distT="0" distB="0" distL="114300" distR="114300" simplePos="0" relativeHeight="251735040" behindDoc="0" locked="0" layoutInCell="1" allowOverlap="1">
            <wp:simplePos x="0" y="0"/>
            <wp:positionH relativeFrom="column">
              <wp:posOffset>-47625</wp:posOffset>
            </wp:positionH>
            <wp:positionV relativeFrom="paragraph">
              <wp:posOffset>96520</wp:posOffset>
            </wp:positionV>
            <wp:extent cx="5295900" cy="2871470"/>
            <wp:effectExtent l="0" t="0" r="0" b="0"/>
            <wp:wrapThrough wrapText="bothSides">
              <wp:wrapPolygon edited="0">
                <wp:start x="0" y="0"/>
                <wp:lineTo x="0" y="21495"/>
                <wp:lineTo x="21522" y="21495"/>
                <wp:lineTo x="21522" y="0"/>
                <wp:lineTo x="0" y="0"/>
              </wp:wrapPolygon>
            </wp:wrapThrough>
            <wp:docPr id="50" name="Диаграмма 50">
              <a:extLst xmlns:a="http://schemas.openxmlformats.org/drawingml/2006/main">
                <a:ext uri="{FF2B5EF4-FFF2-40B4-BE49-F238E27FC236}">
                  <a16:creationId xmlns:a16="http://schemas.microsoft.com/office/drawing/2014/main" id="{67E2828C-E594-492C-9E29-D9460399C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5F201E">
        <w:rPr>
          <w:bCs/>
          <w:sz w:val="28"/>
          <w:szCs w:val="28"/>
        </w:rPr>
        <w:t>Для проведения аналитических оценок привлечены главный государственный санитарный врач Городокского района, врач-гигиенист, врач-эпидемиолог ГУ «Городокский районный центр гигиены и эпидемиологии», а также заместитель главного врача по медицинской части и АПР УЗ «Городо</w:t>
      </w:r>
      <w:r w:rsidR="000C7A53">
        <w:rPr>
          <w:bCs/>
          <w:sz w:val="28"/>
          <w:szCs w:val="28"/>
        </w:rPr>
        <w:t>к</w:t>
      </w:r>
      <w:r w:rsidRPr="005F201E">
        <w:rPr>
          <w:bCs/>
          <w:sz w:val="28"/>
          <w:szCs w:val="28"/>
        </w:rPr>
        <w:t>ская центральная районная больница».</w:t>
      </w:r>
    </w:p>
    <w:p w:rsidR="00075C6C" w:rsidRPr="005F201E" w:rsidRDefault="00075C6C" w:rsidP="00075C6C">
      <w:pPr>
        <w:jc w:val="both"/>
        <w:rPr>
          <w:bCs/>
          <w:sz w:val="28"/>
          <w:szCs w:val="28"/>
        </w:rPr>
      </w:pPr>
      <w:r w:rsidRPr="005F201E">
        <w:rPr>
          <w:bCs/>
          <w:sz w:val="28"/>
          <w:szCs w:val="28"/>
        </w:rPr>
        <w:t xml:space="preserve">Результаты, отражающие консенсус мнений экспертов, представлены на </w:t>
      </w:r>
      <w:r w:rsidR="006B2030">
        <w:rPr>
          <w:bCs/>
          <w:iCs/>
          <w:sz w:val="28"/>
          <w:szCs w:val="28"/>
        </w:rPr>
        <w:t>рисунке 28</w:t>
      </w:r>
      <w:r w:rsidRPr="005F201E">
        <w:rPr>
          <w:bCs/>
          <w:sz w:val="28"/>
          <w:szCs w:val="28"/>
        </w:rPr>
        <w:t>.</w:t>
      </w:r>
    </w:p>
    <w:p w:rsidR="00075C6C" w:rsidRPr="005F201E" w:rsidRDefault="00075C6C" w:rsidP="00075C6C">
      <w:pPr>
        <w:jc w:val="both"/>
        <w:rPr>
          <w:b/>
          <w:bCs/>
          <w:sz w:val="28"/>
          <w:szCs w:val="28"/>
        </w:rPr>
      </w:pPr>
      <w:r w:rsidRPr="005F201E">
        <w:rPr>
          <w:bCs/>
          <w:sz w:val="28"/>
          <w:szCs w:val="28"/>
        </w:rPr>
        <w:t xml:space="preserve">Результаты показали, что </w:t>
      </w:r>
      <w:r w:rsidRPr="005F201E">
        <w:rPr>
          <w:b/>
          <w:bCs/>
          <w:sz w:val="28"/>
          <w:szCs w:val="28"/>
        </w:rPr>
        <w:t>высокий уровень</w:t>
      </w:r>
      <w:r w:rsidRPr="005F201E">
        <w:rPr>
          <w:bCs/>
          <w:sz w:val="28"/>
          <w:szCs w:val="28"/>
        </w:rPr>
        <w:t xml:space="preserve"> риска развития неинфекционной заболеваемости установлен для населения, потребляющего табак, включая пассивное курение </w:t>
      </w:r>
      <w:r w:rsidRPr="005F201E">
        <w:rPr>
          <w:b/>
          <w:bCs/>
          <w:sz w:val="28"/>
          <w:szCs w:val="28"/>
        </w:rPr>
        <w:t>(33%)</w:t>
      </w:r>
      <w:r w:rsidRPr="005F201E">
        <w:rPr>
          <w:bCs/>
          <w:sz w:val="28"/>
          <w:szCs w:val="28"/>
        </w:rPr>
        <w:t xml:space="preserve"> и алкоголь </w:t>
      </w:r>
      <w:r w:rsidRPr="005F201E">
        <w:rPr>
          <w:b/>
          <w:bCs/>
          <w:sz w:val="28"/>
          <w:szCs w:val="28"/>
        </w:rPr>
        <w:t>(33%)</w:t>
      </w:r>
      <w:r w:rsidRPr="005F201E">
        <w:rPr>
          <w:b/>
          <w:bCs/>
          <w:i/>
          <w:sz w:val="28"/>
          <w:szCs w:val="28"/>
        </w:rPr>
        <w:t>.</w:t>
      </w:r>
      <w:r w:rsidRPr="005F201E">
        <w:rPr>
          <w:b/>
          <w:bCs/>
          <w:sz w:val="28"/>
          <w:szCs w:val="28"/>
        </w:rPr>
        <w:t xml:space="preserve"> Умеренный уровень</w:t>
      </w:r>
      <w:r w:rsidRPr="005F201E">
        <w:rPr>
          <w:bCs/>
          <w:sz w:val="28"/>
          <w:szCs w:val="28"/>
        </w:rPr>
        <w:t xml:space="preserve"> риск развития неинфекционной заболеваемости населения Городокского района связан с низкой физической активностью </w:t>
      </w:r>
      <w:r w:rsidRPr="005F201E">
        <w:rPr>
          <w:b/>
          <w:bCs/>
          <w:sz w:val="28"/>
          <w:szCs w:val="28"/>
        </w:rPr>
        <w:t>(22%</w:t>
      </w:r>
      <w:r w:rsidRPr="005F201E">
        <w:rPr>
          <w:bCs/>
          <w:sz w:val="28"/>
          <w:szCs w:val="28"/>
        </w:rPr>
        <w:t>).</w:t>
      </w:r>
    </w:p>
    <w:p w:rsidR="00075C6C" w:rsidRPr="0068337E" w:rsidRDefault="00075C6C" w:rsidP="0068337E">
      <w:pPr>
        <w:ind w:firstLine="709"/>
        <w:jc w:val="both"/>
        <w:rPr>
          <w:color w:val="000000"/>
          <w:spacing w:val="1"/>
          <w:sz w:val="28"/>
          <w:szCs w:val="28"/>
        </w:rPr>
      </w:pPr>
    </w:p>
    <w:p w:rsidR="00940F5D" w:rsidRPr="00891795" w:rsidRDefault="00940F5D" w:rsidP="00F35184">
      <w:pPr>
        <w:ind w:firstLine="709"/>
        <w:jc w:val="both"/>
        <w:rPr>
          <w:b/>
          <w:bCs/>
          <w:sz w:val="28"/>
          <w:szCs w:val="28"/>
        </w:rPr>
      </w:pPr>
    </w:p>
    <w:p w:rsidR="00B276CB" w:rsidRPr="00737667" w:rsidRDefault="00B276CB" w:rsidP="006B045B">
      <w:pPr>
        <w:keepNext/>
        <w:keepLines/>
        <w:jc w:val="center"/>
        <w:outlineLvl w:val="0"/>
        <w:rPr>
          <w:rFonts w:eastAsiaTheme="majorEastAsia" w:cstheme="majorBidi"/>
          <w:b/>
          <w:bCs/>
          <w:sz w:val="30"/>
          <w:szCs w:val="30"/>
        </w:rPr>
      </w:pPr>
      <w:bookmarkStart w:id="18" w:name="_Toc56776642"/>
      <w:r w:rsidRPr="00737667">
        <w:rPr>
          <w:rFonts w:eastAsiaTheme="majorEastAsia" w:cstheme="majorBidi"/>
          <w:b/>
          <w:bCs/>
          <w:sz w:val="30"/>
          <w:szCs w:val="30"/>
          <w:lang w:val="en-US"/>
        </w:rPr>
        <w:t>III</w:t>
      </w:r>
      <w:r w:rsidRPr="00737667">
        <w:rPr>
          <w:rFonts w:eastAsiaTheme="majorEastAsia" w:cstheme="majorBidi"/>
          <w:b/>
          <w:bCs/>
          <w:sz w:val="30"/>
          <w:szCs w:val="30"/>
        </w:rPr>
        <w:t>. ГИГИЕНИЧЕСКИЕ АСПЕКТЫ ОБЕСПЕЧЕНИЯ УСТОЙЧИВОГО РАЗВИТИЯ ТЕРРИТОРИИ</w:t>
      </w:r>
      <w:bookmarkEnd w:id="18"/>
    </w:p>
    <w:p w:rsidR="00B276CB" w:rsidRPr="00B57C5D" w:rsidRDefault="00B276CB" w:rsidP="006B045B">
      <w:pPr>
        <w:keepNext/>
        <w:keepLines/>
        <w:jc w:val="center"/>
        <w:outlineLvl w:val="0"/>
        <w:rPr>
          <w:rFonts w:eastAsiaTheme="majorEastAsia" w:cstheme="majorBidi"/>
          <w:b/>
          <w:bCs/>
          <w:sz w:val="32"/>
          <w:szCs w:val="28"/>
        </w:rPr>
      </w:pPr>
      <w:bookmarkStart w:id="19" w:name="_Toc56776643"/>
      <w:r w:rsidRPr="00B57C5D">
        <w:rPr>
          <w:rFonts w:eastAsiaTheme="majorEastAsia" w:cstheme="majorBidi"/>
          <w:b/>
          <w:bCs/>
          <w:sz w:val="32"/>
          <w:szCs w:val="28"/>
        </w:rPr>
        <w:t>3.1 Гигиена воспитания и обучения детей и подростков</w:t>
      </w:r>
      <w:bookmarkEnd w:id="19"/>
    </w:p>
    <w:p w:rsidR="00A35EB1" w:rsidRPr="006403D3" w:rsidRDefault="00A35EB1" w:rsidP="00A35EB1">
      <w:pPr>
        <w:jc w:val="both"/>
        <w:rPr>
          <w:sz w:val="28"/>
          <w:szCs w:val="28"/>
        </w:rPr>
      </w:pPr>
      <w:bookmarkStart w:id="20" w:name="_Toc56776644"/>
      <w:r w:rsidRPr="006403D3">
        <w:rPr>
          <w:sz w:val="28"/>
          <w:szCs w:val="28"/>
        </w:rPr>
        <w:t xml:space="preserve">          В Городокском районе на 2022 год имеется 8 учреждений общего среднего образования (2 городских и 6 сельских) с числом обучающихся 2019 и 6 дошкольных учреждений (3 городских, 3 сельских) с числом детей 529, 1 учреждение средне-специального образования (662 обучающихся), 1 социально-педагогический центр, 1 учреждение специального образования.</w:t>
      </w:r>
    </w:p>
    <w:p w:rsidR="00A35EB1" w:rsidRDefault="00A35EB1" w:rsidP="00A35EB1">
      <w:pPr>
        <w:ind w:firstLine="709"/>
        <w:jc w:val="both"/>
        <w:rPr>
          <w:sz w:val="28"/>
          <w:szCs w:val="28"/>
        </w:rPr>
      </w:pPr>
      <w:r w:rsidRPr="0021137F">
        <w:rPr>
          <w:sz w:val="28"/>
          <w:szCs w:val="28"/>
        </w:rPr>
        <w:t>В соответствии с поручениями Совета Министров Республики Беларусь, Комитета государственного контроля, прокуратуры в 2022 году продолжена работа по осуществлению контроля за организацией качественного и безопасного питания.</w:t>
      </w:r>
    </w:p>
    <w:p w:rsidR="00A35EB1" w:rsidRPr="00280C08" w:rsidRDefault="00A35EB1" w:rsidP="00A35EB1">
      <w:pPr>
        <w:ind w:firstLine="709"/>
        <w:jc w:val="both"/>
        <w:rPr>
          <w:sz w:val="28"/>
          <w:szCs w:val="28"/>
        </w:rPr>
      </w:pPr>
      <w:r w:rsidRPr="00280C08">
        <w:rPr>
          <w:sz w:val="28"/>
          <w:szCs w:val="28"/>
        </w:rPr>
        <w:t>Состояние материально-технической базы пищеб</w:t>
      </w:r>
      <w:r>
        <w:rPr>
          <w:sz w:val="28"/>
          <w:szCs w:val="28"/>
        </w:rPr>
        <w:t>локов по состоянию на 01.01.2023</w:t>
      </w:r>
      <w:r w:rsidRPr="00280C08">
        <w:rPr>
          <w:sz w:val="28"/>
          <w:szCs w:val="28"/>
        </w:rPr>
        <w:t xml:space="preserve"> года</w:t>
      </w:r>
      <w:r w:rsidRPr="00280C08">
        <w:rPr>
          <w:i/>
          <w:sz w:val="28"/>
          <w:szCs w:val="28"/>
        </w:rPr>
        <w:t>:</w:t>
      </w:r>
    </w:p>
    <w:p w:rsidR="00A35EB1" w:rsidRPr="00280C08" w:rsidRDefault="00A35EB1" w:rsidP="00A35EB1">
      <w:pPr>
        <w:ind w:firstLine="709"/>
        <w:jc w:val="both"/>
        <w:rPr>
          <w:sz w:val="28"/>
          <w:szCs w:val="28"/>
        </w:rPr>
      </w:pPr>
      <w:r w:rsidRPr="00280C08">
        <w:rPr>
          <w:sz w:val="28"/>
          <w:szCs w:val="28"/>
        </w:rPr>
        <w:t>- обеспеченность механизированной нарезкой сырых овощей составляет 87,0% пищеблоков;</w:t>
      </w:r>
    </w:p>
    <w:p w:rsidR="00A35EB1" w:rsidRPr="00280C08" w:rsidRDefault="00A35EB1" w:rsidP="00A35EB1">
      <w:pPr>
        <w:ind w:firstLine="709"/>
        <w:jc w:val="both"/>
        <w:rPr>
          <w:sz w:val="28"/>
          <w:szCs w:val="28"/>
        </w:rPr>
      </w:pPr>
      <w:r w:rsidRPr="00280C08">
        <w:rPr>
          <w:sz w:val="28"/>
          <w:szCs w:val="28"/>
        </w:rPr>
        <w:lastRenderedPageBreak/>
        <w:t>- обеспеченность механизированной нарезкой овощей для салатов (вареных и сырых) составляет 93,0% пищеблоков;</w:t>
      </w:r>
    </w:p>
    <w:p w:rsidR="00A35EB1" w:rsidRPr="00280C08" w:rsidRDefault="00A35EB1" w:rsidP="00A35EB1">
      <w:pPr>
        <w:ind w:firstLine="709"/>
        <w:jc w:val="both"/>
        <w:rPr>
          <w:sz w:val="28"/>
          <w:szCs w:val="28"/>
        </w:rPr>
      </w:pPr>
      <w:r w:rsidRPr="00280C08">
        <w:rPr>
          <w:sz w:val="28"/>
          <w:szCs w:val="28"/>
        </w:rPr>
        <w:t>- обеспеченность пароконвектоматами составляет 13,0% пищеблоков;</w:t>
      </w:r>
    </w:p>
    <w:p w:rsidR="00A35EB1" w:rsidRPr="00280C08" w:rsidRDefault="00A35EB1" w:rsidP="00A35EB1">
      <w:pPr>
        <w:ind w:firstLine="709"/>
        <w:jc w:val="both"/>
        <w:rPr>
          <w:sz w:val="28"/>
          <w:szCs w:val="28"/>
        </w:rPr>
      </w:pPr>
      <w:r w:rsidRPr="00280C08">
        <w:rPr>
          <w:sz w:val="28"/>
          <w:szCs w:val="28"/>
        </w:rPr>
        <w:t xml:space="preserve">- обеспеченность посудомоечными машинами составляет 13,3% (15% от числа учреждений с наполняемостью более 50 учащихся). </w:t>
      </w:r>
    </w:p>
    <w:p w:rsidR="00A35EB1" w:rsidRPr="006403D3" w:rsidRDefault="00A35EB1" w:rsidP="00A35EB1">
      <w:pPr>
        <w:ind w:right="567"/>
        <w:jc w:val="both"/>
        <w:rPr>
          <w:b/>
          <w:sz w:val="28"/>
          <w:szCs w:val="28"/>
        </w:rPr>
      </w:pPr>
      <w:r>
        <w:rPr>
          <w:sz w:val="28"/>
          <w:szCs w:val="28"/>
        </w:rPr>
        <w:t xml:space="preserve">         В отчетном году в соответствии с </w:t>
      </w:r>
      <w:r w:rsidRPr="006403D3">
        <w:rPr>
          <w:sz w:val="28"/>
          <w:szCs w:val="28"/>
        </w:rPr>
        <w:t>Региональной программой по модернизации и переоснащению объектов питания общеобразовательных учреждений по Городокскому району на 2021-2023 годы решены следующие задачи:</w:t>
      </w:r>
    </w:p>
    <w:p w:rsidR="00A35EB1" w:rsidRPr="00381421" w:rsidRDefault="00A35EB1" w:rsidP="00A35EB1">
      <w:pPr>
        <w:tabs>
          <w:tab w:val="left" w:pos="-7797"/>
        </w:tabs>
        <w:ind w:right="-31"/>
        <w:jc w:val="both"/>
        <w:rPr>
          <w:sz w:val="28"/>
          <w:szCs w:val="28"/>
        </w:rPr>
      </w:pPr>
      <w:r w:rsidRPr="00381421">
        <w:rPr>
          <w:sz w:val="28"/>
          <w:szCs w:val="28"/>
        </w:rPr>
        <w:t xml:space="preserve">        в учреждениях частично проведена замена кухонной и столовой посуды на сумму;</w:t>
      </w:r>
    </w:p>
    <w:p w:rsidR="00A35EB1" w:rsidRPr="00381421" w:rsidRDefault="00A35EB1" w:rsidP="00A35EB1">
      <w:pPr>
        <w:tabs>
          <w:tab w:val="left" w:pos="-7797"/>
        </w:tabs>
        <w:ind w:right="-31"/>
        <w:jc w:val="both"/>
        <w:rPr>
          <w:sz w:val="28"/>
          <w:szCs w:val="28"/>
        </w:rPr>
      </w:pPr>
      <w:r w:rsidRPr="00381421">
        <w:rPr>
          <w:sz w:val="28"/>
          <w:szCs w:val="28"/>
        </w:rPr>
        <w:t xml:space="preserve">        приобретено 2 единицы холодильного оборудования;</w:t>
      </w:r>
    </w:p>
    <w:p w:rsidR="00A35EB1" w:rsidRPr="00381421" w:rsidRDefault="00A35EB1" w:rsidP="00A35EB1">
      <w:pPr>
        <w:tabs>
          <w:tab w:val="left" w:pos="-7797"/>
        </w:tabs>
        <w:ind w:right="-31"/>
        <w:jc w:val="both"/>
        <w:rPr>
          <w:rFonts w:eastAsia="Calibri"/>
          <w:sz w:val="28"/>
          <w:szCs w:val="28"/>
        </w:rPr>
      </w:pPr>
      <w:r w:rsidRPr="00381421">
        <w:rPr>
          <w:sz w:val="28"/>
          <w:szCs w:val="28"/>
        </w:rPr>
        <w:t xml:space="preserve">        установлены </w:t>
      </w:r>
      <w:r w:rsidRPr="00381421">
        <w:rPr>
          <w:rFonts w:eastAsia="Calibri"/>
          <w:sz w:val="28"/>
          <w:szCs w:val="28"/>
        </w:rPr>
        <w:t>отдельные системы вытяжной вентиляции с оформлением паспортов на данные установки на объектах питания в ГУО «Вышедская детский сад - средняя школа им. Н.И. Гапеенка», ГУО «Вировлянская начальная школа».</w:t>
      </w:r>
    </w:p>
    <w:p w:rsidR="00A35EB1" w:rsidRPr="00580FF9" w:rsidRDefault="00A35EB1" w:rsidP="00A35EB1">
      <w:pPr>
        <w:tabs>
          <w:tab w:val="left" w:pos="-7797"/>
        </w:tabs>
        <w:ind w:right="-31"/>
        <w:jc w:val="both"/>
        <w:rPr>
          <w:sz w:val="28"/>
          <w:szCs w:val="28"/>
        </w:rPr>
      </w:pPr>
      <w:r w:rsidRPr="00381421">
        <w:rPr>
          <w:sz w:val="28"/>
          <w:szCs w:val="28"/>
        </w:rPr>
        <w:t xml:space="preserve">        </w:t>
      </w:r>
      <w:r>
        <w:rPr>
          <w:sz w:val="28"/>
          <w:szCs w:val="28"/>
        </w:rPr>
        <w:t>З</w:t>
      </w:r>
      <w:r w:rsidRPr="00580FF9">
        <w:rPr>
          <w:sz w:val="28"/>
          <w:szCs w:val="28"/>
        </w:rPr>
        <w:t xml:space="preserve">а </w:t>
      </w:r>
      <w:r>
        <w:rPr>
          <w:sz w:val="28"/>
          <w:szCs w:val="28"/>
        </w:rPr>
        <w:t>период 2022 года проведено 52 надзорных мероприятий</w:t>
      </w:r>
      <w:r w:rsidRPr="00580FF9">
        <w:rPr>
          <w:sz w:val="28"/>
          <w:szCs w:val="28"/>
        </w:rPr>
        <w:t xml:space="preserve"> в отношении всех типов учреждений образования, имеющих </w:t>
      </w:r>
      <w:r>
        <w:rPr>
          <w:sz w:val="28"/>
          <w:szCs w:val="28"/>
        </w:rPr>
        <w:t xml:space="preserve">объекты питания, в том числе 12 </w:t>
      </w:r>
      <w:r w:rsidRPr="00580FF9">
        <w:rPr>
          <w:sz w:val="28"/>
          <w:szCs w:val="28"/>
        </w:rPr>
        <w:t>мероприятий в составе межведомственных комиссий.</w:t>
      </w:r>
    </w:p>
    <w:p w:rsidR="00A35EB1" w:rsidRDefault="00A35EB1" w:rsidP="00A35EB1">
      <w:pPr>
        <w:ind w:firstLine="709"/>
        <w:jc w:val="both"/>
        <w:rPr>
          <w:sz w:val="28"/>
          <w:szCs w:val="28"/>
        </w:rPr>
      </w:pPr>
      <w:r>
        <w:rPr>
          <w:sz w:val="28"/>
          <w:szCs w:val="28"/>
        </w:rPr>
        <w:t xml:space="preserve">В ходе проведения </w:t>
      </w:r>
      <w:r w:rsidRPr="00580FF9">
        <w:rPr>
          <w:sz w:val="28"/>
          <w:szCs w:val="28"/>
        </w:rPr>
        <w:t>надзорных мероприятий объектов питания выявлены наруше</w:t>
      </w:r>
      <w:r>
        <w:rPr>
          <w:sz w:val="28"/>
          <w:szCs w:val="28"/>
        </w:rPr>
        <w:t>ния санитарно-эпидемиологического законодательства в 59,6%</w:t>
      </w:r>
      <w:r w:rsidRPr="00580FF9">
        <w:rPr>
          <w:sz w:val="28"/>
          <w:szCs w:val="28"/>
        </w:rPr>
        <w:t xml:space="preserve">. </w:t>
      </w:r>
    </w:p>
    <w:p w:rsidR="00A35EB1" w:rsidRDefault="00A35EB1" w:rsidP="00A35EB1">
      <w:pPr>
        <w:ind w:firstLine="709"/>
        <w:jc w:val="both"/>
        <w:rPr>
          <w:sz w:val="28"/>
          <w:szCs w:val="28"/>
        </w:rPr>
      </w:pPr>
      <w:r w:rsidRPr="00580FF9">
        <w:rPr>
          <w:sz w:val="28"/>
          <w:szCs w:val="28"/>
        </w:rPr>
        <w:t>В ходе н</w:t>
      </w:r>
      <w:r>
        <w:rPr>
          <w:sz w:val="28"/>
          <w:szCs w:val="28"/>
        </w:rPr>
        <w:t xml:space="preserve">адзорных мероприятий вынесено 2 </w:t>
      </w:r>
      <w:r w:rsidRPr="00580FF9">
        <w:rPr>
          <w:sz w:val="28"/>
          <w:szCs w:val="28"/>
        </w:rPr>
        <w:t xml:space="preserve">предписания о запрещении реализации недоброкачественных пищевых продуктов, общим </w:t>
      </w:r>
      <w:r w:rsidR="007D0546">
        <w:rPr>
          <w:sz w:val="28"/>
          <w:szCs w:val="28"/>
        </w:rPr>
        <w:t>весом</w:t>
      </w:r>
      <w:r w:rsidRPr="00580FF9">
        <w:rPr>
          <w:sz w:val="28"/>
          <w:szCs w:val="28"/>
        </w:rPr>
        <w:t xml:space="preserve"> </w:t>
      </w:r>
      <w:r>
        <w:rPr>
          <w:sz w:val="28"/>
          <w:szCs w:val="28"/>
        </w:rPr>
        <w:t xml:space="preserve">2,64 </w:t>
      </w:r>
      <w:r w:rsidRPr="00580FF9">
        <w:rPr>
          <w:sz w:val="28"/>
          <w:szCs w:val="28"/>
        </w:rPr>
        <w:t xml:space="preserve">кг. </w:t>
      </w:r>
    </w:p>
    <w:p w:rsidR="00A35EB1" w:rsidRPr="00580FF9" w:rsidRDefault="00A35EB1" w:rsidP="00A35EB1">
      <w:pPr>
        <w:ind w:firstLine="709"/>
        <w:jc w:val="both"/>
        <w:rPr>
          <w:sz w:val="28"/>
          <w:szCs w:val="28"/>
        </w:rPr>
      </w:pPr>
      <w:r w:rsidRPr="00580FF9">
        <w:rPr>
          <w:sz w:val="28"/>
          <w:szCs w:val="28"/>
        </w:rPr>
        <w:t xml:space="preserve">По фактам </w:t>
      </w:r>
      <w:r>
        <w:rPr>
          <w:sz w:val="28"/>
          <w:szCs w:val="28"/>
        </w:rPr>
        <w:t>выявленных нарушений выдано 31 предписание об устранении выявленных нарушений, наложено</w:t>
      </w:r>
      <w:r w:rsidRPr="00580FF9">
        <w:rPr>
          <w:sz w:val="28"/>
          <w:szCs w:val="28"/>
        </w:rPr>
        <w:t xml:space="preserve"> </w:t>
      </w:r>
      <w:r>
        <w:rPr>
          <w:sz w:val="28"/>
          <w:szCs w:val="28"/>
        </w:rPr>
        <w:t>1 административное взыскание</w:t>
      </w:r>
      <w:r w:rsidRPr="00580FF9">
        <w:rPr>
          <w:sz w:val="28"/>
          <w:szCs w:val="28"/>
        </w:rPr>
        <w:t xml:space="preserve"> в виде штрафа</w:t>
      </w:r>
      <w:r>
        <w:rPr>
          <w:sz w:val="28"/>
          <w:szCs w:val="28"/>
        </w:rPr>
        <w:t xml:space="preserve"> на юридическое лицо (ГУО «Езерищенский детский сад»)</w:t>
      </w:r>
      <w:r w:rsidRPr="00580FF9">
        <w:rPr>
          <w:sz w:val="28"/>
          <w:szCs w:val="28"/>
        </w:rPr>
        <w:t xml:space="preserve">. </w:t>
      </w:r>
    </w:p>
    <w:p w:rsidR="00A35EB1" w:rsidRPr="00580FF9" w:rsidRDefault="00A35EB1" w:rsidP="00A35EB1">
      <w:pPr>
        <w:ind w:firstLine="709"/>
        <w:jc w:val="both"/>
        <w:rPr>
          <w:sz w:val="28"/>
          <w:szCs w:val="28"/>
        </w:rPr>
      </w:pPr>
      <w:r w:rsidRPr="00580FF9">
        <w:rPr>
          <w:sz w:val="28"/>
          <w:szCs w:val="28"/>
        </w:rPr>
        <w:t>Для устранения нарушений и недопущения их в дальнейшем в органы исполнительной власти, субъектам хозяйство</w:t>
      </w:r>
      <w:r>
        <w:rPr>
          <w:sz w:val="28"/>
          <w:szCs w:val="28"/>
        </w:rPr>
        <w:t>вания направлено 15</w:t>
      </w:r>
      <w:r w:rsidRPr="00580FF9">
        <w:rPr>
          <w:sz w:val="28"/>
          <w:szCs w:val="28"/>
        </w:rPr>
        <w:t xml:space="preserve"> информаций.</w:t>
      </w:r>
    </w:p>
    <w:p w:rsidR="00A35EB1" w:rsidRPr="009A2B45" w:rsidRDefault="00A35EB1" w:rsidP="00A35EB1">
      <w:pPr>
        <w:ind w:firstLine="709"/>
        <w:jc w:val="both"/>
        <w:rPr>
          <w:sz w:val="28"/>
          <w:szCs w:val="28"/>
        </w:rPr>
      </w:pPr>
      <w:r w:rsidRPr="009A2B45">
        <w:rPr>
          <w:sz w:val="28"/>
          <w:szCs w:val="28"/>
        </w:rPr>
        <w:t xml:space="preserve">Вопросы по организации питания в учреждениях образования </w:t>
      </w:r>
      <w:r>
        <w:rPr>
          <w:sz w:val="28"/>
          <w:szCs w:val="28"/>
        </w:rPr>
        <w:t xml:space="preserve">Городокского района 1 раз в квартал </w:t>
      </w:r>
      <w:r w:rsidRPr="009A2B45">
        <w:rPr>
          <w:sz w:val="28"/>
          <w:szCs w:val="28"/>
        </w:rPr>
        <w:t>рассматриваются на заседании межведомственной комиссии при</w:t>
      </w:r>
      <w:r>
        <w:rPr>
          <w:sz w:val="28"/>
          <w:szCs w:val="28"/>
        </w:rPr>
        <w:t xml:space="preserve"> заместителе председателя Городокского районного исполнительного комитета.</w:t>
      </w:r>
    </w:p>
    <w:p w:rsidR="00A35EB1" w:rsidRPr="009A2B45" w:rsidRDefault="00A35EB1" w:rsidP="00A35EB1">
      <w:pPr>
        <w:ind w:firstLine="709"/>
        <w:jc w:val="both"/>
        <w:rPr>
          <w:sz w:val="28"/>
          <w:szCs w:val="28"/>
        </w:rPr>
      </w:pPr>
      <w:r>
        <w:rPr>
          <w:sz w:val="28"/>
          <w:szCs w:val="28"/>
        </w:rPr>
        <w:t>Ежегодно в августе н</w:t>
      </w:r>
      <w:r w:rsidRPr="009A2B45">
        <w:rPr>
          <w:sz w:val="28"/>
          <w:szCs w:val="28"/>
        </w:rPr>
        <w:t>а базе</w:t>
      </w:r>
      <w:r>
        <w:rPr>
          <w:sz w:val="28"/>
          <w:szCs w:val="28"/>
        </w:rPr>
        <w:t xml:space="preserve"> отдела по образованию Городокского районного исполнительного комитета</w:t>
      </w:r>
      <w:r w:rsidRPr="009A2B45">
        <w:rPr>
          <w:sz w:val="28"/>
          <w:szCs w:val="28"/>
        </w:rPr>
        <w:t xml:space="preserve"> </w:t>
      </w:r>
      <w:r w:rsidR="007D0546">
        <w:rPr>
          <w:sz w:val="28"/>
          <w:szCs w:val="28"/>
        </w:rPr>
        <w:t>проводятся</w:t>
      </w:r>
      <w:r>
        <w:rPr>
          <w:sz w:val="28"/>
          <w:szCs w:val="28"/>
        </w:rPr>
        <w:t xml:space="preserve"> тематические семинары</w:t>
      </w:r>
      <w:r w:rsidRPr="009A2B45">
        <w:rPr>
          <w:sz w:val="28"/>
          <w:szCs w:val="28"/>
        </w:rPr>
        <w:t xml:space="preserve"> по вопросам соблюдения санитарно-эпидемиологических требований на объектах питания для </w:t>
      </w:r>
      <w:r>
        <w:rPr>
          <w:sz w:val="28"/>
          <w:szCs w:val="28"/>
        </w:rPr>
        <w:t>директоров, заведующих учреждений образования и шеф-поваров</w:t>
      </w:r>
      <w:r w:rsidRPr="009A2B45">
        <w:rPr>
          <w:sz w:val="28"/>
          <w:szCs w:val="28"/>
        </w:rPr>
        <w:t xml:space="preserve">. </w:t>
      </w:r>
    </w:p>
    <w:p w:rsidR="00A35EB1" w:rsidRPr="009A2B45" w:rsidRDefault="00A35EB1" w:rsidP="00A35EB1">
      <w:pPr>
        <w:ind w:firstLine="709"/>
        <w:jc w:val="both"/>
        <w:rPr>
          <w:sz w:val="28"/>
          <w:szCs w:val="28"/>
        </w:rPr>
      </w:pPr>
      <w:r w:rsidRPr="009A2B45">
        <w:rPr>
          <w:sz w:val="28"/>
          <w:szCs w:val="28"/>
        </w:rPr>
        <w:t xml:space="preserve">Вопрос «О ходе подготовки учреждений образования к 2022/2023 учебному году», в том числе и готовности объектов питания, рассмотрен на заседании </w:t>
      </w:r>
      <w:r>
        <w:rPr>
          <w:sz w:val="28"/>
          <w:szCs w:val="28"/>
        </w:rPr>
        <w:t xml:space="preserve">Городокского районного </w:t>
      </w:r>
      <w:r w:rsidR="00737667">
        <w:rPr>
          <w:sz w:val="28"/>
          <w:szCs w:val="28"/>
        </w:rPr>
        <w:t>исполнительного комитета</w:t>
      </w:r>
      <w:r w:rsidRPr="00737667">
        <w:rPr>
          <w:sz w:val="28"/>
          <w:szCs w:val="28"/>
        </w:rPr>
        <w:t>;</w:t>
      </w:r>
    </w:p>
    <w:p w:rsidR="00A35EB1" w:rsidRPr="009A2B45" w:rsidRDefault="00A35EB1" w:rsidP="00A35EB1">
      <w:pPr>
        <w:ind w:firstLine="709"/>
        <w:jc w:val="both"/>
        <w:rPr>
          <w:sz w:val="28"/>
          <w:szCs w:val="28"/>
        </w:rPr>
      </w:pPr>
      <w:r w:rsidRPr="009A2B45">
        <w:rPr>
          <w:sz w:val="28"/>
          <w:szCs w:val="28"/>
        </w:rPr>
        <w:t>По поручению Комитета государственного контроля Витебской области в период с 25.10.2022 по 25.11.2022 организовано проведение тематических мероприятий технического (технологического) характера объектов питания в учреждениях общего среднего образования (с выдачей единого предписания на проведение МТТХ по области).</w:t>
      </w:r>
    </w:p>
    <w:p w:rsidR="00A35EB1" w:rsidRPr="0021137F" w:rsidRDefault="00A35EB1" w:rsidP="00A35EB1">
      <w:pPr>
        <w:ind w:firstLine="709"/>
        <w:jc w:val="both"/>
        <w:rPr>
          <w:sz w:val="28"/>
          <w:szCs w:val="28"/>
        </w:rPr>
      </w:pPr>
      <w:r w:rsidRPr="0021137F">
        <w:rPr>
          <w:sz w:val="28"/>
          <w:szCs w:val="28"/>
        </w:rPr>
        <w:t xml:space="preserve">В соответствии с Постановлением Совета Министров Республики Беларусь от 15 декабря 2022 </w:t>
      </w:r>
      <w:r w:rsidR="007D0546">
        <w:rPr>
          <w:sz w:val="28"/>
          <w:szCs w:val="28"/>
        </w:rPr>
        <w:t xml:space="preserve">№ 870 в ГУО «Средняя школа № 2 </w:t>
      </w:r>
      <w:r w:rsidRPr="0021137F">
        <w:rPr>
          <w:sz w:val="28"/>
          <w:szCs w:val="28"/>
        </w:rPr>
        <w:t>г. Городка им. А.П.</w:t>
      </w:r>
      <w:r>
        <w:rPr>
          <w:sz w:val="28"/>
          <w:szCs w:val="28"/>
        </w:rPr>
        <w:t xml:space="preserve"> </w:t>
      </w:r>
      <w:r w:rsidRPr="0021137F">
        <w:rPr>
          <w:sz w:val="28"/>
          <w:szCs w:val="28"/>
        </w:rPr>
        <w:t xml:space="preserve">Соболевского») </w:t>
      </w:r>
      <w:r>
        <w:rPr>
          <w:sz w:val="28"/>
          <w:szCs w:val="28"/>
        </w:rPr>
        <w:t>планируется проведение</w:t>
      </w:r>
      <w:r w:rsidRPr="0021137F">
        <w:rPr>
          <w:sz w:val="28"/>
          <w:szCs w:val="28"/>
        </w:rPr>
        <w:t xml:space="preserve"> эксперимент</w:t>
      </w:r>
      <w:r>
        <w:rPr>
          <w:sz w:val="28"/>
          <w:szCs w:val="28"/>
        </w:rPr>
        <w:t>а</w:t>
      </w:r>
      <w:r w:rsidRPr="0021137F">
        <w:rPr>
          <w:sz w:val="28"/>
          <w:szCs w:val="28"/>
        </w:rPr>
        <w:t xml:space="preserve"> по организации питания обучающихся. </w:t>
      </w:r>
    </w:p>
    <w:p w:rsidR="00A35EB1" w:rsidRDefault="00A35EB1" w:rsidP="00A35EB1">
      <w:pPr>
        <w:ind w:firstLine="709"/>
        <w:jc w:val="both"/>
        <w:rPr>
          <w:sz w:val="28"/>
          <w:szCs w:val="28"/>
        </w:rPr>
      </w:pPr>
      <w:r w:rsidRPr="0021137F">
        <w:rPr>
          <w:sz w:val="28"/>
          <w:szCs w:val="28"/>
        </w:rPr>
        <w:lastRenderedPageBreak/>
        <w:t>Специалиста</w:t>
      </w:r>
      <w:r>
        <w:rPr>
          <w:sz w:val="28"/>
          <w:szCs w:val="28"/>
        </w:rPr>
        <w:t>ми ГУ «Городокский районный центр гигиены и эпидемиологии»</w:t>
      </w:r>
      <w:r w:rsidRPr="0021137F">
        <w:rPr>
          <w:sz w:val="28"/>
          <w:szCs w:val="28"/>
        </w:rPr>
        <w:t xml:space="preserve"> обеспечено гигиеническое сопровождение на всех этапах реализации проекта. В </w:t>
      </w:r>
      <w:r>
        <w:rPr>
          <w:sz w:val="28"/>
          <w:szCs w:val="28"/>
        </w:rPr>
        <w:t xml:space="preserve">данном учреждении </w:t>
      </w:r>
      <w:r w:rsidRPr="0021137F">
        <w:rPr>
          <w:sz w:val="28"/>
          <w:szCs w:val="28"/>
        </w:rPr>
        <w:t xml:space="preserve">проведено анкетирование учащихся и родителей, разработаны и согласованы технологические карты на новые фирменные блюда, проведена гигиеническая оценка примерных двухнедельных рационов, разработаны графики питания учащихся. </w:t>
      </w:r>
    </w:p>
    <w:p w:rsidR="00A35EB1" w:rsidRPr="004B731B" w:rsidRDefault="00A35EB1" w:rsidP="00A35EB1">
      <w:pPr>
        <w:tabs>
          <w:tab w:val="left" w:pos="-7797"/>
        </w:tabs>
        <w:ind w:right="-31"/>
        <w:jc w:val="both"/>
        <w:rPr>
          <w:sz w:val="28"/>
          <w:szCs w:val="28"/>
        </w:rPr>
      </w:pPr>
      <w:r w:rsidRPr="004B731B">
        <w:rPr>
          <w:sz w:val="28"/>
          <w:szCs w:val="28"/>
        </w:rPr>
        <w:t xml:space="preserve">         В соответствии с постановлением заместителя Министра – Главного государственного санитарного врача Республики Беларус</w:t>
      </w:r>
      <w:r w:rsidR="004B731B" w:rsidRPr="004B731B">
        <w:rPr>
          <w:sz w:val="28"/>
          <w:szCs w:val="28"/>
        </w:rPr>
        <w:t>ь от 25.03.2022 № 12</w:t>
      </w:r>
      <w:r w:rsidRPr="004B731B">
        <w:rPr>
          <w:sz w:val="28"/>
          <w:szCs w:val="28"/>
        </w:rPr>
        <w:t>, специалистами ГУ «Городокский рай</w:t>
      </w:r>
      <w:r w:rsidR="00940F5D">
        <w:rPr>
          <w:sz w:val="28"/>
          <w:szCs w:val="28"/>
        </w:rPr>
        <w:t xml:space="preserve"> </w:t>
      </w:r>
      <w:r w:rsidRPr="004B731B">
        <w:rPr>
          <w:sz w:val="28"/>
          <w:szCs w:val="28"/>
        </w:rPr>
        <w:t xml:space="preserve">ЦГЭ» проводились надзорные мероприятия за качеством подготовки и в период функционирования оздоровительных лагерей в соответствии с разработанным графиком. </w:t>
      </w:r>
    </w:p>
    <w:p w:rsidR="00A35EB1" w:rsidRPr="00A1265D" w:rsidRDefault="00A35EB1" w:rsidP="00A35EB1">
      <w:pPr>
        <w:ind w:right="-31"/>
        <w:jc w:val="both"/>
        <w:rPr>
          <w:sz w:val="28"/>
          <w:szCs w:val="28"/>
        </w:rPr>
      </w:pPr>
      <w:r w:rsidRPr="004B731B">
        <w:rPr>
          <w:sz w:val="28"/>
          <w:szCs w:val="28"/>
        </w:rPr>
        <w:t xml:space="preserve">         </w:t>
      </w:r>
      <w:r w:rsidRPr="00A1265D">
        <w:rPr>
          <w:sz w:val="28"/>
          <w:szCs w:val="28"/>
        </w:rPr>
        <w:t xml:space="preserve">В подготовительный период рекомендации об устранении выявленных нарушений по загородному стационарному оздоровительному лагерю «Орион» выполнены на 100%. </w:t>
      </w:r>
    </w:p>
    <w:p w:rsidR="00A35EB1" w:rsidRDefault="00A35EB1" w:rsidP="00A35EB1">
      <w:pPr>
        <w:ind w:right="-31" w:firstLine="709"/>
        <w:jc w:val="both"/>
        <w:rPr>
          <w:sz w:val="28"/>
          <w:szCs w:val="28"/>
        </w:rPr>
      </w:pPr>
      <w:r w:rsidRPr="00A1265D">
        <w:rPr>
          <w:sz w:val="28"/>
          <w:szCs w:val="28"/>
        </w:rPr>
        <w:t>В летний период 2022 года функционировало 20 оздоровительных лагерей: 17 с дневным пребыванием (619 детей), с круглосуточным 3 (399 детей).</w:t>
      </w:r>
    </w:p>
    <w:p w:rsidR="00A35EB1" w:rsidRPr="00D577BA" w:rsidRDefault="00A35EB1" w:rsidP="00A35EB1">
      <w:pPr>
        <w:ind w:right="-31" w:firstLine="709"/>
        <w:jc w:val="both"/>
        <w:rPr>
          <w:sz w:val="28"/>
          <w:szCs w:val="28"/>
        </w:rPr>
      </w:pPr>
      <w:r w:rsidRPr="00D577BA">
        <w:rPr>
          <w:sz w:val="28"/>
          <w:szCs w:val="28"/>
        </w:rPr>
        <w:t>в 2022 году увеличено количество школьников, прошедших оздоровление в дет</w:t>
      </w:r>
      <w:r w:rsidR="00D577BA" w:rsidRPr="00D577BA">
        <w:rPr>
          <w:sz w:val="28"/>
          <w:szCs w:val="28"/>
        </w:rPr>
        <w:t>ских оздоровительных лагерях до 38</w:t>
      </w:r>
      <w:r w:rsidRPr="00D577BA">
        <w:rPr>
          <w:sz w:val="28"/>
          <w:szCs w:val="28"/>
        </w:rPr>
        <w:t>,</w:t>
      </w:r>
      <w:r w:rsidR="00D577BA" w:rsidRPr="00D577BA">
        <w:rPr>
          <w:sz w:val="28"/>
          <w:szCs w:val="28"/>
        </w:rPr>
        <w:t>2%, в сравнении с 2021 годом (</w:t>
      </w:r>
      <w:r w:rsidRPr="00D577BA">
        <w:rPr>
          <w:sz w:val="28"/>
          <w:szCs w:val="28"/>
        </w:rPr>
        <w:t>36,0%</w:t>
      </w:r>
      <w:r w:rsidR="00D577BA" w:rsidRPr="00D577BA">
        <w:rPr>
          <w:sz w:val="28"/>
          <w:szCs w:val="28"/>
        </w:rPr>
        <w:t>)</w:t>
      </w:r>
      <w:r w:rsidRPr="00D577BA">
        <w:rPr>
          <w:sz w:val="28"/>
          <w:szCs w:val="28"/>
        </w:rPr>
        <w:t>.</w:t>
      </w:r>
    </w:p>
    <w:p w:rsidR="00A35EB1" w:rsidRPr="0021137F" w:rsidRDefault="00A35EB1" w:rsidP="00A35EB1">
      <w:pPr>
        <w:ind w:firstLine="709"/>
        <w:jc w:val="both"/>
        <w:rPr>
          <w:sz w:val="28"/>
          <w:szCs w:val="28"/>
        </w:rPr>
      </w:pPr>
      <w:r w:rsidRPr="0021137F">
        <w:rPr>
          <w:sz w:val="28"/>
          <w:szCs w:val="28"/>
        </w:rPr>
        <w:t>С учетом эпидемиологической ситуации при проведении надзора за подготовкой и функционированием оздоровительных учреждений, особое внимание уделялось выполнению противоэпидемических мероприятий, в том числе по профилактике заноса и распространения инфекции COVID-19, предусмотренных Методическими рекомендация Министерства здравоохранения.</w:t>
      </w:r>
    </w:p>
    <w:p w:rsidR="00A35EB1" w:rsidRPr="0021137F" w:rsidRDefault="00A35EB1" w:rsidP="00A35EB1">
      <w:pPr>
        <w:ind w:right="-31" w:firstLine="709"/>
        <w:jc w:val="both"/>
        <w:rPr>
          <w:sz w:val="28"/>
          <w:szCs w:val="28"/>
        </w:rPr>
      </w:pPr>
      <w:r w:rsidRPr="0021137F">
        <w:rPr>
          <w:sz w:val="28"/>
          <w:szCs w:val="28"/>
        </w:rPr>
        <w:t>За оздоровительный период случаев заболевания среди детей инфекцией COVID-19</w:t>
      </w:r>
      <w:r>
        <w:rPr>
          <w:sz w:val="28"/>
          <w:szCs w:val="28"/>
        </w:rPr>
        <w:t xml:space="preserve"> не регистрировалось</w:t>
      </w:r>
      <w:r w:rsidRPr="0021137F">
        <w:rPr>
          <w:sz w:val="28"/>
          <w:szCs w:val="28"/>
        </w:rPr>
        <w:t>.</w:t>
      </w:r>
    </w:p>
    <w:p w:rsidR="00A35EB1" w:rsidRPr="008E3C87" w:rsidRDefault="00A35EB1" w:rsidP="00A35EB1">
      <w:pPr>
        <w:ind w:right="-31" w:firstLine="709"/>
        <w:jc w:val="both"/>
        <w:rPr>
          <w:sz w:val="28"/>
          <w:szCs w:val="28"/>
        </w:rPr>
      </w:pPr>
      <w:r w:rsidRPr="008E3C87">
        <w:rPr>
          <w:sz w:val="28"/>
          <w:szCs w:val="28"/>
        </w:rPr>
        <w:t xml:space="preserve">В период функционирования мониторингом охвачено 100% лагерей, из них в 50% лагерей выявлены нарушения. В структуре выявленных нарушений 30% нарушений по организации питания в оздоровительных лагерях, 35% по условиям пребывания детей. </w:t>
      </w:r>
    </w:p>
    <w:p w:rsidR="00A35EB1" w:rsidRPr="008E3C87" w:rsidRDefault="00A35EB1" w:rsidP="00A35EB1">
      <w:pPr>
        <w:ind w:right="-31" w:firstLine="709"/>
        <w:jc w:val="both"/>
        <w:rPr>
          <w:sz w:val="28"/>
          <w:szCs w:val="28"/>
        </w:rPr>
      </w:pPr>
      <w:r w:rsidRPr="008E3C87">
        <w:rPr>
          <w:sz w:val="28"/>
          <w:szCs w:val="28"/>
        </w:rPr>
        <w:t xml:space="preserve">В рамках Государственной программы «Здоровье народа и демографическая безопасность Республики Беларусь» на 2021-2025 годы, а также районного плана мероприятий по реализации государственного профилактического проекта «Городок - здоровый город» в Городокском районе на 2021 год в учреждениях общего среднего образования реализуется информационный проект «Школа территория здоровья». </w:t>
      </w:r>
    </w:p>
    <w:p w:rsidR="00A35EB1" w:rsidRPr="008E3C87" w:rsidRDefault="00A35EB1" w:rsidP="00A35EB1">
      <w:pPr>
        <w:ind w:right="-31" w:firstLine="709"/>
        <w:jc w:val="both"/>
        <w:rPr>
          <w:sz w:val="28"/>
          <w:szCs w:val="28"/>
        </w:rPr>
      </w:pPr>
      <w:r w:rsidRPr="008E3C87">
        <w:rPr>
          <w:sz w:val="28"/>
          <w:szCs w:val="28"/>
        </w:rPr>
        <w:t xml:space="preserve">В реализации проекта «Школа – здоровья» в 2021/2022 учебном году было задействовано 3 учреждения общего среднего образования, которые подтвердили соответствие реализуемому проекту, количество обучающихся в данных учреждениях - 1565. </w:t>
      </w:r>
    </w:p>
    <w:p w:rsidR="00A35EB1" w:rsidRDefault="00A35EB1" w:rsidP="00A35EB1">
      <w:pPr>
        <w:ind w:right="-31" w:firstLine="709"/>
        <w:jc w:val="both"/>
        <w:rPr>
          <w:sz w:val="28"/>
          <w:szCs w:val="28"/>
        </w:rPr>
      </w:pPr>
      <w:r w:rsidRPr="008E3C87">
        <w:rPr>
          <w:sz w:val="28"/>
          <w:szCs w:val="28"/>
        </w:rPr>
        <w:t>Подтвердили соответств</w:t>
      </w:r>
      <w:r w:rsidR="00422787">
        <w:rPr>
          <w:sz w:val="28"/>
          <w:szCs w:val="28"/>
        </w:rPr>
        <w:t>ие отдельным элементам проекта «</w:t>
      </w:r>
      <w:r w:rsidRPr="008E3C87">
        <w:rPr>
          <w:sz w:val="28"/>
          <w:szCs w:val="28"/>
        </w:rPr>
        <w:t xml:space="preserve">Школа </w:t>
      </w:r>
      <w:r w:rsidR="00422787">
        <w:rPr>
          <w:sz w:val="28"/>
          <w:szCs w:val="28"/>
        </w:rPr>
        <w:t>– здоровья»</w:t>
      </w:r>
      <w:r w:rsidR="002A16F2">
        <w:rPr>
          <w:sz w:val="28"/>
          <w:szCs w:val="28"/>
        </w:rPr>
        <w:t xml:space="preserve"> </w:t>
      </w:r>
      <w:r w:rsidRPr="008E3C87">
        <w:rPr>
          <w:sz w:val="28"/>
          <w:szCs w:val="28"/>
        </w:rPr>
        <w:t>учреждений общего среднего образования, где обучается 328 учащихся.</w:t>
      </w:r>
    </w:p>
    <w:p w:rsidR="00A35EB1" w:rsidRDefault="00A35EB1" w:rsidP="00A35EB1">
      <w:pPr>
        <w:ind w:firstLine="709"/>
        <w:jc w:val="both"/>
        <w:rPr>
          <w:sz w:val="28"/>
          <w:szCs w:val="28"/>
        </w:rPr>
      </w:pPr>
      <w:r>
        <w:rPr>
          <w:sz w:val="28"/>
          <w:szCs w:val="28"/>
        </w:rPr>
        <w:t xml:space="preserve">Основной задачей реализации проекта является </w:t>
      </w:r>
      <w:r w:rsidRPr="00B95434">
        <w:rPr>
          <w:sz w:val="28"/>
          <w:szCs w:val="28"/>
        </w:rPr>
        <w:t xml:space="preserve">объединение усилий </w:t>
      </w:r>
      <w:r>
        <w:rPr>
          <w:sz w:val="28"/>
          <w:szCs w:val="28"/>
        </w:rPr>
        <w:t xml:space="preserve">обучающихся и их законных </w:t>
      </w:r>
      <w:r w:rsidRPr="00B95434">
        <w:rPr>
          <w:sz w:val="28"/>
          <w:szCs w:val="28"/>
        </w:rPr>
        <w:t>представител</w:t>
      </w:r>
      <w:r>
        <w:rPr>
          <w:sz w:val="28"/>
          <w:szCs w:val="28"/>
        </w:rPr>
        <w:t>ей,</w:t>
      </w:r>
      <w:r w:rsidRPr="00B95434">
        <w:rPr>
          <w:sz w:val="28"/>
          <w:szCs w:val="28"/>
        </w:rPr>
        <w:t xml:space="preserve"> </w:t>
      </w:r>
      <w:r>
        <w:rPr>
          <w:sz w:val="28"/>
          <w:szCs w:val="28"/>
        </w:rPr>
        <w:t>педагогических</w:t>
      </w:r>
      <w:r w:rsidRPr="00B95434">
        <w:rPr>
          <w:sz w:val="28"/>
          <w:szCs w:val="28"/>
        </w:rPr>
        <w:t xml:space="preserve"> работник</w:t>
      </w:r>
      <w:r>
        <w:rPr>
          <w:sz w:val="28"/>
          <w:szCs w:val="28"/>
        </w:rPr>
        <w:t>ов</w:t>
      </w:r>
      <w:r w:rsidRPr="00B95434">
        <w:rPr>
          <w:sz w:val="28"/>
          <w:szCs w:val="28"/>
        </w:rPr>
        <w:t xml:space="preserve">, медицинских работников, представителей общественных объединений, других заинтересованных </w:t>
      </w:r>
      <w:r>
        <w:rPr>
          <w:sz w:val="28"/>
          <w:szCs w:val="28"/>
        </w:rPr>
        <w:lastRenderedPageBreak/>
        <w:t>направленных на создание здоровьесберегающей среды для учащихся</w:t>
      </w:r>
      <w:r w:rsidRPr="00DB41B1">
        <w:rPr>
          <w:sz w:val="28"/>
          <w:szCs w:val="28"/>
        </w:rPr>
        <w:t>,</w:t>
      </w:r>
      <w:r>
        <w:rPr>
          <w:sz w:val="28"/>
          <w:szCs w:val="28"/>
        </w:rPr>
        <w:t xml:space="preserve"> повышение</w:t>
      </w:r>
      <w:r w:rsidRPr="00DB41B1">
        <w:rPr>
          <w:sz w:val="28"/>
          <w:szCs w:val="28"/>
        </w:rPr>
        <w:t xml:space="preserve"> </w:t>
      </w:r>
      <w:r>
        <w:rPr>
          <w:sz w:val="28"/>
          <w:szCs w:val="28"/>
        </w:rPr>
        <w:t xml:space="preserve">их </w:t>
      </w:r>
      <w:r w:rsidRPr="00DB41B1">
        <w:rPr>
          <w:sz w:val="28"/>
          <w:szCs w:val="28"/>
        </w:rPr>
        <w:t xml:space="preserve">информированности о факторах риска, формирующих здоровье и </w:t>
      </w:r>
      <w:r>
        <w:rPr>
          <w:sz w:val="28"/>
          <w:szCs w:val="28"/>
        </w:rPr>
        <w:t>формирование</w:t>
      </w:r>
      <w:r w:rsidRPr="00DB41B1">
        <w:rPr>
          <w:sz w:val="28"/>
          <w:szCs w:val="28"/>
        </w:rPr>
        <w:t xml:space="preserve"> установки на сохранение здоровья</w:t>
      </w:r>
      <w:r>
        <w:rPr>
          <w:sz w:val="28"/>
          <w:szCs w:val="28"/>
        </w:rPr>
        <w:t>.</w:t>
      </w:r>
    </w:p>
    <w:p w:rsidR="00A35EB1" w:rsidRPr="008E3C87" w:rsidRDefault="00A35EB1" w:rsidP="00A35EB1">
      <w:pPr>
        <w:tabs>
          <w:tab w:val="left" w:pos="13892"/>
        </w:tabs>
        <w:ind w:right="-31" w:firstLine="709"/>
        <w:jc w:val="both"/>
        <w:rPr>
          <w:sz w:val="28"/>
          <w:szCs w:val="28"/>
        </w:rPr>
      </w:pPr>
      <w:r w:rsidRPr="008E3C87">
        <w:rPr>
          <w:sz w:val="28"/>
          <w:szCs w:val="28"/>
        </w:rPr>
        <w:t>По результатам оценки эффективности реализации проекта за период с 2021/2022 по 2022/2023 учебные годы по критериям выполнения</w:t>
      </w:r>
      <w:r w:rsidR="00CE255B">
        <w:rPr>
          <w:sz w:val="28"/>
          <w:szCs w:val="28"/>
        </w:rPr>
        <w:t xml:space="preserve"> мероприятий проекта, состояния </w:t>
      </w:r>
      <w:r w:rsidR="00CE255B" w:rsidRPr="008E3C87">
        <w:rPr>
          <w:sz w:val="28"/>
          <w:szCs w:val="28"/>
        </w:rPr>
        <w:t>здоровья,</w:t>
      </w:r>
      <w:r w:rsidRPr="008E3C87">
        <w:rPr>
          <w:sz w:val="28"/>
          <w:szCs w:val="28"/>
        </w:rPr>
        <w:t xml:space="preserve"> учащихся по данным самооценки, индекса здоровья, информированности учащихся о факторах риска, формирующих здоровье и сформированности установки на сохранение здоровья, в 100% </w:t>
      </w:r>
      <w:r w:rsidR="00CE255B" w:rsidRPr="008E3C87">
        <w:rPr>
          <w:sz w:val="28"/>
          <w:szCs w:val="28"/>
        </w:rPr>
        <w:t>учреждений,</w:t>
      </w:r>
      <w:r w:rsidRPr="008E3C87">
        <w:rPr>
          <w:sz w:val="28"/>
          <w:szCs w:val="28"/>
        </w:rPr>
        <w:t xml:space="preserve"> реализующих проект, работа считается эффективной. </w:t>
      </w:r>
    </w:p>
    <w:p w:rsidR="00A35EB1" w:rsidRPr="00381421" w:rsidRDefault="00A35EB1" w:rsidP="00A35EB1">
      <w:pPr>
        <w:tabs>
          <w:tab w:val="left" w:pos="13892"/>
        </w:tabs>
        <w:ind w:right="-31" w:firstLine="709"/>
        <w:jc w:val="both"/>
        <w:rPr>
          <w:sz w:val="28"/>
          <w:szCs w:val="28"/>
        </w:rPr>
      </w:pPr>
      <w:r w:rsidRPr="00381421">
        <w:rPr>
          <w:sz w:val="28"/>
          <w:szCs w:val="28"/>
          <w:u w:val="single"/>
        </w:rPr>
        <w:t>Задачи на 2023 год</w:t>
      </w:r>
      <w:r w:rsidRPr="00381421">
        <w:rPr>
          <w:sz w:val="28"/>
          <w:szCs w:val="28"/>
        </w:rPr>
        <w:t>:</w:t>
      </w:r>
    </w:p>
    <w:p w:rsidR="00A35EB1" w:rsidRDefault="00A35EB1" w:rsidP="00A35EB1">
      <w:pPr>
        <w:tabs>
          <w:tab w:val="left" w:pos="13892"/>
        </w:tabs>
        <w:ind w:right="-31" w:firstLine="708"/>
        <w:jc w:val="both"/>
        <w:rPr>
          <w:sz w:val="28"/>
          <w:szCs w:val="28"/>
        </w:rPr>
      </w:pPr>
      <w:r w:rsidRPr="00580FF9">
        <w:rPr>
          <w:sz w:val="28"/>
          <w:szCs w:val="28"/>
        </w:rPr>
        <w:t>активизировать работу по укреплению материально-технической базы объектов питания в части мытья столовой посуды, замене технологического оборудования на оборудование большей производственной мощности, в том числе высокотехнологичного (параконвектоматы</w:t>
      </w:r>
      <w:r>
        <w:rPr>
          <w:sz w:val="28"/>
          <w:szCs w:val="28"/>
        </w:rPr>
        <w:t>)</w:t>
      </w:r>
      <w:r w:rsidRPr="00580FF9">
        <w:rPr>
          <w:sz w:val="28"/>
          <w:szCs w:val="28"/>
        </w:rPr>
        <w:t>;</w:t>
      </w:r>
    </w:p>
    <w:p w:rsidR="00A35EB1" w:rsidRDefault="00A35EB1" w:rsidP="00A35EB1">
      <w:pPr>
        <w:tabs>
          <w:tab w:val="left" w:pos="13892"/>
        </w:tabs>
        <w:ind w:right="-31" w:firstLine="708"/>
        <w:jc w:val="both"/>
        <w:rPr>
          <w:sz w:val="28"/>
          <w:szCs w:val="28"/>
        </w:rPr>
      </w:pPr>
      <w:r w:rsidRPr="00580FF9">
        <w:rPr>
          <w:sz w:val="28"/>
          <w:szCs w:val="28"/>
        </w:rPr>
        <w:t>обеспечить эффективный производственный контроль за качеством и безопасностью питания на основе оценки рисков и идентификации опасностей</w:t>
      </w:r>
      <w:r>
        <w:rPr>
          <w:sz w:val="28"/>
          <w:szCs w:val="28"/>
        </w:rPr>
        <w:t xml:space="preserve">; </w:t>
      </w:r>
    </w:p>
    <w:p w:rsidR="00A35EB1" w:rsidRPr="00381421" w:rsidRDefault="00A35EB1" w:rsidP="00A35EB1">
      <w:pPr>
        <w:tabs>
          <w:tab w:val="left" w:pos="13892"/>
        </w:tabs>
        <w:ind w:right="-31" w:firstLine="709"/>
        <w:jc w:val="both"/>
        <w:rPr>
          <w:sz w:val="28"/>
          <w:szCs w:val="28"/>
        </w:rPr>
      </w:pPr>
      <w:r w:rsidRPr="00381421">
        <w:rPr>
          <w:sz w:val="28"/>
          <w:szCs w:val="28"/>
        </w:rPr>
        <w:t>вовлечь в реализацию проекта «Школа – территория здоровья» ГУО «Бычихинская средняя школа</w:t>
      </w:r>
      <w:r>
        <w:rPr>
          <w:sz w:val="28"/>
          <w:szCs w:val="28"/>
        </w:rPr>
        <w:t xml:space="preserve"> им.</w:t>
      </w:r>
      <w:r w:rsidRPr="00381421">
        <w:rPr>
          <w:sz w:val="28"/>
          <w:szCs w:val="28"/>
        </w:rPr>
        <w:t xml:space="preserve">»; </w:t>
      </w:r>
    </w:p>
    <w:p w:rsidR="00A35EB1" w:rsidRPr="00381421" w:rsidRDefault="00A35EB1" w:rsidP="00A35EB1">
      <w:pPr>
        <w:tabs>
          <w:tab w:val="left" w:pos="13892"/>
        </w:tabs>
        <w:ind w:right="-31" w:firstLine="709"/>
        <w:jc w:val="both"/>
        <w:rPr>
          <w:bCs/>
          <w:sz w:val="28"/>
          <w:szCs w:val="28"/>
        </w:rPr>
      </w:pPr>
      <w:r w:rsidRPr="00381421">
        <w:rPr>
          <w:sz w:val="28"/>
          <w:szCs w:val="28"/>
        </w:rPr>
        <w:t>увеличить удельный вес детей и подростков, охваченных оздоровлением.</w:t>
      </w:r>
    </w:p>
    <w:p w:rsidR="00A35EB1" w:rsidRDefault="00A35EB1" w:rsidP="00A35EB1">
      <w:pPr>
        <w:tabs>
          <w:tab w:val="left" w:pos="13892"/>
        </w:tabs>
        <w:ind w:right="-31" w:firstLine="708"/>
        <w:jc w:val="both"/>
        <w:rPr>
          <w:sz w:val="28"/>
          <w:szCs w:val="28"/>
        </w:rPr>
      </w:pPr>
    </w:p>
    <w:p w:rsidR="001708C2" w:rsidRPr="003F22F0" w:rsidRDefault="00B276CB" w:rsidP="006B045B">
      <w:pPr>
        <w:pStyle w:val="1"/>
        <w:spacing w:before="0" w:after="0"/>
        <w:rPr>
          <w:bCs w:val="0"/>
          <w:color w:val="auto"/>
          <w:sz w:val="32"/>
        </w:rPr>
      </w:pPr>
      <w:r w:rsidRPr="003F22F0">
        <w:rPr>
          <w:bCs w:val="0"/>
          <w:color w:val="auto"/>
          <w:sz w:val="32"/>
        </w:rPr>
        <w:t>3.2 Гигиеническое обеспечение производственной среды</w:t>
      </w:r>
      <w:bookmarkEnd w:id="20"/>
    </w:p>
    <w:p w:rsidR="00261256" w:rsidRPr="00583EDE" w:rsidRDefault="00261256" w:rsidP="00261256">
      <w:pPr>
        <w:ind w:firstLine="709"/>
        <w:jc w:val="both"/>
        <w:rPr>
          <w:sz w:val="28"/>
          <w:szCs w:val="28"/>
        </w:rPr>
      </w:pPr>
      <w:r w:rsidRPr="00583EDE">
        <w:rPr>
          <w:sz w:val="28"/>
          <w:szCs w:val="28"/>
        </w:rPr>
        <w:t xml:space="preserve">Для реализации данного направления с учетом предложений санитарно-эпидемиологической службы решением </w:t>
      </w:r>
      <w:r>
        <w:rPr>
          <w:sz w:val="28"/>
          <w:szCs w:val="28"/>
        </w:rPr>
        <w:t>Городокского районного</w:t>
      </w:r>
      <w:r w:rsidRPr="00583EDE">
        <w:rPr>
          <w:sz w:val="28"/>
          <w:szCs w:val="28"/>
        </w:rPr>
        <w:t xml:space="preserve"> исполнительного комитета от 2</w:t>
      </w:r>
      <w:r>
        <w:rPr>
          <w:sz w:val="28"/>
          <w:szCs w:val="28"/>
        </w:rPr>
        <w:t>0</w:t>
      </w:r>
      <w:r w:rsidRPr="00583EDE">
        <w:rPr>
          <w:sz w:val="28"/>
          <w:szCs w:val="28"/>
        </w:rPr>
        <w:t>.</w:t>
      </w:r>
      <w:r>
        <w:rPr>
          <w:sz w:val="28"/>
          <w:szCs w:val="28"/>
        </w:rPr>
        <w:t>01</w:t>
      </w:r>
      <w:r w:rsidRPr="00583EDE">
        <w:rPr>
          <w:sz w:val="28"/>
          <w:szCs w:val="28"/>
        </w:rPr>
        <w:t>.202</w:t>
      </w:r>
      <w:r>
        <w:rPr>
          <w:sz w:val="28"/>
          <w:szCs w:val="28"/>
        </w:rPr>
        <w:t>3</w:t>
      </w:r>
      <w:r w:rsidRPr="00583EDE">
        <w:rPr>
          <w:sz w:val="28"/>
          <w:szCs w:val="28"/>
        </w:rPr>
        <w:t xml:space="preserve"> № </w:t>
      </w:r>
      <w:r>
        <w:rPr>
          <w:sz w:val="28"/>
          <w:szCs w:val="28"/>
        </w:rPr>
        <w:t>4</w:t>
      </w:r>
      <w:r w:rsidRPr="00583EDE">
        <w:rPr>
          <w:sz w:val="28"/>
          <w:szCs w:val="28"/>
        </w:rPr>
        <w:t xml:space="preserve">0 утвержден «Комплекс мер по укреплению </w:t>
      </w:r>
      <w:r>
        <w:rPr>
          <w:sz w:val="28"/>
          <w:szCs w:val="28"/>
        </w:rPr>
        <w:t xml:space="preserve">производственно-технологической, </w:t>
      </w:r>
      <w:r w:rsidRPr="00583EDE">
        <w:rPr>
          <w:sz w:val="28"/>
          <w:szCs w:val="28"/>
        </w:rPr>
        <w:t xml:space="preserve">исполнительской и трудовой дисциплины, безопасности производственной деятельности в организациях </w:t>
      </w:r>
      <w:r>
        <w:rPr>
          <w:sz w:val="28"/>
          <w:szCs w:val="28"/>
        </w:rPr>
        <w:t>Городокского района</w:t>
      </w:r>
      <w:r w:rsidRPr="00583EDE">
        <w:rPr>
          <w:sz w:val="28"/>
          <w:szCs w:val="28"/>
        </w:rPr>
        <w:t xml:space="preserve"> на 2023 год». Вопрос «О состоянии производственного травматизма в организациях </w:t>
      </w:r>
      <w:r>
        <w:rPr>
          <w:sz w:val="28"/>
          <w:szCs w:val="28"/>
        </w:rPr>
        <w:t>Городокского района</w:t>
      </w:r>
      <w:r w:rsidRPr="00583EDE">
        <w:rPr>
          <w:sz w:val="28"/>
          <w:szCs w:val="28"/>
        </w:rPr>
        <w:t xml:space="preserve"> и профилактике профессиональной заболеваемости» ежегодно рассматривается на заседании Комиссии при </w:t>
      </w:r>
      <w:r>
        <w:rPr>
          <w:sz w:val="28"/>
          <w:szCs w:val="28"/>
        </w:rPr>
        <w:t xml:space="preserve">Городокском районном </w:t>
      </w:r>
      <w:r w:rsidRPr="00583EDE">
        <w:rPr>
          <w:sz w:val="28"/>
          <w:szCs w:val="28"/>
        </w:rPr>
        <w:t>исполнительном комитете.</w:t>
      </w:r>
    </w:p>
    <w:p w:rsidR="00261256" w:rsidRPr="00583EDE" w:rsidRDefault="00261256" w:rsidP="00261256">
      <w:pPr>
        <w:widowControl w:val="0"/>
        <w:ind w:firstLine="709"/>
        <w:jc w:val="both"/>
        <w:rPr>
          <w:sz w:val="28"/>
          <w:szCs w:val="28"/>
        </w:rPr>
      </w:pPr>
      <w:r w:rsidRPr="00583EDE">
        <w:rPr>
          <w:sz w:val="28"/>
          <w:szCs w:val="28"/>
        </w:rPr>
        <w:t xml:space="preserve">В целях реализации мероприятий по профилактике неинфекционных заболеваний проводится системная работа по обучению вопросам предупреждения производственно-обусловленной и профессиональной заболеваемости. В составе </w:t>
      </w:r>
      <w:r>
        <w:rPr>
          <w:sz w:val="28"/>
          <w:szCs w:val="28"/>
        </w:rPr>
        <w:t>районной</w:t>
      </w:r>
      <w:r w:rsidRPr="00583EDE">
        <w:rPr>
          <w:sz w:val="28"/>
          <w:szCs w:val="28"/>
        </w:rPr>
        <w:t xml:space="preserve"> комиссии по проверке знаний руководителей и членов комиссии предприятий, учреждений и организаций всех форм собственности по вопросам охраны труда специалистами </w:t>
      </w:r>
      <w:r>
        <w:rPr>
          <w:sz w:val="28"/>
          <w:szCs w:val="28"/>
        </w:rPr>
        <w:t>районного</w:t>
      </w:r>
      <w:r w:rsidRPr="00583EDE">
        <w:rPr>
          <w:sz w:val="28"/>
          <w:szCs w:val="28"/>
        </w:rPr>
        <w:t xml:space="preserve"> центра обучено </w:t>
      </w:r>
      <w:r>
        <w:rPr>
          <w:sz w:val="28"/>
          <w:szCs w:val="28"/>
        </w:rPr>
        <w:t xml:space="preserve">  144</w:t>
      </w:r>
      <w:r w:rsidRPr="00583EDE">
        <w:rPr>
          <w:sz w:val="28"/>
          <w:szCs w:val="28"/>
        </w:rPr>
        <w:t xml:space="preserve"> руководителей и специалистов предприятий. Проведено </w:t>
      </w:r>
      <w:r>
        <w:rPr>
          <w:sz w:val="28"/>
          <w:szCs w:val="28"/>
        </w:rPr>
        <w:t>4</w:t>
      </w:r>
      <w:r w:rsidRPr="00583EDE">
        <w:rPr>
          <w:sz w:val="28"/>
          <w:szCs w:val="28"/>
        </w:rPr>
        <w:t xml:space="preserve"> </w:t>
      </w:r>
      <w:r w:rsidRPr="00703B93">
        <w:rPr>
          <w:sz w:val="28"/>
          <w:szCs w:val="28"/>
        </w:rPr>
        <w:t>обу</w:t>
      </w:r>
      <w:r w:rsidRPr="00583EDE">
        <w:rPr>
          <w:sz w:val="28"/>
          <w:szCs w:val="28"/>
        </w:rPr>
        <w:t>чающих семинар</w:t>
      </w:r>
      <w:r>
        <w:rPr>
          <w:sz w:val="28"/>
          <w:szCs w:val="28"/>
        </w:rPr>
        <w:t>а, 2 мероприятия по теме «Неделя нулевого травматизма»</w:t>
      </w:r>
      <w:r w:rsidR="00C32003">
        <w:rPr>
          <w:sz w:val="28"/>
          <w:szCs w:val="28"/>
        </w:rPr>
        <w:t xml:space="preserve"> по актуальным вопросам с </w:t>
      </w:r>
      <w:r w:rsidRPr="00583EDE">
        <w:rPr>
          <w:sz w:val="28"/>
          <w:szCs w:val="28"/>
        </w:rPr>
        <w:t>руководителями и специалистами промышленных и сельскохозяйственных предприятий.</w:t>
      </w:r>
    </w:p>
    <w:p w:rsidR="00261256" w:rsidRPr="00583EDE" w:rsidRDefault="00261256" w:rsidP="00261256">
      <w:pPr>
        <w:widowControl w:val="0"/>
        <w:ind w:firstLine="709"/>
        <w:jc w:val="both"/>
        <w:rPr>
          <w:sz w:val="28"/>
          <w:szCs w:val="28"/>
        </w:rPr>
      </w:pPr>
      <w:r w:rsidRPr="00583EDE">
        <w:rPr>
          <w:sz w:val="28"/>
          <w:szCs w:val="28"/>
        </w:rPr>
        <w:t xml:space="preserve">В составе межведомственных рабочих групп надзорными мероприятиями охвачено </w:t>
      </w:r>
      <w:r>
        <w:rPr>
          <w:sz w:val="28"/>
          <w:szCs w:val="28"/>
        </w:rPr>
        <w:t>32</w:t>
      </w:r>
      <w:r w:rsidRPr="00583EDE">
        <w:rPr>
          <w:sz w:val="28"/>
          <w:szCs w:val="28"/>
        </w:rPr>
        <w:t xml:space="preserve"> объект</w:t>
      </w:r>
      <w:r>
        <w:rPr>
          <w:sz w:val="28"/>
          <w:szCs w:val="28"/>
        </w:rPr>
        <w:t>а</w:t>
      </w:r>
      <w:r w:rsidRPr="00583EDE">
        <w:rPr>
          <w:sz w:val="28"/>
          <w:szCs w:val="28"/>
        </w:rPr>
        <w:t>, имеющих высокие уровни травматизма и заболеваемости с рассмотрением результатов на соответствующих комиссиях при исполнительных комитетах. С целью устранения нарушений и недопущению их в дальнейшем в органы исполнительной власти направлен</w:t>
      </w:r>
      <w:r>
        <w:rPr>
          <w:sz w:val="28"/>
          <w:szCs w:val="28"/>
        </w:rPr>
        <w:t>о</w:t>
      </w:r>
      <w:r w:rsidRPr="00583EDE">
        <w:rPr>
          <w:sz w:val="28"/>
          <w:szCs w:val="28"/>
        </w:rPr>
        <w:t xml:space="preserve"> </w:t>
      </w:r>
      <w:r>
        <w:rPr>
          <w:sz w:val="28"/>
          <w:szCs w:val="28"/>
        </w:rPr>
        <w:t>20</w:t>
      </w:r>
      <w:r w:rsidRPr="00583EDE">
        <w:rPr>
          <w:sz w:val="28"/>
          <w:szCs w:val="28"/>
        </w:rPr>
        <w:t xml:space="preserve"> </w:t>
      </w:r>
      <w:r>
        <w:rPr>
          <w:sz w:val="28"/>
          <w:szCs w:val="28"/>
        </w:rPr>
        <w:t>информационных писем</w:t>
      </w:r>
      <w:r w:rsidRPr="00583EDE">
        <w:rPr>
          <w:sz w:val="28"/>
          <w:szCs w:val="28"/>
        </w:rPr>
        <w:t xml:space="preserve">. </w:t>
      </w:r>
    </w:p>
    <w:p w:rsidR="00261256" w:rsidRPr="00583EDE" w:rsidRDefault="00261256" w:rsidP="00261256">
      <w:pPr>
        <w:ind w:firstLine="709"/>
        <w:jc w:val="both"/>
        <w:rPr>
          <w:sz w:val="28"/>
          <w:szCs w:val="28"/>
        </w:rPr>
      </w:pPr>
      <w:r w:rsidRPr="00583EDE">
        <w:rPr>
          <w:sz w:val="28"/>
          <w:szCs w:val="28"/>
        </w:rPr>
        <w:lastRenderedPageBreak/>
        <w:t>В результате выполнения мероприятий, направленных на улучшение условий труда работающих, инициированных учреждениями госсаннадзора, на объектах промышленности и сельского хозяйства приведено в соответствие с требованиями гигиенических нормативов 31 рабоч</w:t>
      </w:r>
      <w:r>
        <w:rPr>
          <w:sz w:val="28"/>
          <w:szCs w:val="28"/>
        </w:rPr>
        <w:t>ее</w:t>
      </w:r>
      <w:r w:rsidRPr="00583EDE">
        <w:rPr>
          <w:sz w:val="28"/>
          <w:szCs w:val="28"/>
        </w:rPr>
        <w:t xml:space="preserve"> мест</w:t>
      </w:r>
      <w:r>
        <w:rPr>
          <w:sz w:val="28"/>
          <w:szCs w:val="28"/>
        </w:rPr>
        <w:t>о</w:t>
      </w:r>
      <w:r w:rsidRPr="00583EDE">
        <w:rPr>
          <w:sz w:val="28"/>
          <w:szCs w:val="28"/>
        </w:rPr>
        <w:t xml:space="preserve">, проведены ремонты либо реконструкции на </w:t>
      </w:r>
      <w:r>
        <w:rPr>
          <w:sz w:val="28"/>
          <w:szCs w:val="28"/>
        </w:rPr>
        <w:t>7</w:t>
      </w:r>
      <w:r w:rsidRPr="00583EDE">
        <w:rPr>
          <w:sz w:val="28"/>
          <w:szCs w:val="28"/>
        </w:rPr>
        <w:t xml:space="preserve"> объектах.</w:t>
      </w:r>
    </w:p>
    <w:p w:rsidR="00261256" w:rsidRPr="005943CC" w:rsidRDefault="00C32003" w:rsidP="00261256">
      <w:pPr>
        <w:ind w:firstLine="709"/>
        <w:jc w:val="both"/>
        <w:rPr>
          <w:sz w:val="28"/>
          <w:szCs w:val="28"/>
        </w:rPr>
      </w:pPr>
      <w:r>
        <w:rPr>
          <w:sz w:val="28"/>
          <w:szCs w:val="28"/>
        </w:rPr>
        <w:t xml:space="preserve">На контроле специалистов </w:t>
      </w:r>
      <w:r w:rsidR="00261256" w:rsidRPr="005943CC">
        <w:rPr>
          <w:sz w:val="28"/>
          <w:szCs w:val="28"/>
        </w:rPr>
        <w:t xml:space="preserve">центра гигиены и эпидемиологии (далее - ЦГЭ) в 2022 году находилось 31 промышленное предприятие и сельскохозяйственные организации (далее – организации), из них 0 – с выраженным риском (2021 г. –0), 10 – </w:t>
      </w:r>
      <w:r>
        <w:rPr>
          <w:sz w:val="28"/>
          <w:szCs w:val="28"/>
        </w:rPr>
        <w:t xml:space="preserve">средней степени риска </w:t>
      </w:r>
      <w:r w:rsidR="00261256" w:rsidRPr="005943CC">
        <w:rPr>
          <w:sz w:val="28"/>
          <w:szCs w:val="28"/>
        </w:rPr>
        <w:t>(2021 г. –</w:t>
      </w:r>
      <w:r w:rsidR="00940F5D">
        <w:rPr>
          <w:sz w:val="28"/>
          <w:szCs w:val="28"/>
        </w:rPr>
        <w:t xml:space="preserve"> </w:t>
      </w:r>
      <w:r w:rsidR="00261256" w:rsidRPr="005943CC">
        <w:rPr>
          <w:sz w:val="28"/>
          <w:szCs w:val="28"/>
        </w:rPr>
        <w:t>15), 21 – со слабо</w:t>
      </w:r>
      <w:r>
        <w:rPr>
          <w:sz w:val="28"/>
          <w:szCs w:val="28"/>
        </w:rPr>
        <w:t xml:space="preserve"> выраженным риском </w:t>
      </w:r>
      <w:r w:rsidR="00261256" w:rsidRPr="005943CC">
        <w:rPr>
          <w:sz w:val="28"/>
          <w:szCs w:val="28"/>
        </w:rPr>
        <w:t xml:space="preserve">(2021 г. –16). </w:t>
      </w:r>
    </w:p>
    <w:p w:rsidR="00261256" w:rsidRPr="00450261" w:rsidRDefault="00261256" w:rsidP="00261256">
      <w:pPr>
        <w:tabs>
          <w:tab w:val="left" w:pos="709"/>
        </w:tabs>
        <w:ind w:firstLine="709"/>
        <w:jc w:val="both"/>
        <w:rPr>
          <w:sz w:val="28"/>
          <w:szCs w:val="28"/>
        </w:rPr>
      </w:pPr>
      <w:r>
        <w:rPr>
          <w:sz w:val="28"/>
          <w:szCs w:val="28"/>
        </w:rPr>
        <w:t>ЦГЭ</w:t>
      </w:r>
      <w:r w:rsidRPr="00583EDE">
        <w:rPr>
          <w:sz w:val="28"/>
          <w:szCs w:val="28"/>
        </w:rPr>
        <w:t xml:space="preserve"> осуществляется постоянный лабораторный контроль параметров факторов производственной среды на предприятиях и в организациях. В 2022 году лабораторные исследования проведены на </w:t>
      </w:r>
      <w:r>
        <w:rPr>
          <w:sz w:val="28"/>
          <w:szCs w:val="28"/>
        </w:rPr>
        <w:t>8</w:t>
      </w:r>
      <w:r w:rsidRPr="00583EDE">
        <w:rPr>
          <w:sz w:val="28"/>
          <w:szCs w:val="28"/>
        </w:rPr>
        <w:t xml:space="preserve"> субъектах на 8</w:t>
      </w:r>
      <w:r>
        <w:rPr>
          <w:sz w:val="28"/>
          <w:szCs w:val="28"/>
        </w:rPr>
        <w:t>5</w:t>
      </w:r>
      <w:r w:rsidRPr="00583EDE">
        <w:rPr>
          <w:sz w:val="28"/>
          <w:szCs w:val="28"/>
        </w:rPr>
        <w:t xml:space="preserve"> рабоч</w:t>
      </w:r>
      <w:r>
        <w:rPr>
          <w:sz w:val="28"/>
          <w:szCs w:val="28"/>
        </w:rPr>
        <w:t>их</w:t>
      </w:r>
      <w:r w:rsidRPr="00583EDE">
        <w:rPr>
          <w:sz w:val="28"/>
          <w:szCs w:val="28"/>
        </w:rPr>
        <w:t xml:space="preserve"> мест</w:t>
      </w:r>
      <w:r>
        <w:rPr>
          <w:sz w:val="28"/>
          <w:szCs w:val="28"/>
        </w:rPr>
        <w:t>ах</w:t>
      </w:r>
      <w:r w:rsidRPr="00583EDE">
        <w:rPr>
          <w:sz w:val="28"/>
          <w:szCs w:val="28"/>
        </w:rPr>
        <w:t xml:space="preserve">. </w:t>
      </w:r>
      <w:r w:rsidRPr="00450261">
        <w:rPr>
          <w:sz w:val="28"/>
          <w:szCs w:val="28"/>
        </w:rPr>
        <w:t>Наиболее высокий удельный вес нес</w:t>
      </w:r>
      <w:r w:rsidR="00C32003">
        <w:rPr>
          <w:sz w:val="28"/>
          <w:szCs w:val="28"/>
        </w:rPr>
        <w:t>оответствий</w:t>
      </w:r>
      <w:r>
        <w:rPr>
          <w:sz w:val="28"/>
          <w:szCs w:val="28"/>
        </w:rPr>
        <w:t xml:space="preserve"> гигиенических нормативов </w:t>
      </w:r>
      <w:r w:rsidRPr="00450261">
        <w:rPr>
          <w:sz w:val="28"/>
          <w:szCs w:val="28"/>
        </w:rPr>
        <w:t>регистрируется по шумовому фактору, на 2-ом месте - фактор вибрации, 3-е место – химический фактор (пыль, аэрозоль).</w:t>
      </w:r>
      <w:r>
        <w:rPr>
          <w:sz w:val="28"/>
          <w:szCs w:val="28"/>
        </w:rPr>
        <w:t xml:space="preserve"> </w:t>
      </w:r>
      <w:r w:rsidR="00C32003">
        <w:rPr>
          <w:sz w:val="28"/>
          <w:szCs w:val="28"/>
        </w:rPr>
        <w:t xml:space="preserve">Несоответствие гигиенических нормативов по </w:t>
      </w:r>
      <w:r w:rsidRPr="00450261">
        <w:rPr>
          <w:sz w:val="28"/>
          <w:szCs w:val="28"/>
        </w:rPr>
        <w:t>освещенности, микроклимату, пары и газы, напряженность электростатического поля в 2022году не выявлялись.</w:t>
      </w:r>
    </w:p>
    <w:p w:rsidR="00261256" w:rsidRPr="003A74F4" w:rsidRDefault="00261256" w:rsidP="00C32003">
      <w:pPr>
        <w:ind w:firstLine="709"/>
        <w:jc w:val="both"/>
        <w:rPr>
          <w:iCs/>
          <w:sz w:val="28"/>
          <w:szCs w:val="28"/>
        </w:rPr>
      </w:pPr>
      <w:r w:rsidRPr="00583EDE">
        <w:rPr>
          <w:sz w:val="28"/>
          <w:szCs w:val="28"/>
        </w:rPr>
        <w:t>Удельный вес работ</w:t>
      </w:r>
      <w:r w:rsidR="00C32003">
        <w:rPr>
          <w:sz w:val="28"/>
          <w:szCs w:val="28"/>
        </w:rPr>
        <w:t>ающих во вредных условиях труда</w:t>
      </w:r>
      <w:r w:rsidRPr="00583EDE">
        <w:rPr>
          <w:sz w:val="28"/>
          <w:szCs w:val="28"/>
        </w:rPr>
        <w:t xml:space="preserve"> на промышленных и сельскохозяйственных организациях (предприятиях) остается стабильным и составляет 2</w:t>
      </w:r>
      <w:r>
        <w:rPr>
          <w:sz w:val="28"/>
          <w:szCs w:val="28"/>
        </w:rPr>
        <w:t>7</w:t>
      </w:r>
      <w:r w:rsidRPr="00583EDE">
        <w:rPr>
          <w:sz w:val="28"/>
          <w:szCs w:val="28"/>
        </w:rPr>
        <w:t>% от общего коли</w:t>
      </w:r>
      <w:r w:rsidR="00C32003">
        <w:rPr>
          <w:sz w:val="28"/>
          <w:szCs w:val="28"/>
        </w:rPr>
        <w:t>чества работающих (</w:t>
      </w:r>
      <w:bookmarkStart w:id="21" w:name="_Toc56776654"/>
      <w:r w:rsidRPr="003A74F4">
        <w:rPr>
          <w:iCs/>
          <w:sz w:val="28"/>
          <w:szCs w:val="28"/>
        </w:rPr>
        <w:t>Рис</w:t>
      </w:r>
      <w:r w:rsidR="00C32003" w:rsidRPr="003A74F4">
        <w:rPr>
          <w:iCs/>
          <w:sz w:val="28"/>
          <w:szCs w:val="28"/>
        </w:rPr>
        <w:t>.</w:t>
      </w:r>
      <w:r w:rsidR="000574EA">
        <w:rPr>
          <w:iCs/>
          <w:sz w:val="28"/>
          <w:szCs w:val="28"/>
        </w:rPr>
        <w:t>29</w:t>
      </w:r>
      <w:r w:rsidR="00C32003" w:rsidRPr="003A74F4">
        <w:rPr>
          <w:iCs/>
          <w:sz w:val="28"/>
          <w:szCs w:val="28"/>
        </w:rPr>
        <w:t>)</w:t>
      </w:r>
    </w:p>
    <w:p w:rsidR="00261256" w:rsidRPr="003A74F4" w:rsidRDefault="00261256" w:rsidP="00261256">
      <w:pPr>
        <w:ind w:firstLine="284"/>
        <w:jc w:val="both"/>
        <w:rPr>
          <w:sz w:val="28"/>
          <w:szCs w:val="28"/>
        </w:rPr>
      </w:pPr>
    </w:p>
    <w:p w:rsidR="00261256" w:rsidRPr="003A74F4" w:rsidRDefault="003A74F4" w:rsidP="003A74F4">
      <w:pPr>
        <w:jc w:val="both"/>
        <w:rPr>
          <w:i/>
          <w:sz w:val="28"/>
          <w:szCs w:val="28"/>
        </w:rPr>
      </w:pPr>
      <w:r w:rsidRPr="003A74F4">
        <w:rPr>
          <w:i/>
          <w:sz w:val="28"/>
          <w:szCs w:val="28"/>
        </w:rPr>
        <w:t xml:space="preserve">Рисунок </w:t>
      </w:r>
      <w:r w:rsidR="005F18AB">
        <w:rPr>
          <w:i/>
          <w:sz w:val="28"/>
          <w:szCs w:val="28"/>
        </w:rPr>
        <w:t>29</w:t>
      </w:r>
      <w:r w:rsidR="00C32003" w:rsidRPr="003A74F4">
        <w:rPr>
          <w:i/>
          <w:sz w:val="28"/>
          <w:szCs w:val="28"/>
        </w:rPr>
        <w:t xml:space="preserve"> </w:t>
      </w:r>
    </w:p>
    <w:p w:rsidR="00261256" w:rsidRPr="0091242B" w:rsidRDefault="003A74F4" w:rsidP="00261256">
      <w:pPr>
        <w:ind w:firstLine="851"/>
        <w:jc w:val="both"/>
        <w:rPr>
          <w:sz w:val="28"/>
          <w:szCs w:val="28"/>
        </w:rPr>
      </w:pPr>
      <w:r w:rsidRPr="003A74F4">
        <w:rPr>
          <w:i/>
          <w:noProof/>
          <w:sz w:val="28"/>
          <w:szCs w:val="28"/>
        </w:rPr>
        <w:drawing>
          <wp:anchor distT="0" distB="0" distL="114300" distR="114300" simplePos="0" relativeHeight="251700224" behindDoc="1" locked="0" layoutInCell="1" allowOverlap="1">
            <wp:simplePos x="0" y="0"/>
            <wp:positionH relativeFrom="column">
              <wp:posOffset>190500</wp:posOffset>
            </wp:positionH>
            <wp:positionV relativeFrom="paragraph">
              <wp:posOffset>142875</wp:posOffset>
            </wp:positionV>
            <wp:extent cx="3533775" cy="1924050"/>
            <wp:effectExtent l="0" t="0" r="0" b="0"/>
            <wp:wrapTight wrapText="bothSides">
              <wp:wrapPolygon edited="0">
                <wp:start x="0" y="0"/>
                <wp:lineTo x="0" y="21386"/>
                <wp:lineTo x="21542" y="21386"/>
                <wp:lineTo x="21542" y="0"/>
                <wp:lineTo x="0" y="0"/>
              </wp:wrapPolygon>
            </wp:wrapTight>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261256" w:rsidRPr="00583EDE">
        <w:rPr>
          <w:sz w:val="28"/>
          <w:szCs w:val="28"/>
        </w:rPr>
        <w:t>В комплексе мероприятий, направленных на профилактику профессиональной и производственно-обусловленной патологии, входит обязательный периодический медицинский осмотр</w:t>
      </w:r>
      <w:r w:rsidR="00261256">
        <w:rPr>
          <w:sz w:val="28"/>
          <w:szCs w:val="28"/>
        </w:rPr>
        <w:t>.</w:t>
      </w:r>
      <w:r w:rsidR="00261256" w:rsidRPr="0039501C">
        <w:rPr>
          <w:sz w:val="28"/>
          <w:szCs w:val="28"/>
        </w:rPr>
        <w:t xml:space="preserve"> </w:t>
      </w:r>
      <w:r w:rsidR="00261256" w:rsidRPr="0091242B">
        <w:rPr>
          <w:sz w:val="28"/>
          <w:szCs w:val="28"/>
        </w:rPr>
        <w:t>В 202</w:t>
      </w:r>
      <w:r w:rsidR="00261256">
        <w:rPr>
          <w:sz w:val="28"/>
          <w:szCs w:val="28"/>
        </w:rPr>
        <w:t>2</w:t>
      </w:r>
      <w:r w:rsidR="00261256" w:rsidRPr="0091242B">
        <w:rPr>
          <w:sz w:val="28"/>
          <w:szCs w:val="28"/>
        </w:rPr>
        <w:t xml:space="preserve"> году </w:t>
      </w:r>
      <w:r w:rsidR="00261256" w:rsidRPr="00CD1AB8">
        <w:rPr>
          <w:sz w:val="28"/>
          <w:szCs w:val="28"/>
        </w:rPr>
        <w:t>осмотрено</w:t>
      </w:r>
      <w:r w:rsidR="00261256" w:rsidRPr="0091242B">
        <w:rPr>
          <w:sz w:val="28"/>
          <w:szCs w:val="28"/>
        </w:rPr>
        <w:t xml:space="preserve"> </w:t>
      </w:r>
      <w:r w:rsidR="00261256">
        <w:rPr>
          <w:sz w:val="28"/>
          <w:szCs w:val="28"/>
        </w:rPr>
        <w:t xml:space="preserve">по </w:t>
      </w:r>
      <w:r w:rsidR="00261256" w:rsidRPr="0091242B">
        <w:rPr>
          <w:sz w:val="28"/>
          <w:szCs w:val="28"/>
        </w:rPr>
        <w:t>периодическим медицинским осмотрам</w:t>
      </w:r>
      <w:r w:rsidR="00742DA4">
        <w:rPr>
          <w:sz w:val="28"/>
          <w:szCs w:val="28"/>
        </w:rPr>
        <w:t xml:space="preserve"> –</w:t>
      </w:r>
      <w:r w:rsidR="00261256" w:rsidRPr="0091242B">
        <w:rPr>
          <w:sz w:val="28"/>
          <w:szCs w:val="28"/>
        </w:rPr>
        <w:t xml:space="preserve"> </w:t>
      </w:r>
      <w:r w:rsidR="00261256" w:rsidRPr="00CD1AB8">
        <w:rPr>
          <w:sz w:val="28"/>
          <w:szCs w:val="28"/>
        </w:rPr>
        <w:t>1133 человек,</w:t>
      </w:r>
      <w:r w:rsidR="00261256" w:rsidRPr="00C342CA">
        <w:rPr>
          <w:sz w:val="28"/>
          <w:szCs w:val="28"/>
        </w:rPr>
        <w:t xml:space="preserve"> </w:t>
      </w:r>
      <w:r w:rsidR="00261256" w:rsidRPr="0091242B">
        <w:rPr>
          <w:sz w:val="28"/>
          <w:szCs w:val="28"/>
        </w:rPr>
        <w:t>подлежало</w:t>
      </w:r>
      <w:r w:rsidR="00261256">
        <w:rPr>
          <w:sz w:val="28"/>
          <w:szCs w:val="28"/>
        </w:rPr>
        <w:t xml:space="preserve"> </w:t>
      </w:r>
      <w:r w:rsidR="00742DA4">
        <w:rPr>
          <w:sz w:val="28"/>
          <w:szCs w:val="28"/>
        </w:rPr>
        <w:t xml:space="preserve">– </w:t>
      </w:r>
      <w:r w:rsidR="00261256" w:rsidRPr="00CD1AB8">
        <w:rPr>
          <w:sz w:val="28"/>
          <w:szCs w:val="28"/>
        </w:rPr>
        <w:t xml:space="preserve"> 1133,</w:t>
      </w:r>
      <w:r w:rsidR="00742DA4">
        <w:rPr>
          <w:sz w:val="28"/>
          <w:szCs w:val="28"/>
        </w:rPr>
        <w:t xml:space="preserve">0 </w:t>
      </w:r>
      <w:r w:rsidR="00261256" w:rsidRPr="00CD1AB8">
        <w:rPr>
          <w:sz w:val="28"/>
          <w:szCs w:val="28"/>
        </w:rPr>
        <w:t xml:space="preserve"> что составило 100%.</w:t>
      </w:r>
      <w:r w:rsidR="00261256">
        <w:rPr>
          <w:sz w:val="28"/>
          <w:szCs w:val="28"/>
        </w:rPr>
        <w:t xml:space="preserve"> </w:t>
      </w:r>
      <w:r w:rsidR="00261256" w:rsidRPr="00CD1AB8">
        <w:rPr>
          <w:sz w:val="28"/>
          <w:szCs w:val="28"/>
        </w:rPr>
        <w:t>В 2021 году</w:t>
      </w:r>
      <w:r w:rsidR="00261256" w:rsidRPr="00C342CA">
        <w:rPr>
          <w:sz w:val="28"/>
          <w:szCs w:val="28"/>
        </w:rPr>
        <w:t xml:space="preserve"> </w:t>
      </w:r>
      <w:r w:rsidR="00261256" w:rsidRPr="00CD1AB8">
        <w:rPr>
          <w:sz w:val="28"/>
          <w:szCs w:val="28"/>
        </w:rPr>
        <w:t xml:space="preserve">осмотрено </w:t>
      </w:r>
      <w:r w:rsidR="00742DA4">
        <w:rPr>
          <w:sz w:val="28"/>
          <w:szCs w:val="28"/>
        </w:rPr>
        <w:t xml:space="preserve">– </w:t>
      </w:r>
      <w:r w:rsidR="00261256" w:rsidRPr="00CD1AB8">
        <w:rPr>
          <w:sz w:val="28"/>
          <w:szCs w:val="28"/>
        </w:rPr>
        <w:t>1200</w:t>
      </w:r>
      <w:r w:rsidR="00261256">
        <w:rPr>
          <w:sz w:val="28"/>
          <w:szCs w:val="28"/>
        </w:rPr>
        <w:t>,</w:t>
      </w:r>
      <w:r w:rsidR="00261256" w:rsidRPr="00CD1AB8">
        <w:rPr>
          <w:sz w:val="28"/>
          <w:szCs w:val="28"/>
        </w:rPr>
        <w:t xml:space="preserve"> подлежало </w:t>
      </w:r>
      <w:r w:rsidR="00742DA4">
        <w:rPr>
          <w:sz w:val="28"/>
          <w:szCs w:val="28"/>
        </w:rPr>
        <w:t xml:space="preserve">– </w:t>
      </w:r>
      <w:r w:rsidR="00261256">
        <w:rPr>
          <w:sz w:val="28"/>
          <w:szCs w:val="28"/>
        </w:rPr>
        <w:t xml:space="preserve">1200 работающих, </w:t>
      </w:r>
      <w:r w:rsidR="00261256" w:rsidRPr="00CD1AB8">
        <w:rPr>
          <w:sz w:val="28"/>
          <w:szCs w:val="28"/>
        </w:rPr>
        <w:t>что составило 100 %.</w:t>
      </w:r>
      <w:r w:rsidR="00261256">
        <w:rPr>
          <w:sz w:val="28"/>
          <w:szCs w:val="28"/>
        </w:rPr>
        <w:t xml:space="preserve"> </w:t>
      </w:r>
    </w:p>
    <w:p w:rsidR="00261256" w:rsidRPr="00261256" w:rsidRDefault="00261256" w:rsidP="00261256">
      <w:pPr>
        <w:pStyle w:val="a4"/>
        <w:spacing w:after="0" w:line="240" w:lineRule="auto"/>
        <w:ind w:left="0" w:firstLine="709"/>
        <w:jc w:val="both"/>
        <w:rPr>
          <w:rFonts w:ascii="Times New Roman" w:hAnsi="Times New Roman"/>
        </w:rPr>
      </w:pPr>
      <w:r>
        <w:rPr>
          <w:rFonts w:ascii="Times New Roman" w:hAnsi="Times New Roman"/>
          <w:sz w:val="28"/>
          <w:szCs w:val="28"/>
        </w:rPr>
        <w:t xml:space="preserve">В 2022 году </w:t>
      </w:r>
      <w:r w:rsidRPr="00261256">
        <w:rPr>
          <w:rFonts w:ascii="Times New Roman" w:hAnsi="Times New Roman"/>
          <w:sz w:val="28"/>
          <w:szCs w:val="28"/>
        </w:rPr>
        <w:t>выявлено с общими заболеваниями 110 человек (2021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 xml:space="preserve"> 110), впервые выявле</w:t>
      </w:r>
      <w:r>
        <w:rPr>
          <w:rFonts w:ascii="Times New Roman" w:hAnsi="Times New Roman"/>
          <w:sz w:val="28"/>
          <w:szCs w:val="28"/>
        </w:rPr>
        <w:t xml:space="preserve">но общих </w:t>
      </w:r>
      <w:r w:rsidRPr="00261256">
        <w:rPr>
          <w:rFonts w:ascii="Times New Roman" w:hAnsi="Times New Roman"/>
          <w:sz w:val="28"/>
          <w:szCs w:val="28"/>
        </w:rPr>
        <w:t>заболеваний у 77 человек (2021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w:t>
      </w:r>
      <w:r w:rsidRPr="00261256">
        <w:rPr>
          <w:rFonts w:ascii="Times New Roman" w:hAnsi="Times New Roman"/>
          <w:sz w:val="28"/>
          <w:szCs w:val="28"/>
        </w:rPr>
        <w:t xml:space="preserve"> 68)</w:t>
      </w:r>
      <w:r w:rsidR="003F22F0">
        <w:rPr>
          <w:rFonts w:ascii="Times New Roman" w:hAnsi="Times New Roman"/>
          <w:sz w:val="28"/>
          <w:szCs w:val="28"/>
        </w:rPr>
        <w:t xml:space="preserve">; общих </w:t>
      </w:r>
      <w:r w:rsidRPr="00261256">
        <w:rPr>
          <w:rFonts w:ascii="Times New Roman" w:hAnsi="Times New Roman"/>
          <w:sz w:val="28"/>
          <w:szCs w:val="28"/>
        </w:rPr>
        <w:t xml:space="preserve">заболеваний, препятствующих работе (рисунок 1) </w:t>
      </w:r>
      <w:r w:rsidR="00742DA4">
        <w:rPr>
          <w:rFonts w:ascii="Times New Roman" w:hAnsi="Times New Roman"/>
          <w:sz w:val="28"/>
          <w:szCs w:val="28"/>
        </w:rPr>
        <w:t>–</w:t>
      </w:r>
      <w:r w:rsidRPr="00261256">
        <w:rPr>
          <w:rFonts w:ascii="Times New Roman" w:hAnsi="Times New Roman"/>
          <w:sz w:val="28"/>
          <w:szCs w:val="28"/>
        </w:rPr>
        <w:t xml:space="preserve"> 33 человека (2021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 xml:space="preserve">29); не препятствующих работе </w:t>
      </w:r>
      <w:r w:rsidR="005F18AB">
        <w:rPr>
          <w:rFonts w:ascii="Times New Roman" w:hAnsi="Times New Roman"/>
          <w:sz w:val="28"/>
          <w:szCs w:val="28"/>
        </w:rPr>
        <w:t>–</w:t>
      </w:r>
      <w:r w:rsidRPr="00261256">
        <w:rPr>
          <w:rFonts w:ascii="Times New Roman" w:hAnsi="Times New Roman"/>
          <w:sz w:val="28"/>
          <w:szCs w:val="28"/>
        </w:rPr>
        <w:t xml:space="preserve"> 30</w:t>
      </w:r>
      <w:r w:rsidR="005F18AB">
        <w:rPr>
          <w:rFonts w:ascii="Times New Roman" w:hAnsi="Times New Roman"/>
          <w:sz w:val="28"/>
          <w:szCs w:val="28"/>
        </w:rPr>
        <w:t xml:space="preserve"> </w:t>
      </w:r>
      <w:r w:rsidRPr="00261256">
        <w:rPr>
          <w:rFonts w:ascii="Times New Roman" w:hAnsi="Times New Roman"/>
          <w:sz w:val="28"/>
          <w:szCs w:val="28"/>
        </w:rPr>
        <w:t>(2021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г </w:t>
      </w:r>
      <w:r w:rsidRPr="00261256">
        <w:rPr>
          <w:rFonts w:ascii="Times New Roman" w:hAnsi="Times New Roman"/>
          <w:sz w:val="28"/>
          <w:szCs w:val="28"/>
        </w:rPr>
        <w:t xml:space="preserve">29); </w:t>
      </w:r>
      <w:r w:rsidR="003F22F0">
        <w:rPr>
          <w:rFonts w:ascii="Times New Roman" w:hAnsi="Times New Roman"/>
          <w:sz w:val="28"/>
          <w:szCs w:val="28"/>
        </w:rPr>
        <w:t xml:space="preserve">направлено на консультацию </w:t>
      </w:r>
      <w:r w:rsidRPr="00261256">
        <w:rPr>
          <w:rFonts w:ascii="Times New Roman" w:hAnsi="Times New Roman"/>
          <w:sz w:val="28"/>
          <w:szCs w:val="28"/>
        </w:rPr>
        <w:t xml:space="preserve">к профпатологу </w:t>
      </w:r>
      <w:r w:rsidR="00742DA4">
        <w:rPr>
          <w:rFonts w:ascii="Times New Roman" w:hAnsi="Times New Roman"/>
          <w:sz w:val="28"/>
          <w:szCs w:val="28"/>
        </w:rPr>
        <w:t xml:space="preserve">– </w:t>
      </w:r>
      <w:r w:rsidRPr="00261256">
        <w:rPr>
          <w:rFonts w:ascii="Times New Roman" w:hAnsi="Times New Roman"/>
          <w:sz w:val="28"/>
          <w:szCs w:val="28"/>
        </w:rPr>
        <w:t xml:space="preserve">  2 (2021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2); подозрений на профзаболевание</w:t>
      </w:r>
      <w:r w:rsidR="00742DA4">
        <w:rPr>
          <w:rFonts w:ascii="Times New Roman" w:hAnsi="Times New Roman"/>
          <w:sz w:val="28"/>
          <w:szCs w:val="28"/>
        </w:rPr>
        <w:t xml:space="preserve"> – </w:t>
      </w:r>
      <w:r w:rsidRPr="00261256">
        <w:rPr>
          <w:rFonts w:ascii="Times New Roman" w:hAnsi="Times New Roman"/>
          <w:sz w:val="28"/>
          <w:szCs w:val="28"/>
        </w:rPr>
        <w:t>0</w:t>
      </w:r>
      <w:r w:rsidR="00742DA4">
        <w:rPr>
          <w:rFonts w:ascii="Times New Roman" w:hAnsi="Times New Roman"/>
          <w:sz w:val="28"/>
          <w:szCs w:val="28"/>
        </w:rPr>
        <w:t xml:space="preserve"> </w:t>
      </w:r>
      <w:r w:rsidRPr="00261256">
        <w:rPr>
          <w:rFonts w:ascii="Times New Roman" w:hAnsi="Times New Roman"/>
          <w:sz w:val="28"/>
          <w:szCs w:val="28"/>
        </w:rPr>
        <w:t>(2021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0)</w:t>
      </w:r>
      <w:r w:rsidR="00C32003">
        <w:rPr>
          <w:rFonts w:ascii="Times New Roman" w:hAnsi="Times New Roman"/>
          <w:sz w:val="28"/>
          <w:szCs w:val="28"/>
        </w:rPr>
        <w:t xml:space="preserve">; оставленных на рабочем месте </w:t>
      </w:r>
      <w:r w:rsidRPr="00261256">
        <w:rPr>
          <w:rFonts w:ascii="Times New Roman" w:hAnsi="Times New Roman"/>
          <w:sz w:val="28"/>
          <w:szCs w:val="28"/>
        </w:rPr>
        <w:t xml:space="preserve">с динамическим наблюдением </w:t>
      </w:r>
      <w:r w:rsidR="00742DA4">
        <w:rPr>
          <w:rFonts w:ascii="Times New Roman" w:hAnsi="Times New Roman"/>
          <w:sz w:val="28"/>
          <w:szCs w:val="28"/>
        </w:rPr>
        <w:t xml:space="preserve">–  </w:t>
      </w:r>
      <w:r w:rsidRPr="00261256">
        <w:rPr>
          <w:rFonts w:ascii="Times New Roman" w:hAnsi="Times New Roman"/>
          <w:sz w:val="28"/>
          <w:szCs w:val="28"/>
        </w:rPr>
        <w:t>0 человек</w:t>
      </w:r>
      <w:r w:rsidR="00742DA4">
        <w:rPr>
          <w:rFonts w:ascii="Times New Roman" w:hAnsi="Times New Roman"/>
          <w:sz w:val="28"/>
          <w:szCs w:val="28"/>
        </w:rPr>
        <w:t xml:space="preserve"> </w:t>
      </w:r>
      <w:r w:rsidRPr="00261256">
        <w:rPr>
          <w:rFonts w:ascii="Times New Roman" w:hAnsi="Times New Roman"/>
          <w:sz w:val="28"/>
          <w:szCs w:val="28"/>
        </w:rPr>
        <w:t>(2021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 xml:space="preserve">0). Выдано заключений ВКК на трудоустройство </w:t>
      </w:r>
      <w:r w:rsidR="00742DA4">
        <w:rPr>
          <w:rFonts w:ascii="Times New Roman" w:hAnsi="Times New Roman"/>
          <w:sz w:val="28"/>
          <w:szCs w:val="28"/>
        </w:rPr>
        <w:t xml:space="preserve">– </w:t>
      </w:r>
      <w:r w:rsidRPr="00261256">
        <w:rPr>
          <w:rFonts w:ascii="Times New Roman" w:hAnsi="Times New Roman"/>
          <w:sz w:val="28"/>
          <w:szCs w:val="28"/>
        </w:rPr>
        <w:t>3 рабочих (перевод на другую работу) (2021</w:t>
      </w:r>
      <w:r w:rsidR="00742DA4">
        <w:rPr>
          <w:rFonts w:ascii="Times New Roman" w:hAnsi="Times New Roman"/>
          <w:sz w:val="28"/>
          <w:szCs w:val="28"/>
        </w:rPr>
        <w:t xml:space="preserve"> </w:t>
      </w:r>
      <w:r w:rsidRPr="00261256">
        <w:rPr>
          <w:rFonts w:ascii="Times New Roman" w:hAnsi="Times New Roman"/>
          <w:sz w:val="28"/>
          <w:szCs w:val="28"/>
        </w:rPr>
        <w:t>г.</w:t>
      </w:r>
      <w:r w:rsidR="00742DA4">
        <w:rPr>
          <w:rFonts w:ascii="Times New Roman" w:hAnsi="Times New Roman"/>
          <w:sz w:val="28"/>
          <w:szCs w:val="28"/>
        </w:rPr>
        <w:t xml:space="preserve"> – </w:t>
      </w:r>
      <w:r w:rsidRPr="00261256">
        <w:rPr>
          <w:rFonts w:ascii="Times New Roman" w:hAnsi="Times New Roman"/>
          <w:sz w:val="28"/>
          <w:szCs w:val="28"/>
        </w:rPr>
        <w:t>0).</w:t>
      </w:r>
      <w:r w:rsidRPr="00261256">
        <w:rPr>
          <w:rFonts w:ascii="Times New Roman" w:hAnsi="Times New Roman"/>
        </w:rPr>
        <w:t xml:space="preserve"> </w:t>
      </w:r>
    </w:p>
    <w:p w:rsidR="00261256" w:rsidRPr="00583EDE" w:rsidRDefault="00261256" w:rsidP="00261256">
      <w:pPr>
        <w:ind w:firstLine="709"/>
        <w:jc w:val="both"/>
        <w:rPr>
          <w:sz w:val="28"/>
          <w:szCs w:val="28"/>
        </w:rPr>
      </w:pPr>
      <w:r w:rsidRPr="00583EDE">
        <w:rPr>
          <w:sz w:val="28"/>
          <w:szCs w:val="28"/>
        </w:rPr>
        <w:t xml:space="preserve"> В 2022 году на территории </w:t>
      </w:r>
      <w:r>
        <w:rPr>
          <w:sz w:val="28"/>
          <w:szCs w:val="28"/>
        </w:rPr>
        <w:t xml:space="preserve">Городокского района </w:t>
      </w:r>
      <w:r w:rsidRPr="00583EDE">
        <w:rPr>
          <w:sz w:val="28"/>
          <w:szCs w:val="28"/>
        </w:rPr>
        <w:t>не зареги</w:t>
      </w:r>
      <w:r w:rsidR="003F22F0">
        <w:rPr>
          <w:sz w:val="28"/>
          <w:szCs w:val="28"/>
        </w:rPr>
        <w:t xml:space="preserve">стрировано случаев </w:t>
      </w:r>
      <w:r w:rsidRPr="00583EDE">
        <w:rPr>
          <w:sz w:val="28"/>
          <w:szCs w:val="28"/>
        </w:rPr>
        <w:t>профессионального заболевания</w:t>
      </w:r>
      <w:r>
        <w:rPr>
          <w:sz w:val="28"/>
          <w:szCs w:val="28"/>
        </w:rPr>
        <w:t>.</w:t>
      </w:r>
      <w:r w:rsidRPr="00583EDE">
        <w:rPr>
          <w:sz w:val="28"/>
          <w:szCs w:val="28"/>
        </w:rPr>
        <w:t xml:space="preserve"> </w:t>
      </w:r>
    </w:p>
    <w:p w:rsidR="00261256" w:rsidRPr="00583EDE" w:rsidRDefault="00261256" w:rsidP="00261256">
      <w:pPr>
        <w:ind w:firstLine="709"/>
        <w:jc w:val="both"/>
        <w:rPr>
          <w:sz w:val="28"/>
          <w:szCs w:val="28"/>
        </w:rPr>
      </w:pPr>
      <w:r w:rsidRPr="00583EDE">
        <w:rPr>
          <w:sz w:val="28"/>
          <w:szCs w:val="28"/>
        </w:rPr>
        <w:t>Вывод:</w:t>
      </w:r>
      <w:r w:rsidRPr="00583EDE">
        <w:rPr>
          <w:b/>
          <w:sz w:val="28"/>
          <w:szCs w:val="28"/>
        </w:rPr>
        <w:t xml:space="preserve"> </w:t>
      </w:r>
      <w:r w:rsidRPr="00583EDE">
        <w:rPr>
          <w:sz w:val="28"/>
          <w:szCs w:val="28"/>
        </w:rPr>
        <w:t xml:space="preserve">анализ показателей по </w:t>
      </w:r>
      <w:r>
        <w:rPr>
          <w:sz w:val="28"/>
          <w:szCs w:val="28"/>
        </w:rPr>
        <w:t>району</w:t>
      </w:r>
      <w:r w:rsidRPr="00583EDE">
        <w:rPr>
          <w:sz w:val="28"/>
          <w:szCs w:val="28"/>
        </w:rPr>
        <w:t xml:space="preserve"> свидетельствует о положительной тенденции в достижении устойчивости производственной среды, вместе с тем необходимо активизировать работу заинтересованных ведомств и органов </w:t>
      </w:r>
      <w:r w:rsidRPr="00583EDE">
        <w:rPr>
          <w:sz w:val="28"/>
          <w:szCs w:val="28"/>
        </w:rPr>
        <w:lastRenderedPageBreak/>
        <w:t>исполнительной власти в области создания здоровы</w:t>
      </w:r>
      <w:r w:rsidR="00C32003">
        <w:rPr>
          <w:sz w:val="28"/>
          <w:szCs w:val="28"/>
        </w:rPr>
        <w:t xml:space="preserve">х и безопасных, производственных </w:t>
      </w:r>
      <w:r w:rsidRPr="00583EDE">
        <w:rPr>
          <w:sz w:val="28"/>
          <w:szCs w:val="28"/>
        </w:rPr>
        <w:t xml:space="preserve">технологий и условий труда на предприятиях различных отраслей и форм собственности, акцентируя внимания на следующие мероприятия: </w:t>
      </w:r>
    </w:p>
    <w:p w:rsidR="00261256" w:rsidRPr="00583EDE" w:rsidRDefault="00261256" w:rsidP="00261256">
      <w:pPr>
        <w:ind w:firstLine="709"/>
        <w:jc w:val="both"/>
        <w:rPr>
          <w:sz w:val="28"/>
          <w:szCs w:val="28"/>
        </w:rPr>
      </w:pPr>
      <w:r w:rsidRPr="00583EDE">
        <w:rPr>
          <w:sz w:val="28"/>
          <w:szCs w:val="28"/>
        </w:rPr>
        <w:t>техническое перевооружение, модернизация производств;</w:t>
      </w:r>
    </w:p>
    <w:p w:rsidR="00261256" w:rsidRPr="00583EDE" w:rsidRDefault="00261256" w:rsidP="00261256">
      <w:pPr>
        <w:ind w:firstLine="709"/>
        <w:jc w:val="both"/>
        <w:rPr>
          <w:sz w:val="28"/>
          <w:szCs w:val="28"/>
        </w:rPr>
      </w:pPr>
      <w:r w:rsidRPr="00583EDE">
        <w:rPr>
          <w:sz w:val="28"/>
          <w:szCs w:val="28"/>
        </w:rPr>
        <w:t>анализ заболеваемости с временной утратой трудоспособности с целью установления причинно-следственной связи между условиями труда и уровнем заболеваемости для последующей разработки мероприятий по оздоровлению условий труда;</w:t>
      </w:r>
    </w:p>
    <w:p w:rsidR="00261256" w:rsidRPr="00583EDE" w:rsidRDefault="00261256" w:rsidP="00261256">
      <w:pPr>
        <w:tabs>
          <w:tab w:val="left" w:pos="6480"/>
        </w:tabs>
        <w:ind w:firstLine="709"/>
        <w:jc w:val="both"/>
        <w:rPr>
          <w:sz w:val="28"/>
          <w:szCs w:val="28"/>
        </w:rPr>
      </w:pPr>
      <w:r w:rsidRPr="00583EDE">
        <w:rPr>
          <w:sz w:val="28"/>
          <w:szCs w:val="28"/>
        </w:rPr>
        <w:t>осуществление систематического производственного контроля</w:t>
      </w:r>
      <w:r>
        <w:rPr>
          <w:sz w:val="28"/>
          <w:szCs w:val="28"/>
        </w:rPr>
        <w:t>,</w:t>
      </w:r>
      <w:r w:rsidRPr="00583EDE">
        <w:rPr>
          <w:sz w:val="28"/>
          <w:szCs w:val="28"/>
        </w:rPr>
        <w:t xml:space="preserve"> соблюдени</w:t>
      </w:r>
      <w:r>
        <w:rPr>
          <w:sz w:val="28"/>
          <w:szCs w:val="28"/>
        </w:rPr>
        <w:t>е</w:t>
      </w:r>
      <w:r w:rsidRPr="00583EDE">
        <w:rPr>
          <w:sz w:val="28"/>
          <w:szCs w:val="28"/>
        </w:rPr>
        <w:t xml:space="preserve"> санитарно-эпидемиологических требований, в том числе с выполнением объема и кратности лабораторных исследований и замеров; </w:t>
      </w:r>
    </w:p>
    <w:p w:rsidR="00261256" w:rsidRPr="00583EDE" w:rsidRDefault="00261256" w:rsidP="00261256">
      <w:pPr>
        <w:ind w:firstLine="709"/>
        <w:jc w:val="both"/>
        <w:rPr>
          <w:sz w:val="28"/>
          <w:szCs w:val="28"/>
        </w:rPr>
      </w:pPr>
      <w:r w:rsidRPr="00583EDE">
        <w:rPr>
          <w:sz w:val="28"/>
          <w:szCs w:val="28"/>
        </w:rPr>
        <w:t>обеспечение прохождени</w:t>
      </w:r>
      <w:r>
        <w:rPr>
          <w:sz w:val="28"/>
          <w:szCs w:val="28"/>
        </w:rPr>
        <w:t>я</w:t>
      </w:r>
      <w:r w:rsidRPr="00583EDE">
        <w:rPr>
          <w:sz w:val="28"/>
          <w:szCs w:val="28"/>
        </w:rPr>
        <w:t xml:space="preserve"> обязательного периодического медицинского осмотра работающих, занятых в условиях воздействия вредных и (или) опасных производственных факторов, в порядке</w:t>
      </w:r>
      <w:r w:rsidR="00C32003">
        <w:rPr>
          <w:sz w:val="28"/>
          <w:szCs w:val="28"/>
        </w:rPr>
        <w:t>,</w:t>
      </w:r>
      <w:r w:rsidRPr="00583EDE">
        <w:rPr>
          <w:sz w:val="28"/>
          <w:szCs w:val="28"/>
        </w:rPr>
        <w:t xml:space="preserve"> установленном законодательством</w:t>
      </w:r>
      <w:r>
        <w:rPr>
          <w:sz w:val="28"/>
          <w:szCs w:val="28"/>
        </w:rPr>
        <w:t>;</w:t>
      </w:r>
    </w:p>
    <w:p w:rsidR="00261256" w:rsidRPr="00583EDE" w:rsidRDefault="00C32003" w:rsidP="00261256">
      <w:pPr>
        <w:ind w:firstLine="709"/>
        <w:jc w:val="both"/>
        <w:rPr>
          <w:sz w:val="28"/>
          <w:szCs w:val="28"/>
        </w:rPr>
      </w:pPr>
      <w:r>
        <w:rPr>
          <w:sz w:val="28"/>
          <w:szCs w:val="28"/>
        </w:rPr>
        <w:t xml:space="preserve">выстраивания </w:t>
      </w:r>
      <w:r w:rsidR="00261256">
        <w:rPr>
          <w:sz w:val="28"/>
          <w:szCs w:val="28"/>
        </w:rPr>
        <w:t>фундамента корпоративной программы,</w:t>
      </w:r>
      <w:r w:rsidR="00261256" w:rsidRPr="00B52A9D">
        <w:rPr>
          <w:sz w:val="28"/>
          <w:szCs w:val="28"/>
        </w:rPr>
        <w:t xml:space="preserve"> </w:t>
      </w:r>
      <w:r w:rsidR="00261256" w:rsidRPr="00583EDE">
        <w:rPr>
          <w:sz w:val="28"/>
          <w:szCs w:val="28"/>
        </w:rPr>
        <w:t>на предприятиях и в организациях,</w:t>
      </w:r>
      <w:r w:rsidR="00261256" w:rsidRPr="00B52A9D">
        <w:rPr>
          <w:sz w:val="28"/>
          <w:szCs w:val="28"/>
        </w:rPr>
        <w:t xml:space="preserve"> </w:t>
      </w:r>
      <w:r w:rsidR="00261256">
        <w:rPr>
          <w:sz w:val="28"/>
          <w:szCs w:val="28"/>
        </w:rPr>
        <w:t>направленной на поддержку здорового об</w:t>
      </w:r>
      <w:r w:rsidR="00376523">
        <w:rPr>
          <w:sz w:val="28"/>
          <w:szCs w:val="28"/>
        </w:rPr>
        <w:t xml:space="preserve">раза жизни, повышение интереса </w:t>
      </w:r>
      <w:r w:rsidR="00261256">
        <w:rPr>
          <w:sz w:val="28"/>
          <w:szCs w:val="28"/>
        </w:rPr>
        <w:t>сотрудников к профилактике своего собственного здоровья.</w:t>
      </w:r>
    </w:p>
    <w:p w:rsidR="00F21601" w:rsidRPr="0018738E" w:rsidRDefault="00F21601" w:rsidP="00F21601">
      <w:pPr>
        <w:jc w:val="center"/>
        <w:rPr>
          <w:rFonts w:eastAsiaTheme="majorEastAsia"/>
          <w:b/>
          <w:bCs/>
          <w:sz w:val="32"/>
          <w:szCs w:val="28"/>
        </w:rPr>
      </w:pPr>
      <w:bookmarkStart w:id="22" w:name="_Toc56776650"/>
      <w:r w:rsidRPr="0018738E">
        <w:rPr>
          <w:rFonts w:eastAsiaTheme="majorEastAsia"/>
          <w:b/>
          <w:bCs/>
          <w:sz w:val="32"/>
          <w:szCs w:val="28"/>
        </w:rPr>
        <w:t>3.3 Гигиена питания и потребления населения</w:t>
      </w:r>
      <w:bookmarkEnd w:id="22"/>
    </w:p>
    <w:p w:rsidR="00F21601" w:rsidRDefault="00F21601" w:rsidP="00F21601">
      <w:pPr>
        <w:ind w:firstLine="709"/>
        <w:jc w:val="both"/>
        <w:rPr>
          <w:sz w:val="28"/>
          <w:szCs w:val="28"/>
        </w:rPr>
      </w:pPr>
      <w:r>
        <w:rPr>
          <w:sz w:val="28"/>
          <w:szCs w:val="28"/>
          <w:u w:val="single"/>
        </w:rPr>
        <w:t>Оценка состояния предприятий пищевой промышленности, продовольственной торговли, общественного питания</w:t>
      </w:r>
      <w:r>
        <w:rPr>
          <w:sz w:val="28"/>
          <w:szCs w:val="28"/>
        </w:rPr>
        <w:t xml:space="preserve"> </w:t>
      </w:r>
    </w:p>
    <w:p w:rsidR="00F21601" w:rsidRDefault="00F21601" w:rsidP="00F21601">
      <w:pPr>
        <w:ind w:firstLine="709"/>
        <w:jc w:val="both"/>
        <w:rPr>
          <w:sz w:val="28"/>
          <w:szCs w:val="28"/>
        </w:rPr>
      </w:pPr>
      <w:r>
        <w:rPr>
          <w:sz w:val="28"/>
          <w:szCs w:val="28"/>
        </w:rPr>
        <w:t>На контроле в Городокском районе в 2022 находится 111 объектов всех форм собственности (2021 г. – 114), осуществляющих оборот пищевых продуктов. Количество объектов в сравнении с 2021 годом уменьшилось за счет закрытия в сельской местности объектов торговли системы потребкооперации.</w:t>
      </w:r>
    </w:p>
    <w:p w:rsidR="00F21601" w:rsidRDefault="00F21601" w:rsidP="00F21601">
      <w:pPr>
        <w:ind w:firstLine="709"/>
        <w:jc w:val="both"/>
        <w:rPr>
          <w:sz w:val="28"/>
          <w:szCs w:val="28"/>
        </w:rPr>
      </w:pPr>
      <w:r>
        <w:rPr>
          <w:sz w:val="28"/>
          <w:szCs w:val="28"/>
        </w:rPr>
        <w:t xml:space="preserve">В рамках действующего законодательства учреждениями государственного санитарного надзора осуществляется лабораторный контроль продовольственного сырья и пищевых продуктов. Всего исследовано 48 проб, по санитарно-химическим показателям </w:t>
      </w:r>
      <w:r>
        <w:rPr>
          <w:color w:val="000000"/>
          <w:sz w:val="28"/>
          <w:szCs w:val="28"/>
        </w:rPr>
        <w:t>–</w:t>
      </w:r>
      <w:r>
        <w:rPr>
          <w:sz w:val="28"/>
          <w:szCs w:val="28"/>
        </w:rPr>
        <w:t xml:space="preserve"> 11, 37 проб по микробиологическим показателям, из них 6 не соответствовали ТНПА (20,6%).</w:t>
      </w:r>
    </w:p>
    <w:p w:rsidR="00F21601" w:rsidRDefault="00F21601" w:rsidP="00F21601">
      <w:pPr>
        <w:ind w:firstLine="709"/>
        <w:jc w:val="both"/>
        <w:rPr>
          <w:sz w:val="28"/>
          <w:szCs w:val="28"/>
        </w:rPr>
      </w:pPr>
      <w:r>
        <w:rPr>
          <w:sz w:val="28"/>
          <w:szCs w:val="28"/>
        </w:rPr>
        <w:t>В адрес руководителей субъектов хозяйствования направлено 19 требований (предписаний) о запрете реализации продовольственного сырья и пищевой продукции общим весом 152,8 кг.</w:t>
      </w:r>
    </w:p>
    <w:p w:rsidR="003440AD" w:rsidRDefault="003440AD" w:rsidP="003440AD">
      <w:pPr>
        <w:ind w:firstLine="709"/>
        <w:jc w:val="both"/>
        <w:rPr>
          <w:sz w:val="28"/>
          <w:szCs w:val="28"/>
        </w:rPr>
      </w:pPr>
      <w:r>
        <w:rPr>
          <w:sz w:val="28"/>
          <w:szCs w:val="28"/>
        </w:rPr>
        <w:t xml:space="preserve">По фактам выявленных нарушений вынесено 9 требований (предписаний) о приостановлении (запрете) деятельности. </w:t>
      </w:r>
    </w:p>
    <w:p w:rsidR="003440AD" w:rsidRDefault="003440AD" w:rsidP="003440AD">
      <w:pPr>
        <w:ind w:firstLine="709"/>
        <w:jc w:val="both"/>
        <w:rPr>
          <w:sz w:val="28"/>
          <w:szCs w:val="28"/>
        </w:rPr>
      </w:pPr>
      <w:r>
        <w:rPr>
          <w:sz w:val="28"/>
          <w:szCs w:val="28"/>
        </w:rPr>
        <w:t>Направлен 30 материалов в органы исполнительной власти и заинтересованные ведомства о результатах надзорных мероприятий для принятия мер по устранению выявленных нарушений и недопущению их в дальнейшем.</w:t>
      </w:r>
    </w:p>
    <w:p w:rsidR="005815A3" w:rsidRDefault="00ED3730" w:rsidP="005815A3">
      <w:pPr>
        <w:ind w:firstLine="709"/>
        <w:jc w:val="both"/>
        <w:rPr>
          <w:sz w:val="28"/>
          <w:shd w:val="clear" w:color="auto" w:fill="00FF00"/>
        </w:rPr>
      </w:pPr>
      <w:r>
        <w:rPr>
          <w:sz w:val="28"/>
          <w:szCs w:val="28"/>
        </w:rPr>
        <w:t xml:space="preserve">На предприятии ТПУП «Эльрост» произведены ремонтные работы производственных и вспомогательных помещений, разработана программа производственного контроля, что позволило возобновить раннее приостановленное производство мягкого сыра «Городокский». </w:t>
      </w:r>
      <w:r w:rsidR="005815A3">
        <w:rPr>
          <w:sz w:val="28"/>
          <w:shd w:val="clear" w:color="auto" w:fill="00FF00"/>
        </w:rPr>
        <w:t xml:space="preserve">  </w:t>
      </w:r>
    </w:p>
    <w:p w:rsidR="00C96A72" w:rsidRDefault="00C96A72" w:rsidP="00C96A72">
      <w:pPr>
        <w:ind w:firstLine="709"/>
        <w:jc w:val="both"/>
        <w:rPr>
          <w:sz w:val="28"/>
          <w:szCs w:val="28"/>
        </w:rPr>
      </w:pPr>
      <w:r w:rsidRPr="0078732A">
        <w:rPr>
          <w:sz w:val="28"/>
          <w:szCs w:val="28"/>
          <w:u w:val="single"/>
        </w:rPr>
        <w:t>Вывод</w:t>
      </w:r>
      <w:r w:rsidRPr="0078732A">
        <w:rPr>
          <w:sz w:val="28"/>
          <w:szCs w:val="28"/>
        </w:rPr>
        <w:t>: в Городокском районе</w:t>
      </w:r>
      <w:r>
        <w:rPr>
          <w:sz w:val="28"/>
          <w:szCs w:val="28"/>
        </w:rPr>
        <w:t xml:space="preserve"> налажено межведомственное взаимодействие по защите потребительского рынка с торговыми объектами, реализующими пищевую продукцию, вместе с тем не всегда предпринимаются незамедлительные меры реагирования.</w:t>
      </w:r>
    </w:p>
    <w:p w:rsidR="00C96A72" w:rsidRPr="0078732A" w:rsidRDefault="00C96A72" w:rsidP="00C96A72">
      <w:pPr>
        <w:ind w:firstLine="709"/>
        <w:jc w:val="both"/>
        <w:rPr>
          <w:sz w:val="28"/>
          <w:szCs w:val="28"/>
          <w:u w:val="single"/>
        </w:rPr>
      </w:pPr>
      <w:r w:rsidRPr="0078732A">
        <w:rPr>
          <w:sz w:val="28"/>
          <w:szCs w:val="28"/>
        </w:rPr>
        <w:lastRenderedPageBreak/>
        <w:t xml:space="preserve"> </w:t>
      </w:r>
      <w:r w:rsidRPr="0078732A">
        <w:rPr>
          <w:sz w:val="28"/>
          <w:szCs w:val="28"/>
          <w:u w:val="single"/>
        </w:rPr>
        <w:t xml:space="preserve">Направления деятельности по повышению устойчивости территории Городокского района в аспекте гигиены питания и потребления населения: </w:t>
      </w:r>
    </w:p>
    <w:p w:rsidR="00C96A72" w:rsidRPr="0078732A" w:rsidRDefault="00C96A72" w:rsidP="00C96A72">
      <w:pPr>
        <w:shd w:val="clear" w:color="auto" w:fill="FFFFFF"/>
        <w:tabs>
          <w:tab w:val="left" w:pos="885"/>
          <w:tab w:val="left" w:pos="4536"/>
        </w:tabs>
        <w:ind w:right="-1" w:firstLine="709"/>
        <w:jc w:val="both"/>
        <w:rPr>
          <w:sz w:val="28"/>
          <w:szCs w:val="28"/>
        </w:rPr>
      </w:pPr>
      <w:r w:rsidRPr="0078732A">
        <w:rPr>
          <w:sz w:val="28"/>
          <w:szCs w:val="28"/>
        </w:rPr>
        <w:t>обеспечение санитарно-эпидемиологического благополучия населения на подконтрольных объектах в период подъема заболеваемости острыми респираторными инфекциями, инфекции COVID-2019;</w:t>
      </w:r>
    </w:p>
    <w:p w:rsidR="00C96A72" w:rsidRPr="0078732A" w:rsidRDefault="00C96A72" w:rsidP="00C96A72">
      <w:pPr>
        <w:ind w:right="-1" w:firstLine="709"/>
        <w:contextualSpacing/>
        <w:jc w:val="both"/>
        <w:rPr>
          <w:rFonts w:eastAsia="Calibri"/>
          <w:sz w:val="28"/>
          <w:szCs w:val="28"/>
        </w:rPr>
      </w:pPr>
      <w:r w:rsidRPr="0078732A">
        <w:rPr>
          <w:rFonts w:eastAsia="Calibri"/>
          <w:sz w:val="28"/>
          <w:szCs w:val="28"/>
        </w:rPr>
        <w:t>в рамках реализации профилактики йододефицитных заболеваний, Программ достижения целей устойчивого развития усилен контроль за обращением и условиями хранения на территории Городокского района йодированной соли;</w:t>
      </w:r>
    </w:p>
    <w:p w:rsidR="00C96A72" w:rsidRDefault="00C96A72" w:rsidP="00C96A72">
      <w:pPr>
        <w:ind w:right="-1" w:firstLine="709"/>
        <w:jc w:val="both"/>
        <w:rPr>
          <w:rFonts w:eastAsia="Calibri"/>
          <w:sz w:val="28"/>
          <w:szCs w:val="28"/>
        </w:rPr>
      </w:pPr>
      <w:r w:rsidRPr="0078732A">
        <w:rPr>
          <w:rFonts w:eastAsia="Calibri"/>
          <w:sz w:val="28"/>
          <w:szCs w:val="28"/>
        </w:rPr>
        <w:t>рекомендовать расширение в торговой сети оборудование отделов «Здорового питания», в ассортимент торговых объектов включать продукты высокой пищевой и биологической ценности, отвечающие принципам здорового питания.</w:t>
      </w:r>
      <w:r w:rsidR="00E0266A">
        <w:rPr>
          <w:rFonts w:eastAsia="Calibri"/>
          <w:sz w:val="28"/>
          <w:szCs w:val="28"/>
        </w:rPr>
        <w:t xml:space="preserve"> </w:t>
      </w:r>
      <w:r w:rsidRPr="0078732A">
        <w:rPr>
          <w:rFonts w:eastAsia="Calibri"/>
          <w:sz w:val="28"/>
          <w:szCs w:val="28"/>
        </w:rPr>
        <w:t>(</w:t>
      </w:r>
      <w:r>
        <w:rPr>
          <w:rFonts w:eastAsia="Calibri"/>
          <w:sz w:val="28"/>
          <w:szCs w:val="28"/>
        </w:rPr>
        <w:t xml:space="preserve">ООО «Дисмас», ТУП «Авангард», ЧТУП Торговый уголок»).                 </w:t>
      </w:r>
    </w:p>
    <w:p w:rsidR="00F15E09" w:rsidRPr="000574EA" w:rsidRDefault="00F15E09" w:rsidP="00F15E09">
      <w:pPr>
        <w:ind w:right="-1" w:firstLine="709"/>
        <w:jc w:val="right"/>
        <w:rPr>
          <w:rFonts w:eastAsia="Malgun Gothic"/>
          <w:i/>
          <w:spacing w:val="20"/>
          <w:w w:val="70"/>
          <w:sz w:val="28"/>
          <w:szCs w:val="28"/>
        </w:rPr>
      </w:pPr>
      <w:r w:rsidRPr="000574EA">
        <w:rPr>
          <w:rFonts w:eastAsia="Calibri"/>
          <w:i/>
          <w:sz w:val="28"/>
          <w:szCs w:val="28"/>
        </w:rPr>
        <w:t>Таблиц</w:t>
      </w:r>
      <w:r w:rsidR="005F18AB">
        <w:rPr>
          <w:rFonts w:eastAsia="Calibri"/>
          <w:i/>
          <w:sz w:val="28"/>
          <w:szCs w:val="28"/>
        </w:rPr>
        <w:t>а 4</w:t>
      </w:r>
    </w:p>
    <w:p w:rsidR="00F15E09" w:rsidRPr="00E660BD" w:rsidRDefault="00F15E09" w:rsidP="00F15E09">
      <w:pPr>
        <w:ind w:firstLine="709"/>
        <w:jc w:val="center"/>
        <w:rPr>
          <w:sz w:val="28"/>
          <w:szCs w:val="28"/>
        </w:rPr>
      </w:pPr>
      <w:r w:rsidRPr="00E660BD">
        <w:rPr>
          <w:sz w:val="28"/>
          <w:szCs w:val="28"/>
        </w:rPr>
        <w:t>Показатели деятельности по предпр</w:t>
      </w:r>
      <w:r>
        <w:rPr>
          <w:sz w:val="28"/>
          <w:szCs w:val="28"/>
        </w:rPr>
        <w:t xml:space="preserve">иятиям торговли в районе за </w:t>
      </w:r>
      <w:r w:rsidRPr="00E660BD">
        <w:rPr>
          <w:sz w:val="28"/>
          <w:szCs w:val="28"/>
        </w:rPr>
        <w:t>2021</w:t>
      </w:r>
      <w:r>
        <w:rPr>
          <w:sz w:val="28"/>
          <w:szCs w:val="28"/>
        </w:rPr>
        <w:t>-2022</w:t>
      </w:r>
      <w:r w:rsidRPr="00E660BD">
        <w:rPr>
          <w:sz w:val="28"/>
          <w:szCs w:val="28"/>
        </w:rPr>
        <w:t xml:space="preserve"> годы</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627"/>
        <w:gridCol w:w="3168"/>
        <w:gridCol w:w="2285"/>
        <w:gridCol w:w="2409"/>
      </w:tblGrid>
      <w:tr w:rsidR="00F15E09" w:rsidRPr="006601A7" w:rsidTr="00BB0045">
        <w:trPr>
          <w:trHeight w:val="596"/>
        </w:trPr>
        <w:tc>
          <w:tcPr>
            <w:tcW w:w="1701"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sidRPr="006601A7">
              <w:rPr>
                <w:lang w:eastAsia="en-US"/>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jc w:val="center"/>
              <w:rPr>
                <w:lang w:eastAsia="en-US"/>
              </w:rPr>
            </w:pPr>
            <w:r w:rsidRPr="006601A7">
              <w:rPr>
                <w:lang w:eastAsia="en-US"/>
              </w:rPr>
              <w:t>Штрафы</w:t>
            </w:r>
          </w:p>
        </w:tc>
        <w:tc>
          <w:tcPr>
            <w:tcW w:w="2627"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sidRPr="006601A7">
              <w:rPr>
                <w:lang w:eastAsia="en-US"/>
              </w:rPr>
              <w:t>Браковка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jc w:val="center"/>
              <w:rPr>
                <w:lang w:eastAsia="en-US"/>
              </w:rPr>
            </w:pPr>
            <w:r w:rsidRPr="006601A7">
              <w:rPr>
                <w:lang w:eastAsia="en-US"/>
              </w:rPr>
              <w:t>Постановления о приостановлении</w:t>
            </w:r>
          </w:p>
        </w:tc>
        <w:tc>
          <w:tcPr>
            <w:tcW w:w="2285"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sidRPr="006601A7">
              <w:rPr>
                <w:lang w:eastAsia="en-US"/>
              </w:rPr>
              <w:t>Сан. День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sidRPr="006601A7">
              <w:rPr>
                <w:lang w:eastAsia="en-US"/>
              </w:rPr>
              <w:t>Отстранено</w:t>
            </w:r>
          </w:p>
          <w:p w:rsidR="00F15E09" w:rsidRPr="006601A7" w:rsidRDefault="00F15E09" w:rsidP="00BB0045">
            <w:pPr>
              <w:spacing w:line="256" w:lineRule="auto"/>
              <w:ind w:firstLine="709"/>
              <w:rPr>
                <w:lang w:eastAsia="en-US"/>
              </w:rPr>
            </w:pPr>
            <w:r w:rsidRPr="006601A7">
              <w:rPr>
                <w:lang w:eastAsia="en-US"/>
              </w:rPr>
              <w:t>от работы</w:t>
            </w:r>
          </w:p>
        </w:tc>
      </w:tr>
      <w:tr w:rsidR="00F15E09" w:rsidRPr="006601A7" w:rsidTr="00BB0045">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Pr>
                <w:lang w:eastAsia="en-US"/>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15</w:t>
            </w:r>
          </w:p>
        </w:tc>
        <w:tc>
          <w:tcPr>
            <w:tcW w:w="2627"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286,2</w:t>
            </w:r>
          </w:p>
        </w:tc>
        <w:tc>
          <w:tcPr>
            <w:tcW w:w="3168"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17</w:t>
            </w:r>
          </w:p>
        </w:tc>
        <w:tc>
          <w:tcPr>
            <w:tcW w:w="2285"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11</w:t>
            </w:r>
          </w:p>
        </w:tc>
        <w:tc>
          <w:tcPr>
            <w:tcW w:w="2409"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0</w:t>
            </w:r>
          </w:p>
        </w:tc>
      </w:tr>
      <w:tr w:rsidR="00F15E09" w:rsidRPr="006601A7" w:rsidTr="00BB0045">
        <w:trPr>
          <w:trHeight w:val="64"/>
        </w:trPr>
        <w:tc>
          <w:tcPr>
            <w:tcW w:w="1701" w:type="dxa"/>
            <w:tcBorders>
              <w:top w:val="single" w:sz="4" w:space="0" w:color="auto"/>
              <w:left w:val="single" w:sz="4" w:space="0" w:color="auto"/>
              <w:bottom w:val="single" w:sz="4" w:space="0" w:color="auto"/>
              <w:right w:val="single" w:sz="4" w:space="0" w:color="auto"/>
            </w:tcBorders>
            <w:vAlign w:val="center"/>
            <w:hideMark/>
          </w:tcPr>
          <w:p w:rsidR="00F15E09" w:rsidRPr="006601A7" w:rsidRDefault="00F15E09" w:rsidP="00BB0045">
            <w:pPr>
              <w:spacing w:line="256" w:lineRule="auto"/>
              <w:ind w:firstLine="709"/>
              <w:rPr>
                <w:lang w:eastAsia="en-US"/>
              </w:rPr>
            </w:pPr>
            <w:r>
              <w:rPr>
                <w:lang w:eastAsia="en-US"/>
              </w:rPr>
              <w:t>2022</w:t>
            </w:r>
          </w:p>
        </w:tc>
        <w:tc>
          <w:tcPr>
            <w:tcW w:w="1843"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12</w:t>
            </w:r>
          </w:p>
        </w:tc>
        <w:tc>
          <w:tcPr>
            <w:tcW w:w="2627"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522,7</w:t>
            </w:r>
          </w:p>
        </w:tc>
        <w:tc>
          <w:tcPr>
            <w:tcW w:w="3168"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23</w:t>
            </w:r>
          </w:p>
        </w:tc>
        <w:tc>
          <w:tcPr>
            <w:tcW w:w="2285"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15</w:t>
            </w:r>
          </w:p>
        </w:tc>
        <w:tc>
          <w:tcPr>
            <w:tcW w:w="2409" w:type="dxa"/>
            <w:tcBorders>
              <w:top w:val="single" w:sz="4" w:space="0" w:color="auto"/>
              <w:left w:val="single" w:sz="4" w:space="0" w:color="auto"/>
              <w:bottom w:val="single" w:sz="4" w:space="0" w:color="auto"/>
              <w:right w:val="single" w:sz="4" w:space="0" w:color="auto"/>
            </w:tcBorders>
            <w:vAlign w:val="center"/>
          </w:tcPr>
          <w:p w:rsidR="00F15E09" w:rsidRPr="006601A7" w:rsidRDefault="00F15E09" w:rsidP="00BB0045">
            <w:pPr>
              <w:spacing w:line="256" w:lineRule="auto"/>
              <w:ind w:firstLine="709"/>
              <w:rPr>
                <w:lang w:eastAsia="en-US"/>
              </w:rPr>
            </w:pPr>
            <w:r>
              <w:rPr>
                <w:lang w:eastAsia="en-US"/>
              </w:rPr>
              <w:t>7</w:t>
            </w:r>
          </w:p>
        </w:tc>
      </w:tr>
    </w:tbl>
    <w:p w:rsidR="005815A3" w:rsidRDefault="005815A3" w:rsidP="00770142">
      <w:pPr>
        <w:pStyle w:val="1"/>
        <w:spacing w:before="0" w:after="0"/>
        <w:ind w:firstLine="709"/>
        <w:rPr>
          <w:color w:val="auto"/>
          <w:sz w:val="32"/>
          <w:highlight w:val="yellow"/>
        </w:rPr>
      </w:pPr>
    </w:p>
    <w:p w:rsidR="007074AD" w:rsidRPr="00490F0E" w:rsidRDefault="00F34FDB" w:rsidP="00770142">
      <w:pPr>
        <w:pStyle w:val="1"/>
        <w:spacing w:before="0" w:after="0"/>
        <w:ind w:firstLine="709"/>
        <w:rPr>
          <w:color w:val="auto"/>
          <w:sz w:val="32"/>
        </w:rPr>
      </w:pPr>
      <w:r w:rsidRPr="00490F0E">
        <w:rPr>
          <w:color w:val="auto"/>
          <w:sz w:val="32"/>
        </w:rPr>
        <w:t>3.4</w:t>
      </w:r>
      <w:r w:rsidR="0018738E" w:rsidRPr="00490F0E">
        <w:rPr>
          <w:color w:val="auto"/>
          <w:sz w:val="32"/>
        </w:rPr>
        <w:t xml:space="preserve"> </w:t>
      </w:r>
      <w:r w:rsidR="00B276CB" w:rsidRPr="00490F0E">
        <w:rPr>
          <w:color w:val="auto"/>
          <w:sz w:val="32"/>
        </w:rPr>
        <w:t>Гигиена коммунально-бытового обеспечения населения</w:t>
      </w:r>
      <w:bookmarkEnd w:id="21"/>
      <w:r w:rsidR="007074AD" w:rsidRPr="00490F0E">
        <w:rPr>
          <w:color w:val="auto"/>
          <w:sz w:val="32"/>
        </w:rPr>
        <w:t xml:space="preserve"> </w:t>
      </w:r>
      <w:bookmarkStart w:id="23" w:name="_Toc518563322"/>
      <w:bookmarkStart w:id="24" w:name="_Toc518563743"/>
      <w:bookmarkStart w:id="25" w:name="_Toc518572001"/>
      <w:bookmarkStart w:id="26" w:name="_Toc56776655"/>
    </w:p>
    <w:p w:rsidR="00B276CB" w:rsidRPr="008D781E" w:rsidRDefault="00B276CB" w:rsidP="001E72B0">
      <w:pPr>
        <w:pStyle w:val="1"/>
        <w:spacing w:before="0" w:after="0"/>
        <w:ind w:firstLine="709"/>
        <w:rPr>
          <w:color w:val="auto"/>
          <w:sz w:val="32"/>
          <w:highlight w:val="yellow"/>
        </w:rPr>
      </w:pPr>
      <w:r w:rsidRPr="00490F0E">
        <w:rPr>
          <w:color w:val="auto"/>
          <w:sz w:val="32"/>
        </w:rPr>
        <w:t>Гигиена водоснабжения и водопотребления</w:t>
      </w:r>
      <w:bookmarkEnd w:id="23"/>
      <w:bookmarkEnd w:id="24"/>
      <w:bookmarkEnd w:id="25"/>
      <w:bookmarkEnd w:id="26"/>
    </w:p>
    <w:p w:rsidR="0075741F" w:rsidRPr="009066FA" w:rsidRDefault="0075741F" w:rsidP="0075741F">
      <w:pPr>
        <w:tabs>
          <w:tab w:val="left" w:pos="0"/>
        </w:tabs>
        <w:ind w:firstLine="709"/>
        <w:jc w:val="both"/>
        <w:rPr>
          <w:color w:val="000000" w:themeColor="text1"/>
          <w:sz w:val="28"/>
          <w:szCs w:val="28"/>
        </w:rPr>
      </w:pPr>
      <w:bookmarkStart w:id="27" w:name="_Toc56776656"/>
      <w:r w:rsidRPr="009066FA">
        <w:rPr>
          <w:color w:val="000000" w:themeColor="text1"/>
          <w:sz w:val="28"/>
          <w:szCs w:val="28"/>
        </w:rPr>
        <w:t xml:space="preserve">В рамках реализации 3 и 6 Целей устойчивого развития «Обеспечение здорового образа жизни и содействия благополучию для всех в любом возрасте» и «Обеспечение наличия и рационального использования водных ресурсов и санитарии для всех» центром гигиены и эпидемиологии организовано взаимодействие с местными органами государственного управления по выполнению социально-экономических планов устойчивого развития с целью отражения в них вопросов профилактики инфекционных и неинфекционных заболеваний, а также по формированию у проживающего населения здорового образа жизни. </w:t>
      </w:r>
    </w:p>
    <w:p w:rsidR="0075741F" w:rsidRPr="009066FA" w:rsidRDefault="0075741F" w:rsidP="0075741F">
      <w:pPr>
        <w:ind w:firstLine="567"/>
        <w:jc w:val="both"/>
        <w:rPr>
          <w:sz w:val="28"/>
          <w:szCs w:val="28"/>
        </w:rPr>
      </w:pPr>
      <w:r>
        <w:rPr>
          <w:sz w:val="28"/>
          <w:szCs w:val="28"/>
        </w:rPr>
        <w:t xml:space="preserve">В районе </w:t>
      </w:r>
      <w:r w:rsidRPr="009066FA">
        <w:rPr>
          <w:sz w:val="28"/>
          <w:szCs w:val="28"/>
        </w:rPr>
        <w:t>ц</w:t>
      </w:r>
      <w:r>
        <w:rPr>
          <w:sz w:val="28"/>
          <w:szCs w:val="28"/>
        </w:rPr>
        <w:t xml:space="preserve">ентрализованным водоснабжением </w:t>
      </w:r>
      <w:r w:rsidRPr="009066FA">
        <w:rPr>
          <w:sz w:val="28"/>
          <w:szCs w:val="28"/>
        </w:rPr>
        <w:t>обеспечено 97 населенных пунктов.</w:t>
      </w:r>
      <w:r>
        <w:rPr>
          <w:sz w:val="28"/>
          <w:szCs w:val="28"/>
        </w:rPr>
        <w:t xml:space="preserve">    На сегодняшний день </w:t>
      </w:r>
      <w:r w:rsidRPr="009066FA">
        <w:rPr>
          <w:sz w:val="28"/>
          <w:szCs w:val="28"/>
        </w:rPr>
        <w:t xml:space="preserve">город Городок, </w:t>
      </w:r>
      <w:r>
        <w:rPr>
          <w:sz w:val="28"/>
          <w:szCs w:val="28"/>
        </w:rPr>
        <w:t xml:space="preserve">г.п.Езерище и все агрогородки </w:t>
      </w:r>
      <w:r w:rsidRPr="009066FA">
        <w:rPr>
          <w:sz w:val="28"/>
          <w:szCs w:val="28"/>
        </w:rPr>
        <w:t xml:space="preserve">района обеспечены 100 % качественной питьевой водой. </w:t>
      </w:r>
    </w:p>
    <w:p w:rsidR="0075741F" w:rsidRPr="009066FA" w:rsidRDefault="0075741F" w:rsidP="0075741F">
      <w:pPr>
        <w:jc w:val="both"/>
        <w:rPr>
          <w:sz w:val="28"/>
          <w:szCs w:val="28"/>
        </w:rPr>
      </w:pPr>
      <w:r w:rsidRPr="009066FA">
        <w:rPr>
          <w:sz w:val="28"/>
          <w:szCs w:val="28"/>
        </w:rPr>
        <w:t xml:space="preserve">       </w:t>
      </w:r>
      <w:r>
        <w:rPr>
          <w:sz w:val="28"/>
          <w:szCs w:val="28"/>
        </w:rPr>
        <w:t xml:space="preserve">Обеспеченность </w:t>
      </w:r>
      <w:r w:rsidRPr="009066FA">
        <w:rPr>
          <w:sz w:val="28"/>
          <w:szCs w:val="28"/>
        </w:rPr>
        <w:t>насе</w:t>
      </w:r>
      <w:r>
        <w:rPr>
          <w:sz w:val="28"/>
          <w:szCs w:val="28"/>
        </w:rPr>
        <w:t>ления питьевым централизованным водоснабжением</w:t>
      </w:r>
      <w:r w:rsidRPr="009066FA">
        <w:rPr>
          <w:sz w:val="28"/>
          <w:szCs w:val="28"/>
        </w:rPr>
        <w:t xml:space="preserve"> составило в 2022</w:t>
      </w:r>
      <w:r w:rsidR="00742DA4">
        <w:rPr>
          <w:sz w:val="28"/>
          <w:szCs w:val="28"/>
        </w:rPr>
        <w:t xml:space="preserve"> </w:t>
      </w:r>
      <w:r w:rsidRPr="009066FA">
        <w:rPr>
          <w:sz w:val="28"/>
          <w:szCs w:val="28"/>
        </w:rPr>
        <w:t>г.</w:t>
      </w:r>
      <w:r w:rsidR="00742DA4">
        <w:rPr>
          <w:sz w:val="28"/>
          <w:szCs w:val="28"/>
        </w:rPr>
        <w:t xml:space="preserve"> – </w:t>
      </w:r>
      <w:r w:rsidRPr="009066FA">
        <w:rPr>
          <w:sz w:val="28"/>
          <w:szCs w:val="28"/>
        </w:rPr>
        <w:t xml:space="preserve"> 82,1% (в 2021</w:t>
      </w:r>
      <w:r w:rsidR="00742DA4">
        <w:rPr>
          <w:sz w:val="28"/>
          <w:szCs w:val="28"/>
        </w:rPr>
        <w:t xml:space="preserve"> </w:t>
      </w:r>
      <w:r w:rsidRPr="009066FA">
        <w:rPr>
          <w:sz w:val="28"/>
          <w:szCs w:val="28"/>
        </w:rPr>
        <w:t>г.</w:t>
      </w:r>
      <w:r w:rsidR="00742DA4">
        <w:rPr>
          <w:sz w:val="28"/>
          <w:szCs w:val="28"/>
        </w:rPr>
        <w:t xml:space="preserve"> –</w:t>
      </w:r>
      <w:r w:rsidRPr="009066FA">
        <w:rPr>
          <w:sz w:val="28"/>
          <w:szCs w:val="28"/>
        </w:rPr>
        <w:t xml:space="preserve"> 82,0%). Количество населения</w:t>
      </w:r>
      <w:r>
        <w:rPr>
          <w:sz w:val="28"/>
          <w:szCs w:val="28"/>
        </w:rPr>
        <w:t>,</w:t>
      </w:r>
      <w:r w:rsidRPr="009066FA">
        <w:rPr>
          <w:sz w:val="28"/>
          <w:szCs w:val="28"/>
        </w:rPr>
        <w:t xml:space="preserve"> обслуживаемого питьевым </w:t>
      </w:r>
      <w:r>
        <w:rPr>
          <w:sz w:val="28"/>
          <w:szCs w:val="28"/>
        </w:rPr>
        <w:t xml:space="preserve">централизованным </w:t>
      </w:r>
      <w:r w:rsidRPr="009066FA">
        <w:rPr>
          <w:sz w:val="28"/>
          <w:szCs w:val="28"/>
        </w:rPr>
        <w:t>водоснабжением в 2022</w:t>
      </w:r>
      <w:r w:rsidR="00742DA4">
        <w:rPr>
          <w:sz w:val="28"/>
          <w:szCs w:val="28"/>
        </w:rPr>
        <w:t xml:space="preserve"> </w:t>
      </w:r>
      <w:r w:rsidRPr="009066FA">
        <w:rPr>
          <w:sz w:val="28"/>
          <w:szCs w:val="28"/>
        </w:rPr>
        <w:t xml:space="preserve">г. </w:t>
      </w:r>
      <w:r w:rsidR="00742DA4">
        <w:rPr>
          <w:sz w:val="28"/>
          <w:szCs w:val="28"/>
        </w:rPr>
        <w:t xml:space="preserve">– </w:t>
      </w:r>
      <w:r w:rsidRPr="009066FA">
        <w:rPr>
          <w:sz w:val="28"/>
          <w:szCs w:val="28"/>
        </w:rPr>
        <w:t xml:space="preserve"> 18396 человек (в 2021</w:t>
      </w:r>
      <w:r w:rsidR="00742DA4">
        <w:rPr>
          <w:sz w:val="28"/>
          <w:szCs w:val="28"/>
        </w:rPr>
        <w:t xml:space="preserve"> </w:t>
      </w:r>
      <w:r w:rsidRPr="009066FA">
        <w:rPr>
          <w:sz w:val="28"/>
          <w:szCs w:val="28"/>
        </w:rPr>
        <w:t>г. – 18372, 2020</w:t>
      </w:r>
      <w:r w:rsidR="00742DA4">
        <w:rPr>
          <w:sz w:val="28"/>
          <w:szCs w:val="28"/>
        </w:rPr>
        <w:t xml:space="preserve"> </w:t>
      </w:r>
      <w:r w:rsidRPr="009066FA">
        <w:rPr>
          <w:sz w:val="28"/>
          <w:szCs w:val="28"/>
        </w:rPr>
        <w:t xml:space="preserve">г. </w:t>
      </w:r>
      <w:r w:rsidR="00742DA4">
        <w:rPr>
          <w:sz w:val="28"/>
          <w:szCs w:val="28"/>
        </w:rPr>
        <w:t xml:space="preserve">– </w:t>
      </w:r>
      <w:r w:rsidRPr="009066FA">
        <w:rPr>
          <w:sz w:val="28"/>
          <w:szCs w:val="28"/>
        </w:rPr>
        <w:t xml:space="preserve"> 18350, 2019</w:t>
      </w:r>
      <w:r w:rsidR="00742DA4">
        <w:rPr>
          <w:sz w:val="28"/>
          <w:szCs w:val="28"/>
        </w:rPr>
        <w:t xml:space="preserve"> </w:t>
      </w:r>
      <w:r w:rsidRPr="009066FA">
        <w:rPr>
          <w:sz w:val="28"/>
          <w:szCs w:val="28"/>
        </w:rPr>
        <w:t>г.</w:t>
      </w:r>
      <w:r w:rsidR="00742DA4">
        <w:rPr>
          <w:sz w:val="28"/>
          <w:szCs w:val="28"/>
        </w:rPr>
        <w:t xml:space="preserve"> – </w:t>
      </w:r>
      <w:r w:rsidRPr="009066FA">
        <w:rPr>
          <w:sz w:val="28"/>
          <w:szCs w:val="28"/>
        </w:rPr>
        <w:t>17915, в 2017</w:t>
      </w:r>
      <w:r w:rsidR="00742DA4">
        <w:rPr>
          <w:sz w:val="28"/>
          <w:szCs w:val="28"/>
        </w:rPr>
        <w:t xml:space="preserve"> </w:t>
      </w:r>
      <w:r w:rsidRPr="009066FA">
        <w:rPr>
          <w:sz w:val="28"/>
          <w:szCs w:val="28"/>
        </w:rPr>
        <w:t>г.</w:t>
      </w:r>
      <w:r w:rsidR="00742DA4">
        <w:rPr>
          <w:sz w:val="28"/>
          <w:szCs w:val="28"/>
        </w:rPr>
        <w:t xml:space="preserve"> –</w:t>
      </w:r>
      <w:r w:rsidRPr="009066FA">
        <w:rPr>
          <w:sz w:val="28"/>
          <w:szCs w:val="28"/>
        </w:rPr>
        <w:t xml:space="preserve"> 17671).</w:t>
      </w:r>
    </w:p>
    <w:p w:rsidR="0075741F" w:rsidRPr="009066FA" w:rsidRDefault="0075741F" w:rsidP="0075741F">
      <w:pPr>
        <w:jc w:val="both"/>
        <w:rPr>
          <w:sz w:val="28"/>
          <w:szCs w:val="28"/>
        </w:rPr>
      </w:pPr>
      <w:r w:rsidRPr="009066FA">
        <w:rPr>
          <w:rFonts w:eastAsia="Calibri"/>
          <w:sz w:val="28"/>
          <w:szCs w:val="28"/>
        </w:rPr>
        <w:t xml:space="preserve">       Для питьевого водоснабжения населения в районе используются 64 подземных источника водоснабжения, 55 коммунальных, 3 ведомственных водопровода</w:t>
      </w:r>
      <w:r w:rsidRPr="009066FA">
        <w:rPr>
          <w:sz w:val="28"/>
          <w:szCs w:val="28"/>
        </w:rPr>
        <w:t xml:space="preserve">. На всех водозаборных скважинах созданы в установленном порядке зоны </w:t>
      </w:r>
      <w:r w:rsidRPr="009066FA">
        <w:rPr>
          <w:sz w:val="28"/>
          <w:szCs w:val="28"/>
        </w:rPr>
        <w:lastRenderedPageBreak/>
        <w:t xml:space="preserve">санитарной охраны. </w:t>
      </w:r>
      <w:r w:rsidRPr="009066FA">
        <w:rPr>
          <w:rFonts w:eastAsia="Calibri"/>
          <w:sz w:val="28"/>
          <w:szCs w:val="28"/>
        </w:rPr>
        <w:t xml:space="preserve"> </w:t>
      </w:r>
      <w:r w:rsidRPr="009066FA">
        <w:rPr>
          <w:rFonts w:eastAsia="Calibri"/>
          <w:color w:val="000000"/>
          <w:sz w:val="28"/>
          <w:szCs w:val="28"/>
        </w:rPr>
        <w:t>Коммунальные</w:t>
      </w:r>
      <w:r w:rsidRPr="009066FA">
        <w:rPr>
          <w:rFonts w:eastAsia="Calibri"/>
          <w:i/>
          <w:color w:val="000000"/>
          <w:sz w:val="28"/>
          <w:szCs w:val="28"/>
        </w:rPr>
        <w:t xml:space="preserve"> </w:t>
      </w:r>
      <w:r w:rsidRPr="009066FA">
        <w:rPr>
          <w:rFonts w:eastAsia="Calibri"/>
          <w:sz w:val="28"/>
          <w:szCs w:val="28"/>
        </w:rPr>
        <w:t>источники централизованного водоснабжения находятся на балансе филиала «Витебскводоканал» УП «Витебскоблводоканал».</w:t>
      </w:r>
      <w:r w:rsidRPr="009066FA">
        <w:rPr>
          <w:sz w:val="28"/>
          <w:szCs w:val="28"/>
        </w:rPr>
        <w:t xml:space="preserve"> </w:t>
      </w:r>
    </w:p>
    <w:p w:rsidR="0075741F" w:rsidRPr="009066FA" w:rsidRDefault="0075741F" w:rsidP="0075741F">
      <w:pPr>
        <w:ind w:firstLine="426"/>
        <w:jc w:val="both"/>
        <w:rPr>
          <w:sz w:val="28"/>
          <w:szCs w:val="28"/>
        </w:rPr>
      </w:pPr>
      <w:r w:rsidRPr="009066FA">
        <w:rPr>
          <w:sz w:val="28"/>
          <w:szCs w:val="28"/>
        </w:rPr>
        <w:t xml:space="preserve">На подземные источники водоснабжения разработаны и утверждены в установленном порядке границы зон санитарной охраны. </w:t>
      </w:r>
    </w:p>
    <w:p w:rsidR="0075741F" w:rsidRPr="009066FA" w:rsidRDefault="0075741F" w:rsidP="0075741F">
      <w:pPr>
        <w:ind w:firstLine="426"/>
        <w:rPr>
          <w:sz w:val="28"/>
          <w:szCs w:val="28"/>
        </w:rPr>
      </w:pPr>
      <w:r>
        <w:rPr>
          <w:sz w:val="28"/>
          <w:szCs w:val="28"/>
        </w:rPr>
        <w:t xml:space="preserve">В районе функционирует </w:t>
      </w:r>
      <w:r w:rsidRPr="009066FA">
        <w:rPr>
          <w:bCs/>
          <w:color w:val="000000" w:themeColor="text1"/>
          <w:sz w:val="28"/>
          <w:szCs w:val="28"/>
        </w:rPr>
        <w:t>14 станций обезжелезивания и одна установка очистки воды.</w:t>
      </w:r>
    </w:p>
    <w:p w:rsidR="0075741F" w:rsidRPr="009066FA" w:rsidRDefault="0075741F" w:rsidP="0075741F">
      <w:pPr>
        <w:ind w:firstLine="426"/>
        <w:rPr>
          <w:color w:val="000000"/>
          <w:sz w:val="28"/>
          <w:szCs w:val="28"/>
        </w:rPr>
      </w:pPr>
      <w:r w:rsidRPr="009066FA">
        <w:rPr>
          <w:sz w:val="28"/>
          <w:szCs w:val="28"/>
        </w:rPr>
        <w:t>Городокским</w:t>
      </w:r>
      <w:r>
        <w:rPr>
          <w:color w:val="000000"/>
          <w:sz w:val="28"/>
          <w:szCs w:val="28"/>
        </w:rPr>
        <w:t xml:space="preserve"> </w:t>
      </w:r>
      <w:r w:rsidRPr="009066FA">
        <w:rPr>
          <w:color w:val="000000"/>
          <w:sz w:val="28"/>
          <w:szCs w:val="28"/>
        </w:rPr>
        <w:t xml:space="preserve">районным ЦГЭ учет аварий в системах водоснабжения и мер по их ликвидации проводится в форме получения информации от субъекта хозяйствования. </w:t>
      </w:r>
    </w:p>
    <w:p w:rsidR="0075741F" w:rsidRPr="009066FA" w:rsidRDefault="0075741F" w:rsidP="0075741F">
      <w:pPr>
        <w:pStyle w:val="af0"/>
        <w:ind w:firstLine="426"/>
        <w:rPr>
          <w:sz w:val="28"/>
          <w:szCs w:val="28"/>
        </w:rPr>
      </w:pPr>
      <w:r w:rsidRPr="009066FA">
        <w:rPr>
          <w:sz w:val="28"/>
          <w:szCs w:val="28"/>
        </w:rPr>
        <w:t>Специалистами ГУ «Городокский</w:t>
      </w:r>
      <w:r w:rsidRPr="009066FA">
        <w:rPr>
          <w:color w:val="000000"/>
          <w:sz w:val="28"/>
          <w:szCs w:val="28"/>
        </w:rPr>
        <w:t xml:space="preserve"> районный центр гигиены   и эпидемиологии» за </w:t>
      </w:r>
      <w:r>
        <w:rPr>
          <w:sz w:val="28"/>
          <w:szCs w:val="28"/>
        </w:rPr>
        <w:t>2022 год</w:t>
      </w:r>
      <w:r w:rsidRPr="009066FA">
        <w:rPr>
          <w:color w:val="000000"/>
          <w:sz w:val="28"/>
          <w:szCs w:val="28"/>
        </w:rPr>
        <w:t xml:space="preserve"> </w:t>
      </w:r>
      <w:r w:rsidRPr="009066FA">
        <w:rPr>
          <w:sz w:val="28"/>
          <w:szCs w:val="28"/>
        </w:rPr>
        <w:t>проведены мероприятия технического (технологического, поверочного) характера по вопросу благоустройства и санитарного состояния территории водозаборных скважин в т. ч. станций обезжелезивания, водоразборных колонок с параллельным отбором проб воды.</w:t>
      </w:r>
      <w:r w:rsidRPr="009066FA">
        <w:rPr>
          <w:color w:val="000000"/>
          <w:sz w:val="28"/>
          <w:szCs w:val="28"/>
        </w:rPr>
        <w:t xml:space="preserve"> К</w:t>
      </w:r>
      <w:r w:rsidRPr="009066FA">
        <w:rPr>
          <w:sz w:val="28"/>
          <w:szCs w:val="28"/>
        </w:rPr>
        <w:t>ачество питьевой воды из источников центр</w:t>
      </w:r>
      <w:r>
        <w:rPr>
          <w:sz w:val="28"/>
          <w:szCs w:val="28"/>
        </w:rPr>
        <w:t xml:space="preserve">ализованного водоснабжения </w:t>
      </w:r>
      <w:r w:rsidRPr="009066FA">
        <w:rPr>
          <w:sz w:val="28"/>
          <w:szCs w:val="28"/>
        </w:rPr>
        <w:t>и коммунальных водопроводов по микробиологическим показателям характеризуется снижением показателей не соответствия гигиеническим нормативам (2022</w:t>
      </w:r>
      <w:r w:rsidR="00742DA4">
        <w:rPr>
          <w:sz w:val="28"/>
          <w:szCs w:val="28"/>
        </w:rPr>
        <w:t xml:space="preserve"> </w:t>
      </w:r>
      <w:r w:rsidRPr="009066FA">
        <w:rPr>
          <w:sz w:val="28"/>
          <w:szCs w:val="28"/>
        </w:rPr>
        <w:t xml:space="preserve">г. </w:t>
      </w:r>
      <w:r w:rsidR="00742DA4">
        <w:rPr>
          <w:sz w:val="28"/>
          <w:szCs w:val="28"/>
        </w:rPr>
        <w:t>–</w:t>
      </w:r>
      <w:r w:rsidRPr="009066FA">
        <w:rPr>
          <w:sz w:val="28"/>
          <w:szCs w:val="28"/>
        </w:rPr>
        <w:t xml:space="preserve"> из 80 проб не соответствующих гигиеническому нормативу не выявлено; 2021</w:t>
      </w:r>
      <w:r w:rsidR="00742DA4">
        <w:rPr>
          <w:sz w:val="28"/>
          <w:szCs w:val="28"/>
        </w:rPr>
        <w:t xml:space="preserve"> </w:t>
      </w:r>
      <w:r w:rsidRPr="009066FA">
        <w:rPr>
          <w:sz w:val="28"/>
          <w:szCs w:val="28"/>
        </w:rPr>
        <w:t>г.</w:t>
      </w:r>
      <w:r w:rsidR="00742DA4">
        <w:rPr>
          <w:sz w:val="28"/>
          <w:szCs w:val="28"/>
        </w:rPr>
        <w:t xml:space="preserve"> – </w:t>
      </w:r>
      <w:r w:rsidRPr="009066FA">
        <w:rPr>
          <w:sz w:val="28"/>
          <w:szCs w:val="28"/>
        </w:rPr>
        <w:t xml:space="preserve"> из 97 проб не соответствующих гигиеническому нормативу </w:t>
      </w:r>
      <w:r w:rsidR="00742DA4">
        <w:rPr>
          <w:sz w:val="28"/>
          <w:szCs w:val="28"/>
        </w:rPr>
        <w:t xml:space="preserve">– </w:t>
      </w:r>
      <w:r w:rsidRPr="009066FA">
        <w:rPr>
          <w:sz w:val="28"/>
          <w:szCs w:val="28"/>
        </w:rPr>
        <w:t>2; 2020</w:t>
      </w:r>
      <w:r w:rsidR="00742DA4">
        <w:rPr>
          <w:sz w:val="28"/>
          <w:szCs w:val="28"/>
        </w:rPr>
        <w:t xml:space="preserve"> </w:t>
      </w:r>
      <w:r w:rsidRPr="009066FA">
        <w:rPr>
          <w:sz w:val="28"/>
          <w:szCs w:val="28"/>
        </w:rPr>
        <w:t>г.</w:t>
      </w:r>
      <w:r w:rsidR="00742DA4">
        <w:rPr>
          <w:sz w:val="28"/>
          <w:szCs w:val="28"/>
        </w:rPr>
        <w:t xml:space="preserve"> –</w:t>
      </w:r>
      <w:r w:rsidRPr="009066FA">
        <w:rPr>
          <w:sz w:val="28"/>
          <w:szCs w:val="28"/>
        </w:rPr>
        <w:t xml:space="preserve"> не выявлено). </w:t>
      </w:r>
    </w:p>
    <w:p w:rsidR="0075741F" w:rsidRPr="009066FA" w:rsidRDefault="0075741F" w:rsidP="0075741F">
      <w:pPr>
        <w:pStyle w:val="af0"/>
        <w:ind w:firstLine="426"/>
        <w:rPr>
          <w:sz w:val="28"/>
          <w:szCs w:val="28"/>
        </w:rPr>
      </w:pPr>
      <w:r w:rsidRPr="009066FA">
        <w:rPr>
          <w:sz w:val="28"/>
          <w:szCs w:val="28"/>
        </w:rPr>
        <w:t>По санитарно-химическим показателям превышения по показателю «железо»</w:t>
      </w:r>
      <w:r w:rsidRPr="009066FA">
        <w:rPr>
          <w:color w:val="000000" w:themeColor="text1"/>
          <w:spacing w:val="1"/>
          <w:sz w:val="28"/>
          <w:szCs w:val="28"/>
          <w:shd w:val="clear" w:color="auto" w:fill="FFFFFF"/>
        </w:rPr>
        <w:t xml:space="preserve"> </w:t>
      </w:r>
      <w:r w:rsidRPr="009066FA">
        <w:rPr>
          <w:sz w:val="28"/>
          <w:szCs w:val="28"/>
        </w:rPr>
        <w:t>от 2 до 5 ПДК обусловлено</w:t>
      </w:r>
      <w:r w:rsidRPr="009066FA">
        <w:rPr>
          <w:color w:val="000000" w:themeColor="text1"/>
          <w:spacing w:val="1"/>
          <w:sz w:val="28"/>
          <w:szCs w:val="28"/>
          <w:shd w:val="clear" w:color="auto" w:fill="FFFFFF"/>
        </w:rPr>
        <w:t xml:space="preserve"> </w:t>
      </w:r>
      <w:r w:rsidRPr="009066FA">
        <w:rPr>
          <w:color w:val="000000" w:themeColor="text1"/>
          <w:sz w:val="28"/>
          <w:szCs w:val="28"/>
        </w:rPr>
        <w:t xml:space="preserve">гидрогеологическими особенностями водоносных горизонтов на территории района и </w:t>
      </w:r>
      <w:r w:rsidRPr="009066FA">
        <w:rPr>
          <w:sz w:val="28"/>
          <w:szCs w:val="28"/>
        </w:rPr>
        <w:t xml:space="preserve">в большинстве случаев носят временный устранимый характер. По санитарно- химическим показателям проведено 80 исследований   проб воды, не соответствующих гигиеническому нормативу – 14 (17,5%) проб (по показателю «железо»). </w:t>
      </w:r>
    </w:p>
    <w:p w:rsidR="0075741F" w:rsidRPr="009066FA" w:rsidRDefault="0075741F" w:rsidP="0075741F">
      <w:pPr>
        <w:pStyle w:val="af0"/>
        <w:ind w:firstLine="426"/>
        <w:rPr>
          <w:sz w:val="28"/>
          <w:szCs w:val="28"/>
        </w:rPr>
      </w:pPr>
      <w:r w:rsidRPr="009066FA">
        <w:rPr>
          <w:color w:val="000000" w:themeColor="text1"/>
          <w:sz w:val="28"/>
          <w:szCs w:val="28"/>
        </w:rPr>
        <w:t xml:space="preserve">В связи с этим, в последние годы, динамика развития водопроводно-канализационного хозяйства района направлена на решение вопросов улучшения качества питьевой воды из централизованных систем водоснабжения, подаваемой населению. Налажена взаимосвязь с руководством филиала «Витебскводоканал» УП «Витебскоблводоканал», Городокским райисполкомом по проблемным вопросам водоснабжения </w:t>
      </w:r>
      <w:r w:rsidRPr="009066FA">
        <w:rPr>
          <w:sz w:val="28"/>
          <w:szCs w:val="28"/>
        </w:rPr>
        <w:t>населения района.</w:t>
      </w:r>
    </w:p>
    <w:p w:rsidR="0075741F" w:rsidRPr="009066FA" w:rsidRDefault="0075741F" w:rsidP="0075741F">
      <w:pPr>
        <w:pStyle w:val="af0"/>
        <w:ind w:firstLine="567"/>
        <w:rPr>
          <w:bCs/>
          <w:color w:val="000000" w:themeColor="text1"/>
          <w:sz w:val="28"/>
          <w:szCs w:val="28"/>
        </w:rPr>
      </w:pPr>
      <w:r w:rsidRPr="009066FA">
        <w:rPr>
          <w:sz w:val="28"/>
          <w:szCs w:val="28"/>
        </w:rPr>
        <w:t xml:space="preserve"> На основании анализов  результатов лабораторных исследований на    территориях, где систематически происходят перебои с  обеспечением качественной питьевой водой   по санитарно-химическим показателям  в целях  активизации  комплекса мер (Указ Президента Республики Беларусь от 31 марта 2009</w:t>
      </w:r>
      <w:r w:rsidR="00742DA4">
        <w:rPr>
          <w:sz w:val="28"/>
          <w:szCs w:val="28"/>
        </w:rPr>
        <w:t xml:space="preserve"> </w:t>
      </w:r>
      <w:r w:rsidRPr="009066FA">
        <w:rPr>
          <w:sz w:val="28"/>
          <w:szCs w:val="28"/>
        </w:rPr>
        <w:t>г. № 159) по проблемам воды и здоровья к Конвенции по охране и использованию трансграничных водотоков  и международных озер 1992 года, до 2030 года п. 1.2. повышение безопасности  питьевой воды по химическим показателям, а также по задачам в области ЦУР 3.9.2. «К 2030 существенно сократить количество случаев смерти и заболевания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центр гигиены инициировал строительство установки по очистки воды на участке «Пригородная». За период 2019-2022 годы в рамках реализации мероприятий подпрограммы «Чистая вода» построено 5 станций обезжелезивания (н.п.Вархи, н.п.Межа, н.п.Вировля, н.п.Вышедки, г.п.Езерище),</w:t>
      </w:r>
      <w:r w:rsidR="000E5AAE">
        <w:rPr>
          <w:sz w:val="28"/>
          <w:szCs w:val="28"/>
        </w:rPr>
        <w:t xml:space="preserve"> </w:t>
      </w:r>
      <w:r w:rsidRPr="009066FA">
        <w:rPr>
          <w:bCs/>
          <w:color w:val="000000" w:themeColor="text1"/>
          <w:sz w:val="28"/>
          <w:szCs w:val="28"/>
        </w:rPr>
        <w:t>что позволило обеспечить питьевой водой нормативного качества более 800 человек.</w:t>
      </w:r>
    </w:p>
    <w:p w:rsidR="000E5AAE" w:rsidRDefault="0075741F" w:rsidP="000E5AAE">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sidRPr="009066FA">
        <w:rPr>
          <w:sz w:val="28"/>
          <w:szCs w:val="28"/>
        </w:rPr>
        <w:lastRenderedPageBreak/>
        <w:t xml:space="preserve"> В рамках проекта Государственной программы «Комфортное жилье и благоприятная среда» на 2021-2025 годы </w:t>
      </w:r>
      <w:r w:rsidR="000E5AAE">
        <w:rPr>
          <w:sz w:val="28"/>
          <w:szCs w:val="28"/>
        </w:rPr>
        <w:t xml:space="preserve">предусмотрено    строительство </w:t>
      </w:r>
      <w:r w:rsidRPr="009066FA">
        <w:rPr>
          <w:sz w:val="28"/>
          <w:szCs w:val="28"/>
        </w:rPr>
        <w:t xml:space="preserve">станций обезжелезивания   н.п.Островляны, н.п.Долгополье. В 2023г. нашим центром </w:t>
      </w:r>
      <w:r w:rsidR="000E5AAE">
        <w:rPr>
          <w:sz w:val="28"/>
          <w:szCs w:val="28"/>
        </w:rPr>
        <w:t xml:space="preserve">инициировано строительство еще </w:t>
      </w:r>
      <w:r w:rsidRPr="009066FA">
        <w:rPr>
          <w:sz w:val="28"/>
          <w:szCs w:val="28"/>
        </w:rPr>
        <w:t>двух станций обезжелезивания в населенных пунктах Кабище, где расположен загородный оздоровительный лагерь «Орион» (численность де</w:t>
      </w:r>
      <w:r w:rsidR="000E5AAE">
        <w:rPr>
          <w:sz w:val="28"/>
          <w:szCs w:val="28"/>
        </w:rPr>
        <w:t xml:space="preserve">тей с обслуживающим персоналом более </w:t>
      </w:r>
      <w:r w:rsidRPr="009066FA">
        <w:rPr>
          <w:sz w:val="28"/>
          <w:szCs w:val="28"/>
        </w:rPr>
        <w:t xml:space="preserve">360 человек + 265 человек постоянно проживающих) и </w:t>
      </w:r>
      <w:r w:rsidRPr="009066FA">
        <w:rPr>
          <w:color w:val="000000"/>
          <w:sz w:val="28"/>
          <w:szCs w:val="28"/>
        </w:rPr>
        <w:t>н.п.Прудники</w:t>
      </w:r>
      <w:r w:rsidRPr="009066FA">
        <w:rPr>
          <w:sz w:val="28"/>
          <w:szCs w:val="28"/>
        </w:rPr>
        <w:t xml:space="preserve"> </w:t>
      </w:r>
      <w:r w:rsidRPr="009066FA">
        <w:rPr>
          <w:color w:val="000000"/>
          <w:sz w:val="28"/>
          <w:szCs w:val="28"/>
        </w:rPr>
        <w:t>(численность населения постоянно проживающих – 162 человека).</w:t>
      </w:r>
      <w:r w:rsidRPr="009066FA">
        <w:rPr>
          <w:sz w:val="28"/>
          <w:szCs w:val="28"/>
        </w:rPr>
        <w:t xml:space="preserve"> </w:t>
      </w:r>
    </w:p>
    <w:p w:rsidR="0075741F" w:rsidRPr="009066FA" w:rsidRDefault="0075741F" w:rsidP="000E5AAE">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rFonts w:eastAsia="Calibri"/>
          <w:sz w:val="28"/>
          <w:szCs w:val="28"/>
          <w:lang w:eastAsia="en-US"/>
        </w:rPr>
      </w:pPr>
      <w:r w:rsidRPr="009066FA">
        <w:rPr>
          <w:rFonts w:eastAsia="Calibri"/>
          <w:sz w:val="28"/>
          <w:szCs w:val="28"/>
          <w:lang w:eastAsia="en-US"/>
        </w:rPr>
        <w:t>На</w:t>
      </w:r>
      <w:r w:rsidR="000E5AAE">
        <w:rPr>
          <w:rFonts w:eastAsia="Calibri"/>
          <w:sz w:val="28"/>
          <w:szCs w:val="28"/>
          <w:lang w:eastAsia="en-US"/>
        </w:rPr>
        <w:t xml:space="preserve"> </w:t>
      </w:r>
      <w:r w:rsidRPr="009066FA">
        <w:rPr>
          <w:rFonts w:eastAsia="Calibri"/>
          <w:sz w:val="28"/>
          <w:szCs w:val="28"/>
          <w:lang w:eastAsia="en-US"/>
        </w:rPr>
        <w:t>территории Г</w:t>
      </w:r>
      <w:r w:rsidR="000E5AAE">
        <w:rPr>
          <w:rFonts w:eastAsia="Calibri"/>
          <w:sz w:val="28"/>
          <w:szCs w:val="28"/>
          <w:lang w:eastAsia="en-US"/>
        </w:rPr>
        <w:t xml:space="preserve">ородокского района разработана </w:t>
      </w:r>
      <w:r w:rsidRPr="009066FA">
        <w:rPr>
          <w:rFonts w:eastAsia="Calibri"/>
          <w:sz w:val="28"/>
          <w:szCs w:val="28"/>
          <w:lang w:eastAsia="en-US"/>
        </w:rPr>
        <w:t xml:space="preserve">и утверждена инструкция о порядке взаимодействия и реагирования на аварии (чрезвычайные ситуации и др.) в области питьевого водоснабжения филиалов УП «Витебскоблводоканал». </w:t>
      </w:r>
    </w:p>
    <w:p w:rsidR="0075741F" w:rsidRPr="009066FA" w:rsidRDefault="0075741F" w:rsidP="000E5AAE">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sidRPr="009066FA">
        <w:rPr>
          <w:sz w:val="28"/>
          <w:szCs w:val="28"/>
        </w:rPr>
        <w:t>На ведомственных хозяйственно-питьевых водопроводах в 2022 году по сравнению с 2021 годом удельный вес нестандартных проб воды по санитарно-химическим показателям остаётся одинаковым (ГУСО «Максимовский ПНДИ» - показатель «железо» более 1,0 мг/дм³, при норме не боле</w:t>
      </w:r>
      <w:r w:rsidR="005B4B8C">
        <w:rPr>
          <w:sz w:val="28"/>
          <w:szCs w:val="28"/>
        </w:rPr>
        <w:t>е 0,3 мг/дм³). На данный момент</w:t>
      </w:r>
      <w:r w:rsidRPr="009066FA">
        <w:rPr>
          <w:sz w:val="28"/>
          <w:szCs w:val="28"/>
        </w:rPr>
        <w:t xml:space="preserve"> не проведена передача объектов водоснабж</w:t>
      </w:r>
      <w:r w:rsidR="005B4B8C">
        <w:rPr>
          <w:sz w:val="28"/>
          <w:szCs w:val="28"/>
        </w:rPr>
        <w:t xml:space="preserve">ения ГУСО «Максимовский ПНДИ» </w:t>
      </w:r>
      <w:r w:rsidRPr="009066FA">
        <w:rPr>
          <w:sz w:val="28"/>
          <w:szCs w:val="28"/>
        </w:rPr>
        <w:t>в специализированную организацию, для полно</w:t>
      </w:r>
      <w:r w:rsidR="005B4B8C">
        <w:rPr>
          <w:sz w:val="28"/>
          <w:szCs w:val="28"/>
        </w:rPr>
        <w:t xml:space="preserve">го и своевременного выполнения </w:t>
      </w:r>
      <w:r w:rsidRPr="009066FA">
        <w:rPr>
          <w:sz w:val="28"/>
          <w:szCs w:val="28"/>
        </w:rPr>
        <w:t>оперативных мероприятий в части обеспечения  населения  доброкачественной питьевой водой.</w:t>
      </w:r>
    </w:p>
    <w:p w:rsidR="0075741F" w:rsidRPr="009066FA" w:rsidRDefault="0075741F" w:rsidP="005B4B8C">
      <w:pPr>
        <w:pBdr>
          <w:top w:val="single" w:sz="4" w:space="1" w:color="FFFFFF"/>
          <w:left w:val="single" w:sz="4" w:space="15" w:color="FFFFFF"/>
          <w:bottom w:val="single" w:sz="4" w:space="31" w:color="FFFFFF"/>
          <w:right w:val="single" w:sz="4" w:space="0" w:color="FFFFFF"/>
        </w:pBdr>
        <w:shd w:val="clear" w:color="auto" w:fill="FFFFFF"/>
        <w:ind w:right="-185" w:firstLine="540"/>
        <w:jc w:val="both"/>
        <w:rPr>
          <w:sz w:val="28"/>
          <w:szCs w:val="28"/>
        </w:rPr>
      </w:pPr>
      <w:r w:rsidRPr="009066FA">
        <w:rPr>
          <w:color w:val="000000"/>
          <w:sz w:val="28"/>
          <w:szCs w:val="28"/>
        </w:rPr>
        <w:t>В 2022 году п</w:t>
      </w:r>
      <w:r w:rsidRPr="009066FA">
        <w:rPr>
          <w:sz w:val="28"/>
          <w:szCs w:val="28"/>
        </w:rPr>
        <w:t>о производственному контролю отобрано и исследовано перед поступлением в распределительную сеть 617 проб питьевой воды из коммунальных водопроводов по микробиологическим показателям и 289 по санитарно-химическим показателям; из распределительной сети отобрано и исследовано 511 проб по микробиологическим показателям и 461 по санитарно-химическим показателям.</w:t>
      </w:r>
    </w:p>
    <w:p w:rsidR="00742DA4" w:rsidRDefault="00742DA4" w:rsidP="005B4B8C">
      <w:pPr>
        <w:pBdr>
          <w:top w:val="single" w:sz="4" w:space="1" w:color="FFFFFF"/>
          <w:left w:val="single" w:sz="4" w:space="15" w:color="FFFFFF"/>
          <w:bottom w:val="single" w:sz="4" w:space="31" w:color="FFFFFF"/>
          <w:right w:val="single" w:sz="4" w:space="0" w:color="FFFFFF"/>
        </w:pBdr>
        <w:shd w:val="clear" w:color="auto" w:fill="FFFFFF"/>
        <w:ind w:right="-185"/>
        <w:jc w:val="both"/>
        <w:rPr>
          <w:sz w:val="28"/>
          <w:szCs w:val="28"/>
        </w:rPr>
      </w:pPr>
      <w:r>
        <w:rPr>
          <w:sz w:val="28"/>
          <w:szCs w:val="28"/>
        </w:rPr>
        <w:t xml:space="preserve">        </w:t>
      </w:r>
      <w:r w:rsidR="0075741F" w:rsidRPr="009066FA">
        <w:rPr>
          <w:sz w:val="28"/>
          <w:szCs w:val="28"/>
        </w:rPr>
        <w:t xml:space="preserve">По  выполнению   мероприятий  по  обеспечению требований санитарных  правил  для  хозяйственно - питьевых  водопроводов  в районе проведена определенная работа по улучшению санитарно-технического состояния водозаборов: отремонтировано с заменой насосов 4 артскважины; промывок  и хлорирований </w:t>
      </w:r>
      <w:r>
        <w:rPr>
          <w:sz w:val="28"/>
          <w:szCs w:val="28"/>
        </w:rPr>
        <w:t xml:space="preserve">– </w:t>
      </w:r>
      <w:r w:rsidR="0075741F" w:rsidRPr="009066FA">
        <w:rPr>
          <w:sz w:val="28"/>
          <w:szCs w:val="28"/>
        </w:rPr>
        <w:t xml:space="preserve">106,  промывка водопроводных сетей; произведен ремонт  ограждений  ЗСО и благоустройство территорий.                                                                                                                                                                                                             </w:t>
      </w:r>
      <w:r>
        <w:rPr>
          <w:sz w:val="28"/>
          <w:szCs w:val="28"/>
        </w:rPr>
        <w:t xml:space="preserve"> </w:t>
      </w:r>
    </w:p>
    <w:p w:rsidR="00742DA4" w:rsidRDefault="00742DA4" w:rsidP="00742DA4">
      <w:pPr>
        <w:pBdr>
          <w:top w:val="single" w:sz="4" w:space="1" w:color="FFFFFF"/>
          <w:left w:val="single" w:sz="4" w:space="15" w:color="FFFFFF"/>
          <w:bottom w:val="single" w:sz="4" w:space="31" w:color="FFFFFF"/>
          <w:right w:val="single" w:sz="4" w:space="0" w:color="FFFFFF"/>
        </w:pBdr>
        <w:shd w:val="clear" w:color="auto" w:fill="FFFFFF"/>
        <w:ind w:right="-185"/>
        <w:jc w:val="both"/>
        <w:rPr>
          <w:color w:val="000000" w:themeColor="text1"/>
          <w:sz w:val="28"/>
          <w:szCs w:val="28"/>
        </w:rPr>
      </w:pPr>
      <w:r>
        <w:rPr>
          <w:sz w:val="28"/>
          <w:szCs w:val="28"/>
        </w:rPr>
        <w:t xml:space="preserve">        </w:t>
      </w:r>
      <w:r w:rsidR="0075741F" w:rsidRPr="009066FA">
        <w:rPr>
          <w:color w:val="000000" w:themeColor="text1"/>
          <w:sz w:val="28"/>
          <w:szCs w:val="28"/>
        </w:rPr>
        <w:t>Несмотря на принимаемые меры по улучшению качества питьевой воды в районе остается нерешенным вопрос по обеспечению потребителей водой нормативного качества в сельских населенных пунктах с численностью проживающих менее 100 человек, а также населенных пунктов, где отсутствует централизованное водоснабжение.</w:t>
      </w:r>
      <w:r>
        <w:rPr>
          <w:color w:val="000000" w:themeColor="text1"/>
          <w:sz w:val="28"/>
          <w:szCs w:val="28"/>
        </w:rPr>
        <w:t xml:space="preserve"> </w:t>
      </w:r>
    </w:p>
    <w:p w:rsidR="00742DA4" w:rsidRDefault="00742DA4" w:rsidP="00742DA4">
      <w:pPr>
        <w:pBdr>
          <w:top w:val="single" w:sz="4" w:space="1" w:color="FFFFFF"/>
          <w:left w:val="single" w:sz="4" w:space="15" w:color="FFFFFF"/>
          <w:bottom w:val="single" w:sz="4" w:space="31" w:color="FFFFFF"/>
          <w:right w:val="single" w:sz="4" w:space="0" w:color="FFFFFF"/>
        </w:pBdr>
        <w:shd w:val="clear" w:color="auto" w:fill="FFFFFF"/>
        <w:ind w:right="-185"/>
        <w:jc w:val="both"/>
        <w:rPr>
          <w:sz w:val="28"/>
          <w:szCs w:val="28"/>
        </w:rPr>
      </w:pPr>
      <w:r>
        <w:rPr>
          <w:color w:val="000000" w:themeColor="text1"/>
          <w:sz w:val="28"/>
          <w:szCs w:val="28"/>
        </w:rPr>
        <w:t xml:space="preserve">  </w:t>
      </w:r>
      <w:r w:rsidR="0075741F" w:rsidRPr="009066FA">
        <w:rPr>
          <w:color w:val="000000" w:themeColor="text1"/>
        </w:rPr>
        <w:t xml:space="preserve">       </w:t>
      </w:r>
      <w:r w:rsidR="005B4B8C" w:rsidRPr="009066FA">
        <w:rPr>
          <w:sz w:val="28"/>
          <w:szCs w:val="28"/>
        </w:rPr>
        <w:t>На надзоре нецентрализованного</w:t>
      </w:r>
      <w:r w:rsidR="0075741F" w:rsidRPr="009066FA">
        <w:rPr>
          <w:sz w:val="28"/>
          <w:szCs w:val="28"/>
        </w:rPr>
        <w:t xml:space="preserve"> питьевого водоснабжения</w:t>
      </w:r>
      <w:r w:rsidR="0075741F" w:rsidRPr="009066FA">
        <w:rPr>
          <w:b/>
          <w:sz w:val="28"/>
          <w:szCs w:val="28"/>
        </w:rPr>
        <w:t xml:space="preserve"> </w:t>
      </w:r>
      <w:r w:rsidR="0075741F" w:rsidRPr="009066FA">
        <w:rPr>
          <w:sz w:val="28"/>
          <w:szCs w:val="28"/>
        </w:rPr>
        <w:t xml:space="preserve">находится 343 колодца на балансе КУПП «ГПКиТС». За 2022 год </w:t>
      </w:r>
      <w:r w:rsidR="005B4B8C" w:rsidRPr="009066FA">
        <w:rPr>
          <w:sz w:val="28"/>
          <w:szCs w:val="28"/>
        </w:rPr>
        <w:t>выявлялись нарушения</w:t>
      </w:r>
      <w:r w:rsidR="0075741F" w:rsidRPr="009066FA">
        <w:rPr>
          <w:sz w:val="28"/>
          <w:szCs w:val="28"/>
        </w:rPr>
        <w:t xml:space="preserve"> в 29 </w:t>
      </w:r>
      <w:r w:rsidR="005B4B8C" w:rsidRPr="009066FA">
        <w:rPr>
          <w:sz w:val="28"/>
          <w:szCs w:val="28"/>
        </w:rPr>
        <w:t>колодцах по</w:t>
      </w:r>
      <w:r w:rsidR="0075741F" w:rsidRPr="009066FA">
        <w:rPr>
          <w:sz w:val="28"/>
          <w:szCs w:val="28"/>
        </w:rPr>
        <w:t xml:space="preserve"> гигиеническим требованиям к устройству, оборудованию и качеству </w:t>
      </w:r>
      <w:r w:rsidR="005B4B8C" w:rsidRPr="009066FA">
        <w:rPr>
          <w:sz w:val="28"/>
          <w:szCs w:val="28"/>
        </w:rPr>
        <w:t>воды источников</w:t>
      </w:r>
      <w:r w:rsidR="0075741F" w:rsidRPr="009066FA">
        <w:rPr>
          <w:sz w:val="28"/>
          <w:szCs w:val="28"/>
        </w:rPr>
        <w:t>.</w:t>
      </w:r>
    </w:p>
    <w:p w:rsidR="00742DA4" w:rsidRDefault="00742DA4" w:rsidP="00742DA4">
      <w:pPr>
        <w:pBdr>
          <w:top w:val="single" w:sz="4" w:space="1" w:color="FFFFFF"/>
          <w:left w:val="single" w:sz="4" w:space="15" w:color="FFFFFF"/>
          <w:bottom w:val="single" w:sz="4" w:space="31" w:color="FFFFFF"/>
          <w:right w:val="single" w:sz="4" w:space="0" w:color="FFFFFF"/>
        </w:pBdr>
        <w:shd w:val="clear" w:color="auto" w:fill="FFFFFF"/>
        <w:ind w:right="-185"/>
        <w:jc w:val="both"/>
        <w:rPr>
          <w:rFonts w:eastAsia="Calibri"/>
          <w:sz w:val="28"/>
          <w:szCs w:val="28"/>
        </w:rPr>
      </w:pPr>
      <w:r>
        <w:rPr>
          <w:sz w:val="28"/>
          <w:szCs w:val="28"/>
        </w:rPr>
        <w:t xml:space="preserve">    </w:t>
      </w:r>
      <w:r w:rsidR="0075741F" w:rsidRPr="009066FA">
        <w:rPr>
          <w:color w:val="000000"/>
          <w:sz w:val="28"/>
          <w:szCs w:val="28"/>
        </w:rPr>
        <w:t xml:space="preserve">    </w:t>
      </w:r>
      <w:r w:rsidR="0075741F" w:rsidRPr="009066FA">
        <w:rPr>
          <w:sz w:val="28"/>
          <w:szCs w:val="28"/>
        </w:rPr>
        <w:t>На протяжении 2022</w:t>
      </w:r>
      <w:r w:rsidR="005B4B8C">
        <w:rPr>
          <w:sz w:val="28"/>
          <w:szCs w:val="28"/>
        </w:rPr>
        <w:t xml:space="preserve"> года исследовано 40 проб </w:t>
      </w:r>
      <w:r w:rsidR="0075741F" w:rsidRPr="009066FA">
        <w:rPr>
          <w:sz w:val="28"/>
          <w:szCs w:val="28"/>
        </w:rPr>
        <w:t xml:space="preserve">воды   по    </w:t>
      </w:r>
      <w:r w:rsidR="005B4B8C" w:rsidRPr="009066FA">
        <w:rPr>
          <w:sz w:val="28"/>
          <w:szCs w:val="28"/>
        </w:rPr>
        <w:t>микробиологическим показателям</w:t>
      </w:r>
      <w:r w:rsidR="0075741F" w:rsidRPr="009066FA">
        <w:rPr>
          <w:sz w:val="28"/>
          <w:szCs w:val="28"/>
        </w:rPr>
        <w:t xml:space="preserve">, </w:t>
      </w:r>
      <w:r w:rsidR="005B4B8C" w:rsidRPr="009066FA">
        <w:rPr>
          <w:sz w:val="28"/>
          <w:szCs w:val="28"/>
        </w:rPr>
        <w:t>из них</w:t>
      </w:r>
      <w:r w:rsidR="0075741F" w:rsidRPr="009066FA">
        <w:rPr>
          <w:sz w:val="28"/>
          <w:szCs w:val="28"/>
        </w:rPr>
        <w:t xml:space="preserve"> не соответствующих гигиеническому нормативу не выявлено. По санитарно- химическим показателям проведено 40 исследований, из них 8 не соответствовали гигиеническому нормативу по показателю «нитраты». Несоответствие качества воды в шахтных колодцах связано с нарушением санитарно-эпидемиологических требований при размещении, оборудовании и эксплуатации колодцев. </w:t>
      </w:r>
      <w:r w:rsidR="0075741F" w:rsidRPr="009066FA">
        <w:rPr>
          <w:rFonts w:eastAsia="SimSun"/>
          <w:sz w:val="28"/>
          <w:szCs w:val="28"/>
          <w:lang w:eastAsia="zh-CN"/>
        </w:rPr>
        <w:t>Необходимо отметить, что большинство не соответствующих проб воды по содержанию нитратов (20,0%) находилось в пределах до 2 ПДК.</w:t>
      </w:r>
      <w:r w:rsidR="0075741F" w:rsidRPr="009066FA">
        <w:rPr>
          <w:rFonts w:eastAsia="Calibri"/>
          <w:sz w:val="28"/>
          <w:szCs w:val="28"/>
        </w:rPr>
        <w:t xml:space="preserve"> </w:t>
      </w:r>
      <w:r>
        <w:rPr>
          <w:rFonts w:eastAsia="Calibri"/>
          <w:sz w:val="28"/>
          <w:szCs w:val="28"/>
        </w:rPr>
        <w:t xml:space="preserve"> </w:t>
      </w:r>
    </w:p>
    <w:p w:rsidR="0075741F" w:rsidRPr="009066FA" w:rsidRDefault="0075741F" w:rsidP="00742DA4">
      <w:pPr>
        <w:pBdr>
          <w:top w:val="single" w:sz="4" w:space="1" w:color="FFFFFF"/>
          <w:left w:val="single" w:sz="4" w:space="15" w:color="FFFFFF"/>
          <w:bottom w:val="single" w:sz="4" w:space="31" w:color="FFFFFF"/>
          <w:right w:val="single" w:sz="4" w:space="0" w:color="FFFFFF"/>
        </w:pBdr>
        <w:shd w:val="clear" w:color="auto" w:fill="FFFFFF"/>
        <w:ind w:right="-185"/>
        <w:jc w:val="both"/>
        <w:rPr>
          <w:color w:val="000000" w:themeColor="text1"/>
          <w:sz w:val="28"/>
          <w:szCs w:val="28"/>
        </w:rPr>
      </w:pPr>
      <w:r w:rsidRPr="009066FA">
        <w:rPr>
          <w:rFonts w:eastAsia="Calibri"/>
          <w:sz w:val="28"/>
          <w:szCs w:val="28"/>
        </w:rPr>
        <w:lastRenderedPageBreak/>
        <w:t xml:space="preserve">         </w:t>
      </w:r>
      <w:r w:rsidRPr="009066FA">
        <w:rPr>
          <w:color w:val="000000" w:themeColor="text1"/>
          <w:sz w:val="28"/>
          <w:szCs w:val="28"/>
        </w:rPr>
        <w:t>С применением информационного ресурса глобальной сети интернет</w:t>
      </w:r>
      <w:r w:rsidRPr="009066FA">
        <w:rPr>
          <w:color w:val="000000" w:themeColor="text1"/>
          <w:sz w:val="28"/>
          <w:szCs w:val="28"/>
          <w:shd w:val="clear" w:color="auto" w:fill="FFFFFF"/>
        </w:rPr>
        <w:t xml:space="preserve"> осуществляется</w:t>
      </w:r>
      <w:r w:rsidRPr="009066FA">
        <w:rPr>
          <w:i/>
          <w:color w:val="000000" w:themeColor="text1"/>
          <w:sz w:val="28"/>
          <w:szCs w:val="28"/>
          <w:shd w:val="clear" w:color="auto" w:fill="FFFFFF"/>
        </w:rPr>
        <w:t xml:space="preserve"> </w:t>
      </w:r>
      <w:r w:rsidRPr="009066FA">
        <w:rPr>
          <w:color w:val="000000" w:themeColor="text1"/>
          <w:sz w:val="28"/>
          <w:szCs w:val="28"/>
          <w:lang w:eastAsia="es-ES"/>
        </w:rPr>
        <w:t xml:space="preserve">информирование населения (особенно групп риска </w:t>
      </w:r>
      <w:r w:rsidRPr="009066FA">
        <w:rPr>
          <w:color w:val="000000" w:themeColor="text1"/>
          <w:sz w:val="28"/>
          <w:szCs w:val="28"/>
        </w:rPr>
        <w:t xml:space="preserve">– </w:t>
      </w:r>
      <w:r w:rsidRPr="009066FA">
        <w:rPr>
          <w:color w:val="000000" w:themeColor="text1"/>
          <w:sz w:val="28"/>
          <w:szCs w:val="28"/>
          <w:lang w:eastAsia="es-ES"/>
        </w:rPr>
        <w:t>нецентрализованные источники водоснабжения в семьях с маленькими детьми) о необходимости контроля качества воды, доочистки при угрозе загрязнения.</w:t>
      </w:r>
      <w:r w:rsidR="00742DA4">
        <w:rPr>
          <w:color w:val="000000" w:themeColor="text1"/>
          <w:sz w:val="28"/>
          <w:szCs w:val="28"/>
          <w:lang w:eastAsia="es-ES"/>
        </w:rPr>
        <w:t xml:space="preserve"> </w:t>
      </w:r>
    </w:p>
    <w:p w:rsidR="0075741F" w:rsidRPr="009066FA" w:rsidRDefault="0075741F" w:rsidP="005B4B8C">
      <w:pPr>
        <w:pStyle w:val="af0"/>
        <w:rPr>
          <w:sz w:val="28"/>
          <w:szCs w:val="28"/>
        </w:rPr>
      </w:pPr>
      <w:r w:rsidRPr="009066FA">
        <w:rPr>
          <w:sz w:val="28"/>
          <w:szCs w:val="28"/>
        </w:rPr>
        <w:t xml:space="preserve">       Для обслуживания общественных колодцев</w:t>
      </w:r>
      <w:r w:rsidRPr="009066FA">
        <w:rPr>
          <w:color w:val="000000"/>
          <w:sz w:val="28"/>
          <w:szCs w:val="28"/>
        </w:rPr>
        <w:t xml:space="preserve"> действует 1 бригада;</w:t>
      </w:r>
      <w:r w:rsidRPr="009066FA">
        <w:rPr>
          <w:sz w:val="28"/>
          <w:szCs w:val="28"/>
        </w:rPr>
        <w:t xml:space="preserve"> средств и сил не всегда достаточно, профилактические и ремонтные работы проводятся эпизодически по ситуациям. </w:t>
      </w:r>
    </w:p>
    <w:p w:rsidR="0075741F" w:rsidRPr="009066FA" w:rsidRDefault="0075741F" w:rsidP="005B4B8C">
      <w:pPr>
        <w:pBdr>
          <w:top w:val="single" w:sz="4" w:space="1" w:color="FFFFFF"/>
          <w:left w:val="single" w:sz="4" w:space="15" w:color="FFFFFF"/>
          <w:bottom w:val="single" w:sz="4" w:space="29" w:color="FFFFFF"/>
          <w:right w:val="single" w:sz="4" w:space="0" w:color="FFFFFF"/>
        </w:pBdr>
        <w:shd w:val="clear" w:color="auto" w:fill="FFFFFF"/>
        <w:ind w:right="-185" w:firstLine="540"/>
        <w:jc w:val="both"/>
        <w:rPr>
          <w:sz w:val="28"/>
          <w:szCs w:val="28"/>
        </w:rPr>
      </w:pPr>
      <w:r w:rsidRPr="009066FA">
        <w:rPr>
          <w:rFonts w:eastAsia="Calibri"/>
          <w:sz w:val="28"/>
          <w:szCs w:val="28"/>
          <w:lang w:eastAsia="en-US"/>
        </w:rPr>
        <w:t>Специалистами центра</w:t>
      </w:r>
      <w:r w:rsidRPr="009066FA">
        <w:rPr>
          <w:sz w:val="28"/>
          <w:szCs w:val="28"/>
        </w:rPr>
        <w:t xml:space="preserve"> в 2022 году в райисполком направлено 2 информации по вопросам надзора за системами централизованного и нецентрализованного питьевого водоснабжения населения,</w:t>
      </w:r>
      <w:r w:rsidRPr="009066FA">
        <w:rPr>
          <w:color w:val="000000"/>
          <w:sz w:val="28"/>
          <w:szCs w:val="28"/>
        </w:rPr>
        <w:t xml:space="preserve"> из них 1 рассмотрено на заседании органов исполнительной власти;</w:t>
      </w:r>
      <w:r w:rsidRPr="009066FA">
        <w:rPr>
          <w:sz w:val="28"/>
          <w:szCs w:val="28"/>
        </w:rPr>
        <w:t xml:space="preserve"> 8 информационных писем и 9 предписаний об устранении нарушений в ведомства.</w:t>
      </w:r>
    </w:p>
    <w:p w:rsidR="0075741F" w:rsidRPr="009066FA" w:rsidRDefault="0075741F" w:rsidP="005B4B8C">
      <w:pPr>
        <w:pBdr>
          <w:top w:val="single" w:sz="4" w:space="1" w:color="FFFFFF"/>
          <w:left w:val="single" w:sz="4" w:space="15" w:color="FFFFFF"/>
          <w:bottom w:val="single" w:sz="4" w:space="29" w:color="FFFFFF"/>
          <w:right w:val="single" w:sz="4" w:space="0" w:color="FFFFFF"/>
        </w:pBdr>
        <w:shd w:val="clear" w:color="auto" w:fill="FFFFFF"/>
        <w:ind w:right="-185" w:firstLine="540"/>
        <w:jc w:val="both"/>
        <w:rPr>
          <w:color w:val="000000" w:themeColor="text1"/>
          <w:sz w:val="28"/>
          <w:szCs w:val="28"/>
        </w:rPr>
      </w:pPr>
      <w:r w:rsidRPr="009066FA">
        <w:rPr>
          <w:color w:val="000000" w:themeColor="text1"/>
          <w:sz w:val="28"/>
          <w:szCs w:val="28"/>
          <w:shd w:val="clear" w:color="auto" w:fill="FFFFFF"/>
        </w:rPr>
        <w:t>Вывод:</w:t>
      </w:r>
      <w:r w:rsidRPr="009066FA">
        <w:rPr>
          <w:color w:val="000000" w:themeColor="text1"/>
          <w:sz w:val="28"/>
          <w:szCs w:val="28"/>
        </w:rPr>
        <w:t xml:space="preserve"> обеспечение населения района качественной питьевой водой осуществляется в рамках реализации подпрограммы 5 «Чистая вода» Государственной программы «Комфортное жилье и благоприятная среда» на 2021-2025 годы, процесс обеспечения населения качественной и безопасной питьевой водой устойчиво развивается и контролируется, о чем свидетельствует сокращение количества обращений граждан на качество питьевой воды, проведение мероприятий по строительству установок обезжелезивания на водозаборах.</w:t>
      </w:r>
    </w:p>
    <w:p w:rsidR="0075741F" w:rsidRDefault="0075741F" w:rsidP="005B4B8C">
      <w:pPr>
        <w:pBdr>
          <w:top w:val="single" w:sz="4" w:space="1" w:color="FFFFFF"/>
          <w:left w:val="single" w:sz="4" w:space="15" w:color="FFFFFF"/>
          <w:bottom w:val="single" w:sz="4" w:space="29" w:color="FFFFFF"/>
          <w:right w:val="single" w:sz="4" w:space="0" w:color="FFFFFF"/>
        </w:pBdr>
        <w:shd w:val="clear" w:color="auto" w:fill="FFFFFF"/>
        <w:ind w:right="-185" w:firstLine="540"/>
        <w:jc w:val="both"/>
        <w:rPr>
          <w:color w:val="000000" w:themeColor="text1"/>
          <w:sz w:val="28"/>
          <w:szCs w:val="28"/>
        </w:rPr>
      </w:pPr>
      <w:r w:rsidRPr="009066FA">
        <w:rPr>
          <w:color w:val="000000" w:themeColor="text1"/>
          <w:sz w:val="28"/>
          <w:szCs w:val="28"/>
        </w:rPr>
        <w:t>Качество воды, подаваемой коммунальными (не имеющими установок обезжелезивания) и ведомственными водопроводами, не отвечает гигиеническим нормативам по содержанию железа.  Причиной является высокое природное содержание железа.</w:t>
      </w:r>
    </w:p>
    <w:p w:rsidR="00E05892" w:rsidRPr="009066FA" w:rsidRDefault="00E05892" w:rsidP="00E05892">
      <w:pPr>
        <w:pBdr>
          <w:top w:val="single" w:sz="4" w:space="1" w:color="FFFFFF"/>
          <w:left w:val="single" w:sz="4" w:space="15" w:color="FFFFFF"/>
          <w:bottom w:val="single" w:sz="4" w:space="29" w:color="FFFFFF"/>
          <w:right w:val="single" w:sz="4" w:space="0" w:color="FFFFFF"/>
        </w:pBdr>
        <w:shd w:val="clear" w:color="auto" w:fill="FFFFFF"/>
        <w:ind w:right="-185" w:firstLine="540"/>
        <w:rPr>
          <w:b/>
          <w:color w:val="000000" w:themeColor="text1"/>
          <w:sz w:val="28"/>
          <w:szCs w:val="28"/>
        </w:rPr>
      </w:pPr>
      <w:r w:rsidRPr="009066FA">
        <w:rPr>
          <w:color w:val="000000" w:themeColor="text1"/>
          <w:sz w:val="28"/>
          <w:szCs w:val="28"/>
        </w:rPr>
        <w:t>Основные направления работы, задачи на 2023 год:</w:t>
      </w:r>
      <w:r w:rsidRPr="009066FA">
        <w:rPr>
          <w:b/>
          <w:color w:val="000000" w:themeColor="text1"/>
          <w:sz w:val="28"/>
          <w:szCs w:val="28"/>
        </w:rPr>
        <w:t xml:space="preserve"> </w:t>
      </w:r>
    </w:p>
    <w:p w:rsidR="00E05892" w:rsidRPr="009066FA" w:rsidRDefault="00E05892" w:rsidP="00E05892">
      <w:pPr>
        <w:pBdr>
          <w:top w:val="single" w:sz="4" w:space="1" w:color="FFFFFF"/>
          <w:left w:val="single" w:sz="4" w:space="15" w:color="FFFFFF"/>
          <w:bottom w:val="single" w:sz="4" w:space="29" w:color="FFFFFF"/>
          <w:right w:val="single" w:sz="4" w:space="0" w:color="FFFFFF"/>
        </w:pBdr>
        <w:shd w:val="clear" w:color="auto" w:fill="FFFFFF"/>
        <w:ind w:right="-185" w:firstLine="540"/>
        <w:rPr>
          <w:color w:val="000000" w:themeColor="text1"/>
          <w:sz w:val="28"/>
          <w:szCs w:val="28"/>
        </w:rPr>
      </w:pPr>
      <w:r w:rsidRPr="009066FA">
        <w:rPr>
          <w:color w:val="000000" w:themeColor="text1"/>
          <w:sz w:val="28"/>
          <w:szCs w:val="28"/>
        </w:rPr>
        <w:t>осуществление надзорных мероприятий за санитарно-техническим состоянием источников питьевого водоснабжения в целях охраны от загрязнения;</w:t>
      </w:r>
    </w:p>
    <w:p w:rsidR="00E05892" w:rsidRPr="009066FA" w:rsidRDefault="00E05892" w:rsidP="00E05892">
      <w:pPr>
        <w:pBdr>
          <w:top w:val="single" w:sz="4" w:space="1" w:color="FFFFFF"/>
          <w:left w:val="single" w:sz="4" w:space="15" w:color="FFFFFF"/>
          <w:bottom w:val="single" w:sz="4" w:space="29" w:color="FFFFFF"/>
          <w:right w:val="single" w:sz="4" w:space="0" w:color="FFFFFF"/>
        </w:pBdr>
        <w:shd w:val="clear" w:color="auto" w:fill="FFFFFF"/>
        <w:ind w:right="-185" w:firstLine="540"/>
        <w:rPr>
          <w:color w:val="000000" w:themeColor="text1"/>
          <w:sz w:val="28"/>
          <w:szCs w:val="28"/>
        </w:rPr>
      </w:pPr>
      <w:r w:rsidRPr="009066FA">
        <w:rPr>
          <w:color w:val="000000" w:themeColor="text1"/>
          <w:sz w:val="28"/>
          <w:szCs w:val="28"/>
        </w:rPr>
        <w:t>использование данных исследований питьевой воды ведомственного лабораторного контроля для проведения социально -гигиенического мониторинга за качеством воды, подаваемой населению;</w:t>
      </w:r>
    </w:p>
    <w:p w:rsidR="00E05892" w:rsidRPr="009066FA" w:rsidRDefault="00E05892" w:rsidP="00E05892">
      <w:pPr>
        <w:pBdr>
          <w:top w:val="single" w:sz="4" w:space="1" w:color="FFFFFF"/>
          <w:left w:val="single" w:sz="4" w:space="15" w:color="FFFFFF"/>
          <w:bottom w:val="single" w:sz="4" w:space="29" w:color="FFFFFF"/>
          <w:right w:val="single" w:sz="4" w:space="0" w:color="FFFFFF"/>
        </w:pBdr>
        <w:shd w:val="clear" w:color="auto" w:fill="FFFFFF"/>
        <w:ind w:right="-185" w:firstLine="540"/>
        <w:rPr>
          <w:color w:val="000000" w:themeColor="text1"/>
          <w:sz w:val="28"/>
          <w:szCs w:val="28"/>
        </w:rPr>
      </w:pPr>
      <w:r w:rsidRPr="009066FA">
        <w:rPr>
          <w:color w:val="000000" w:themeColor="text1"/>
          <w:sz w:val="28"/>
          <w:szCs w:val="28"/>
        </w:rPr>
        <w:t xml:space="preserve">организациям водопроводно-канализационного хозяйства и КУПП «ГПКиТС» выполнять регламентированный объем и кратность лабораторного контроля   </w:t>
      </w:r>
      <w:r>
        <w:rPr>
          <w:color w:val="000000" w:themeColor="text1"/>
          <w:sz w:val="28"/>
          <w:szCs w:val="28"/>
        </w:rPr>
        <w:t xml:space="preserve">воды </w:t>
      </w:r>
      <w:r w:rsidRPr="009066FA">
        <w:rPr>
          <w:color w:val="000000" w:themeColor="text1"/>
          <w:sz w:val="28"/>
          <w:szCs w:val="28"/>
        </w:rPr>
        <w:t>систем питьевого водоснабжения.</w:t>
      </w:r>
    </w:p>
    <w:p w:rsidR="003058DC" w:rsidRPr="000C5E0B" w:rsidRDefault="003058DC" w:rsidP="009866D7">
      <w:pPr>
        <w:pStyle w:val="1"/>
        <w:spacing w:before="0" w:after="0"/>
        <w:rPr>
          <w:color w:val="auto"/>
        </w:rPr>
      </w:pPr>
      <w:r w:rsidRPr="000C5E0B">
        <w:rPr>
          <w:bCs w:val="0"/>
          <w:color w:val="auto"/>
        </w:rPr>
        <w:t>Гигиеническая оценка состояния сбора и обезвреживания отходов, благоустройства и санитарного состояния населенных пунктов</w:t>
      </w:r>
      <w:bookmarkEnd w:id="27"/>
    </w:p>
    <w:p w:rsidR="004D34A1" w:rsidRDefault="004D34A1" w:rsidP="004D34A1">
      <w:pPr>
        <w:ind w:firstLine="709"/>
        <w:jc w:val="both"/>
        <w:rPr>
          <w:sz w:val="28"/>
          <w:szCs w:val="28"/>
        </w:rPr>
      </w:pPr>
      <w:r w:rsidRPr="000C5E0B">
        <w:rPr>
          <w:sz w:val="28"/>
          <w:szCs w:val="28"/>
        </w:rPr>
        <w:t>Охват плановой очисткой ведомственных домовладений, садоводческих</w:t>
      </w:r>
      <w:r>
        <w:rPr>
          <w:sz w:val="28"/>
          <w:szCs w:val="28"/>
        </w:rPr>
        <w:t xml:space="preserve"> товариществ и гаражных кооперативов </w:t>
      </w:r>
      <w:r w:rsidR="00742DA4">
        <w:rPr>
          <w:sz w:val="28"/>
          <w:szCs w:val="28"/>
        </w:rPr>
        <w:t xml:space="preserve">                         </w:t>
      </w:r>
      <w:r>
        <w:rPr>
          <w:sz w:val="28"/>
          <w:szCs w:val="28"/>
        </w:rPr>
        <w:t>г. Городка и Городокского района составляет 98,3%. Вопросы санитарного состояния территорий населенных мест рассмотрены на заседаниях районного Совета депутатов, районного и сельских исполнительных комитетов.</w:t>
      </w:r>
    </w:p>
    <w:p w:rsidR="004D34A1" w:rsidRDefault="004D34A1" w:rsidP="004D34A1">
      <w:pPr>
        <w:tabs>
          <w:tab w:val="left" w:pos="1395"/>
        </w:tabs>
        <w:ind w:right="-57" w:firstLine="709"/>
        <w:jc w:val="both"/>
        <w:rPr>
          <w:sz w:val="28"/>
          <w:szCs w:val="28"/>
        </w:rPr>
      </w:pPr>
      <w:r>
        <w:rPr>
          <w:sz w:val="28"/>
          <w:szCs w:val="28"/>
        </w:rPr>
        <w:lastRenderedPageBreak/>
        <w:t>Работа по удалению ТО в сельских населенных пунктах, которая проводится силами и средствами предприятия КУПП «ГПКиТС», согласно схеме обращения с коммунальными отходами удовлетворительная.</w:t>
      </w:r>
      <w:r>
        <w:rPr>
          <w:color w:val="000000"/>
          <w:sz w:val="28"/>
          <w:szCs w:val="28"/>
        </w:rPr>
        <w:t xml:space="preserve"> Для утилизации бытовых отходов в 7 км. от города имеется полигон ТБО, который огражден, обвалован, на выезде из объекта оборудован дезбарьер для обработки колёс автотранспорта, территория хозяйственно-складской зоны ограждена, имеет твердое покрытие и освещение.</w:t>
      </w:r>
      <w:r>
        <w:rPr>
          <w:sz w:val="28"/>
          <w:szCs w:val="28"/>
        </w:rPr>
        <w:t xml:space="preserve"> </w:t>
      </w:r>
    </w:p>
    <w:p w:rsidR="004D34A1" w:rsidRDefault="004D34A1" w:rsidP="004D34A1">
      <w:pPr>
        <w:spacing w:line="276" w:lineRule="auto"/>
        <w:ind w:firstLine="709"/>
        <w:jc w:val="both"/>
        <w:rPr>
          <w:sz w:val="28"/>
          <w:szCs w:val="28"/>
          <w:highlight w:val="yellow"/>
        </w:rPr>
      </w:pPr>
      <w:r>
        <w:rPr>
          <w:sz w:val="28"/>
          <w:szCs w:val="28"/>
        </w:rPr>
        <w:t>В 2022 году на базе КУПП «ГПКиТС» в г. Городке демонтированы контейнерные общественные площадки и переоснащены на индивидуальные ёмкости для сбора ТКО и смешанных ВМР, всего было установлено по 722 индивидуальных контейнера. Для их обслуживания был приобретён мусоровоз средней загрузки.</w:t>
      </w:r>
      <w:r>
        <w:t xml:space="preserve"> </w:t>
      </w:r>
    </w:p>
    <w:p w:rsidR="009866D7" w:rsidRPr="008D781E" w:rsidRDefault="009866D7" w:rsidP="00E660BD">
      <w:pPr>
        <w:tabs>
          <w:tab w:val="left" w:pos="1395"/>
        </w:tabs>
        <w:ind w:firstLine="709"/>
        <w:jc w:val="both"/>
        <w:rPr>
          <w:sz w:val="28"/>
          <w:szCs w:val="28"/>
          <w:highlight w:val="yellow"/>
        </w:rPr>
      </w:pPr>
    </w:p>
    <w:p w:rsidR="00364A81" w:rsidRPr="000C5E0B" w:rsidRDefault="00364A81" w:rsidP="009866D7">
      <w:pPr>
        <w:ind w:firstLine="709"/>
        <w:jc w:val="center"/>
        <w:rPr>
          <w:b/>
          <w:bCs/>
          <w:sz w:val="28"/>
          <w:szCs w:val="28"/>
        </w:rPr>
      </w:pPr>
      <w:r w:rsidRPr="000C5E0B">
        <w:rPr>
          <w:b/>
          <w:bCs/>
          <w:sz w:val="28"/>
          <w:szCs w:val="28"/>
        </w:rPr>
        <w:t>Санитарное состояние территорий населённых мест</w:t>
      </w:r>
    </w:p>
    <w:p w:rsidR="0021245B" w:rsidRDefault="0021245B" w:rsidP="0021245B">
      <w:pPr>
        <w:ind w:firstLine="709"/>
        <w:jc w:val="both"/>
        <w:rPr>
          <w:sz w:val="28"/>
          <w:szCs w:val="28"/>
        </w:rPr>
      </w:pPr>
      <w:bookmarkStart w:id="28" w:name="_Toc56776658"/>
      <w:r>
        <w:rPr>
          <w:sz w:val="28"/>
          <w:szCs w:val="28"/>
        </w:rPr>
        <w:t>Сельскими исполнительными комитетами проводится определённая работа по наведению порядка на подведомственных территориях: благоустройство мемориальных комплексов и обелисков, покос сорной растительности на землях общего пользования, очистка от мусора и захламлённости.</w:t>
      </w:r>
    </w:p>
    <w:p w:rsidR="0021245B" w:rsidRDefault="0021245B" w:rsidP="0021245B">
      <w:pPr>
        <w:ind w:firstLine="709"/>
        <w:jc w:val="both"/>
        <w:rPr>
          <w:sz w:val="28"/>
          <w:szCs w:val="28"/>
        </w:rPr>
      </w:pPr>
      <w:r>
        <w:rPr>
          <w:sz w:val="28"/>
          <w:szCs w:val="28"/>
        </w:rPr>
        <w:t>В ГУ «Городокский районный центр гигиены и эпидемиологии» в 2022 году по вопросам благоустройства и санитарного содержания территорий проводились постоянные мониторинги с применением мер административного воздействия и информированием местных органов власти. Так, к виновным лицам применялись меры административного воздействия в виде штрафов (3): юридическое лицо (1) - на сумму 128,0 (4 б.в.) белорусских рублей, физическое лицо (2) – на сумму 64,0 (2 б.в.).</w:t>
      </w:r>
    </w:p>
    <w:p w:rsidR="00B276CB" w:rsidRPr="00422787" w:rsidRDefault="00F34FDB" w:rsidP="00671514">
      <w:pPr>
        <w:ind w:right="-57" w:firstLine="709"/>
        <w:jc w:val="center"/>
        <w:rPr>
          <w:b/>
          <w:sz w:val="36"/>
          <w:szCs w:val="28"/>
        </w:rPr>
      </w:pPr>
      <w:r w:rsidRPr="00422787">
        <w:rPr>
          <w:b/>
          <w:sz w:val="32"/>
        </w:rPr>
        <w:t>3.5</w:t>
      </w:r>
      <w:r w:rsidR="00B276CB" w:rsidRPr="00422787">
        <w:rPr>
          <w:b/>
          <w:sz w:val="32"/>
        </w:rPr>
        <w:t xml:space="preserve"> Гигиена радиационной защиты населения</w:t>
      </w:r>
      <w:bookmarkEnd w:id="28"/>
    </w:p>
    <w:p w:rsidR="00364A81" w:rsidRPr="00422787" w:rsidRDefault="00364A81" w:rsidP="00770142">
      <w:pPr>
        <w:ind w:firstLine="709"/>
        <w:jc w:val="both"/>
        <w:rPr>
          <w:sz w:val="28"/>
          <w:szCs w:val="28"/>
        </w:rPr>
      </w:pPr>
      <w:r w:rsidRPr="00422787">
        <w:rPr>
          <w:sz w:val="28"/>
          <w:szCs w:val="28"/>
        </w:rPr>
        <w:t>Территория Городокского района не относится к зоне радиоактивного загрязнения в результате аварии на Чернобыльской АЭС.</w:t>
      </w:r>
    </w:p>
    <w:p w:rsidR="00364A81" w:rsidRPr="00422787" w:rsidRDefault="00364A81" w:rsidP="00364A81">
      <w:pPr>
        <w:ind w:firstLine="709"/>
        <w:jc w:val="both"/>
        <w:rPr>
          <w:sz w:val="28"/>
          <w:szCs w:val="28"/>
        </w:rPr>
      </w:pPr>
      <w:r w:rsidRPr="00422787">
        <w:rPr>
          <w:sz w:val="28"/>
          <w:szCs w:val="28"/>
        </w:rPr>
        <w:t>Средние значения МД гамма-излучения за 202</w:t>
      </w:r>
      <w:r w:rsidR="00422787" w:rsidRPr="00422787">
        <w:rPr>
          <w:sz w:val="28"/>
          <w:szCs w:val="28"/>
        </w:rPr>
        <w:t>2</w:t>
      </w:r>
      <w:r w:rsidR="00E57F18" w:rsidRPr="00422787">
        <w:rPr>
          <w:sz w:val="28"/>
          <w:szCs w:val="28"/>
        </w:rPr>
        <w:t xml:space="preserve"> </w:t>
      </w:r>
      <w:r w:rsidRPr="00422787">
        <w:rPr>
          <w:sz w:val="28"/>
          <w:szCs w:val="28"/>
        </w:rPr>
        <w:t xml:space="preserve">год по Городокскому району не превышали 0,12 мкЗв/ч (12 мкР/ч). </w:t>
      </w:r>
    </w:p>
    <w:p w:rsidR="00364A81" w:rsidRPr="00422787" w:rsidRDefault="00364A81" w:rsidP="00364A81">
      <w:pPr>
        <w:ind w:firstLine="709"/>
        <w:jc w:val="both"/>
        <w:rPr>
          <w:sz w:val="28"/>
          <w:szCs w:val="28"/>
        </w:rPr>
      </w:pPr>
      <w:r w:rsidRPr="00422787">
        <w:rPr>
          <w:sz w:val="28"/>
          <w:szCs w:val="28"/>
        </w:rPr>
        <w:t xml:space="preserve">Санитарной службой ведется контроль содержания радионуклидов в продуктах питания, питьевой воде, объектах внешней среды. </w:t>
      </w:r>
    </w:p>
    <w:p w:rsidR="00364A81" w:rsidRPr="00422787" w:rsidRDefault="00364A81" w:rsidP="00407483">
      <w:pPr>
        <w:ind w:firstLine="709"/>
        <w:jc w:val="both"/>
        <w:rPr>
          <w:sz w:val="28"/>
          <w:szCs w:val="28"/>
        </w:rPr>
      </w:pPr>
      <w:r w:rsidRPr="00422787">
        <w:rPr>
          <w:sz w:val="28"/>
          <w:szCs w:val="28"/>
        </w:rPr>
        <w:t>По результатам лабораторных исследований в 2008-202</w:t>
      </w:r>
      <w:r w:rsidR="00422787" w:rsidRPr="00422787">
        <w:rPr>
          <w:sz w:val="28"/>
          <w:szCs w:val="28"/>
        </w:rPr>
        <w:t>2</w:t>
      </w:r>
      <w:r w:rsidRPr="00422787">
        <w:rPr>
          <w:sz w:val="28"/>
          <w:szCs w:val="28"/>
        </w:rPr>
        <w:t xml:space="preserve"> гг. в районе, проб пищевых продуктов и питьевой воды с превышением гигиенических нормативов по цезию-137 и стронцию-90 не выявлено. </w:t>
      </w:r>
    </w:p>
    <w:p w:rsidR="00364A81" w:rsidRPr="00422787" w:rsidRDefault="00364A81" w:rsidP="00407483">
      <w:pPr>
        <w:ind w:firstLine="709"/>
        <w:jc w:val="both"/>
        <w:rPr>
          <w:sz w:val="28"/>
          <w:szCs w:val="28"/>
        </w:rPr>
      </w:pPr>
      <w:r w:rsidRPr="00422787">
        <w:rPr>
          <w:sz w:val="28"/>
          <w:szCs w:val="28"/>
        </w:rPr>
        <w:t xml:space="preserve">Контроль соблюдения требований санитарных правил и норм при работе с источниками ионизирующего облучения ведется на постоянной основе. К категории «персонал» отнесено: </w:t>
      </w:r>
      <w:r w:rsidR="00ED4D75" w:rsidRPr="00422787">
        <w:rPr>
          <w:sz w:val="28"/>
          <w:szCs w:val="28"/>
        </w:rPr>
        <w:t>4</w:t>
      </w:r>
      <w:r w:rsidRPr="00422787">
        <w:rPr>
          <w:sz w:val="28"/>
          <w:szCs w:val="28"/>
        </w:rPr>
        <w:t xml:space="preserve"> работника рентгенкабинета УЗ «Городокская ЦРБ». Индивидуальным дозиметрическим контролем охвачены все сотрудники, отнесенные к категории «персонал». </w:t>
      </w:r>
    </w:p>
    <w:p w:rsidR="00364A81" w:rsidRPr="00422787" w:rsidRDefault="00364A81" w:rsidP="00407483">
      <w:pPr>
        <w:ind w:firstLine="709"/>
        <w:jc w:val="both"/>
        <w:rPr>
          <w:rFonts w:eastAsia="Calibri"/>
          <w:bCs/>
          <w:sz w:val="28"/>
          <w:szCs w:val="28"/>
        </w:rPr>
      </w:pPr>
      <w:r w:rsidRPr="00422787">
        <w:rPr>
          <w:sz w:val="28"/>
          <w:szCs w:val="28"/>
        </w:rPr>
        <w:t>О</w:t>
      </w:r>
      <w:r w:rsidRPr="00422787">
        <w:rPr>
          <w:bCs/>
          <w:sz w:val="28"/>
          <w:szCs w:val="28"/>
        </w:rPr>
        <w:t>бмен индивидуальных дозиметров осуществляется регулярно (ежеквартально).</w:t>
      </w:r>
      <w:r w:rsidRPr="00422787">
        <w:rPr>
          <w:sz w:val="28"/>
          <w:szCs w:val="28"/>
        </w:rPr>
        <w:t xml:space="preserve"> Вместе с тем, имеется проблема с обеспечением своевременного обмена индивидуальных дозиметров у женщин до 45 лет, относящихся к категории </w:t>
      </w:r>
      <w:r w:rsidR="00D816E3" w:rsidRPr="00422787">
        <w:rPr>
          <w:sz w:val="28"/>
          <w:szCs w:val="28"/>
        </w:rPr>
        <w:t>персонал, для</w:t>
      </w:r>
      <w:r w:rsidRPr="00422787">
        <w:rPr>
          <w:sz w:val="28"/>
          <w:szCs w:val="28"/>
        </w:rPr>
        <w:t xml:space="preserve"> </w:t>
      </w:r>
      <w:r w:rsidRPr="00422787">
        <w:rPr>
          <w:rFonts w:eastAsia="Calibri"/>
          <w:bCs/>
          <w:sz w:val="28"/>
          <w:szCs w:val="28"/>
        </w:rPr>
        <w:t>определения эквивалентной дозы.</w:t>
      </w:r>
    </w:p>
    <w:p w:rsidR="00910A7A" w:rsidRPr="008D781E" w:rsidRDefault="00364A81" w:rsidP="00F35C40">
      <w:pPr>
        <w:ind w:firstLine="709"/>
        <w:jc w:val="both"/>
        <w:rPr>
          <w:bCs/>
          <w:sz w:val="28"/>
          <w:szCs w:val="28"/>
          <w:highlight w:val="yellow"/>
        </w:rPr>
      </w:pPr>
      <w:r w:rsidRPr="00422787">
        <w:rPr>
          <w:bCs/>
          <w:sz w:val="28"/>
          <w:szCs w:val="28"/>
          <w:u w:val="single"/>
        </w:rPr>
        <w:lastRenderedPageBreak/>
        <w:t>Заключение:</w:t>
      </w:r>
      <w:r w:rsidRPr="00722ADA">
        <w:rPr>
          <w:bCs/>
          <w:sz w:val="28"/>
          <w:szCs w:val="28"/>
        </w:rPr>
        <w:t xml:space="preserve"> </w:t>
      </w:r>
      <w:r w:rsidRPr="00422787">
        <w:rPr>
          <w:bCs/>
          <w:sz w:val="28"/>
          <w:szCs w:val="28"/>
        </w:rPr>
        <w:t xml:space="preserve">необходима активизация усилий заинтересованных ведомств в вопросах своевременного обмена индивидуальных дозиметров в установленные сроки и замены устаревшей </w:t>
      </w:r>
      <w:r w:rsidR="00D816E3" w:rsidRPr="00422787">
        <w:rPr>
          <w:bCs/>
          <w:sz w:val="28"/>
          <w:szCs w:val="28"/>
        </w:rPr>
        <w:t>рентгеноаппаратуры</w:t>
      </w:r>
      <w:r w:rsidRPr="00422787">
        <w:rPr>
          <w:bCs/>
          <w:sz w:val="28"/>
          <w:szCs w:val="28"/>
        </w:rPr>
        <w:t xml:space="preserve"> в ЦРБ на более современную, щадящую.</w:t>
      </w:r>
    </w:p>
    <w:p w:rsidR="00D27EA9" w:rsidRPr="004A575E" w:rsidRDefault="00F34FDB" w:rsidP="007074AD">
      <w:pPr>
        <w:ind w:firstLine="709"/>
        <w:jc w:val="center"/>
        <w:rPr>
          <w:b/>
          <w:bCs/>
          <w:sz w:val="32"/>
          <w:szCs w:val="28"/>
        </w:rPr>
      </w:pPr>
      <w:r w:rsidRPr="004A575E">
        <w:rPr>
          <w:b/>
          <w:bCs/>
          <w:sz w:val="32"/>
          <w:szCs w:val="28"/>
        </w:rPr>
        <w:t>3.6</w:t>
      </w:r>
      <w:r w:rsidR="00856462" w:rsidRPr="00EC12F6">
        <w:rPr>
          <w:b/>
          <w:bCs/>
          <w:sz w:val="32"/>
          <w:szCs w:val="28"/>
        </w:rPr>
        <w:t xml:space="preserve"> </w:t>
      </w:r>
      <w:r w:rsidR="00D27EA9" w:rsidRPr="004A575E">
        <w:rPr>
          <w:b/>
          <w:bCs/>
          <w:sz w:val="32"/>
          <w:szCs w:val="28"/>
        </w:rPr>
        <w:t>Гигиена организаций здравоохранения</w:t>
      </w:r>
    </w:p>
    <w:p w:rsidR="004A575E" w:rsidRDefault="004A575E" w:rsidP="004A575E">
      <w:pPr>
        <w:ind w:firstLine="708"/>
        <w:jc w:val="both"/>
        <w:rPr>
          <w:sz w:val="28"/>
          <w:szCs w:val="28"/>
        </w:rPr>
      </w:pPr>
      <w:r w:rsidRPr="004A575E">
        <w:rPr>
          <w:sz w:val="28"/>
          <w:szCs w:val="28"/>
        </w:rPr>
        <w:t>По состоянию на 01.01.2023 на контроле Городокского рай</w:t>
      </w:r>
      <w:r w:rsidR="00722ADA">
        <w:rPr>
          <w:sz w:val="28"/>
          <w:szCs w:val="28"/>
        </w:rPr>
        <w:t xml:space="preserve"> </w:t>
      </w:r>
      <w:r w:rsidRPr="004A575E">
        <w:rPr>
          <w:sz w:val="28"/>
          <w:szCs w:val="28"/>
        </w:rPr>
        <w:t>ЦГЭ находится 24 объекта здравоохранения государственной формы собственности (2 субъекта), в том числе 2 организации здравоохранения, ок</w:t>
      </w:r>
      <w:r w:rsidR="00295735">
        <w:rPr>
          <w:sz w:val="28"/>
          <w:szCs w:val="28"/>
        </w:rPr>
        <w:t xml:space="preserve">азывающих стационарную помощь, </w:t>
      </w:r>
      <w:r w:rsidRPr="004A575E">
        <w:rPr>
          <w:sz w:val="28"/>
          <w:szCs w:val="28"/>
        </w:rPr>
        <w:t xml:space="preserve">7 </w:t>
      </w:r>
      <w:r w:rsidRPr="004A575E">
        <w:rPr>
          <w:rFonts w:eastAsia="MS Mincho"/>
          <w:sz w:val="28"/>
          <w:szCs w:val="28"/>
          <w:lang w:eastAsia="ja-JP"/>
        </w:rPr>
        <w:t>–</w:t>
      </w:r>
      <w:r w:rsidRPr="004A575E">
        <w:rPr>
          <w:sz w:val="28"/>
          <w:szCs w:val="28"/>
        </w:rPr>
        <w:t xml:space="preserve"> амбулаторно-поликлинических, 15 </w:t>
      </w:r>
      <w:r w:rsidRPr="004A575E">
        <w:rPr>
          <w:color w:val="000000"/>
          <w:sz w:val="28"/>
          <w:szCs w:val="28"/>
        </w:rPr>
        <w:t>– фельдшерско-акушерских пункта.</w:t>
      </w:r>
    </w:p>
    <w:p w:rsidR="004A575E" w:rsidRDefault="004A575E" w:rsidP="004A575E">
      <w:pPr>
        <w:ind w:firstLine="709"/>
        <w:jc w:val="both"/>
        <w:rPr>
          <w:sz w:val="28"/>
          <w:szCs w:val="28"/>
        </w:rPr>
      </w:pPr>
      <w:r>
        <w:rPr>
          <w:sz w:val="28"/>
          <w:szCs w:val="28"/>
        </w:rPr>
        <w:t xml:space="preserve">Функционирование организаций здравоохранения района (далее – ОЗ) осуществлялось с учетом требований по предупреждению распространения инфекции COVID-19, профилактике ИСМП. </w:t>
      </w:r>
    </w:p>
    <w:p w:rsidR="004A575E" w:rsidRDefault="004A575E" w:rsidP="004A575E">
      <w:pPr>
        <w:widowControl w:val="0"/>
        <w:ind w:firstLine="709"/>
        <w:jc w:val="both"/>
        <w:rPr>
          <w:sz w:val="28"/>
          <w:szCs w:val="28"/>
        </w:rPr>
      </w:pPr>
      <w:r>
        <w:rPr>
          <w:sz w:val="28"/>
          <w:szCs w:val="28"/>
        </w:rPr>
        <w:t xml:space="preserve">В прошедшем году специалистами Центра контрольная (надзорная) деятельность, административные обходы и иные мероприятия проводились в плановом порядке и внепланово по тематическим запросам. Приоритетным направлением являлось применение мер профилактического и предупредительного характера, в том числе путем проведения разъяснительной работы о порядке соблюдения требований законодательства, применения его положений на практике. </w:t>
      </w:r>
    </w:p>
    <w:p w:rsidR="004A575E" w:rsidRDefault="004A575E" w:rsidP="004A575E">
      <w:pPr>
        <w:ind w:firstLine="709"/>
        <w:jc w:val="both"/>
        <w:rPr>
          <w:sz w:val="28"/>
          <w:szCs w:val="28"/>
        </w:rPr>
      </w:pPr>
      <w:r>
        <w:rPr>
          <w:sz w:val="28"/>
          <w:szCs w:val="28"/>
        </w:rPr>
        <w:t>Обеспечено оказание ОЗ организационно-методической помощи и консультативной помощи по вопросам оптимизации системы стерилизации, корректировки санитарно-противоэпидемических мероприятий в части зонирования, маршрутизации, использования средств индивидуальной защиты и др.</w:t>
      </w:r>
    </w:p>
    <w:p w:rsidR="004A575E" w:rsidRPr="004E6B1A" w:rsidRDefault="004A575E" w:rsidP="004A575E">
      <w:pPr>
        <w:ind w:firstLine="709"/>
        <w:jc w:val="both"/>
        <w:rPr>
          <w:sz w:val="28"/>
          <w:szCs w:val="28"/>
        </w:rPr>
      </w:pPr>
      <w:r w:rsidRPr="004E6B1A">
        <w:rPr>
          <w:sz w:val="28"/>
          <w:szCs w:val="28"/>
        </w:rPr>
        <w:t xml:space="preserve">Вопросы </w:t>
      </w:r>
      <w:r w:rsidRPr="004E6B1A">
        <w:rPr>
          <w:bCs/>
          <w:iCs/>
          <w:color w:val="000000"/>
          <w:sz w:val="28"/>
          <w:szCs w:val="28"/>
        </w:rPr>
        <w:t xml:space="preserve">соблюдения санэпидзаконодательства и </w:t>
      </w:r>
      <w:r w:rsidRPr="004E6B1A">
        <w:rPr>
          <w:sz w:val="28"/>
          <w:szCs w:val="28"/>
        </w:rPr>
        <w:t>осуществления государственного санитарного надзора за</w:t>
      </w:r>
      <w:r w:rsidRPr="004E6B1A">
        <w:rPr>
          <w:bCs/>
          <w:iCs/>
          <w:color w:val="000000"/>
          <w:sz w:val="28"/>
          <w:szCs w:val="28"/>
        </w:rPr>
        <w:t xml:space="preserve"> ОЗ,</w:t>
      </w:r>
      <w:r w:rsidRPr="004E6B1A">
        <w:rPr>
          <w:sz w:val="28"/>
          <w:szCs w:val="28"/>
        </w:rPr>
        <w:t xml:space="preserve"> </w:t>
      </w:r>
      <w:r w:rsidRPr="004E6B1A">
        <w:rPr>
          <w:bCs/>
          <w:iCs/>
          <w:color w:val="000000"/>
          <w:sz w:val="28"/>
          <w:szCs w:val="28"/>
        </w:rPr>
        <w:t xml:space="preserve">рассмотрены </w:t>
      </w:r>
      <w:r w:rsidRPr="004E6B1A">
        <w:rPr>
          <w:color w:val="000000"/>
          <w:sz w:val="28"/>
          <w:szCs w:val="28"/>
        </w:rPr>
        <w:t xml:space="preserve">на </w:t>
      </w:r>
      <w:r w:rsidR="004E6B1A" w:rsidRPr="004E6B1A">
        <w:rPr>
          <w:color w:val="000000"/>
          <w:sz w:val="28"/>
          <w:szCs w:val="28"/>
        </w:rPr>
        <w:t>3</w:t>
      </w:r>
      <w:r w:rsidRPr="004E6B1A">
        <w:rPr>
          <w:color w:val="000000"/>
          <w:sz w:val="28"/>
          <w:szCs w:val="28"/>
        </w:rPr>
        <w:t xml:space="preserve"> </w:t>
      </w:r>
      <w:r w:rsidR="004E6B1A" w:rsidRPr="004E6B1A">
        <w:rPr>
          <w:color w:val="000000"/>
          <w:sz w:val="28"/>
          <w:szCs w:val="28"/>
        </w:rPr>
        <w:t>медико-санитарных советах.</w:t>
      </w:r>
    </w:p>
    <w:p w:rsidR="004A575E" w:rsidRPr="004E6B1A" w:rsidRDefault="004A575E" w:rsidP="004A575E">
      <w:pPr>
        <w:ind w:firstLine="709"/>
        <w:jc w:val="both"/>
        <w:rPr>
          <w:sz w:val="28"/>
          <w:szCs w:val="28"/>
        </w:rPr>
      </w:pPr>
      <w:r w:rsidRPr="004E6B1A">
        <w:rPr>
          <w:sz w:val="28"/>
          <w:szCs w:val="28"/>
        </w:rPr>
        <w:t xml:space="preserve"> Специалистами Центр</w:t>
      </w:r>
      <w:r w:rsidR="004E6B1A" w:rsidRPr="004E6B1A">
        <w:rPr>
          <w:sz w:val="28"/>
          <w:szCs w:val="28"/>
        </w:rPr>
        <w:t>а</w:t>
      </w:r>
      <w:r w:rsidRPr="004E6B1A">
        <w:rPr>
          <w:sz w:val="28"/>
          <w:szCs w:val="28"/>
        </w:rPr>
        <w:t xml:space="preserve"> принято участие в проведении 5 обучающих занятий по вопросам соблюдения требований санэпидзаконодательства в ОЗ</w:t>
      </w:r>
      <w:r w:rsidR="004E6B1A" w:rsidRPr="004E6B1A">
        <w:rPr>
          <w:sz w:val="28"/>
          <w:szCs w:val="28"/>
        </w:rPr>
        <w:t>, проведен зачет со средним медицинским персоналом (принят у 218 человек, 15 направлены на пересдачу).</w:t>
      </w:r>
    </w:p>
    <w:p w:rsidR="004A575E" w:rsidRDefault="004A575E" w:rsidP="004A575E">
      <w:pPr>
        <w:widowControl w:val="0"/>
        <w:ind w:firstLine="709"/>
        <w:jc w:val="both"/>
        <w:rPr>
          <w:sz w:val="28"/>
          <w:szCs w:val="28"/>
        </w:rPr>
      </w:pPr>
      <w:r w:rsidRPr="004E6B1A">
        <w:rPr>
          <w:sz w:val="28"/>
          <w:szCs w:val="28"/>
        </w:rPr>
        <w:t xml:space="preserve">Надзорными, контрольными мероприятиями охвачено </w:t>
      </w:r>
      <w:r w:rsidR="004E6B1A" w:rsidRPr="004E6B1A">
        <w:rPr>
          <w:sz w:val="28"/>
          <w:szCs w:val="28"/>
        </w:rPr>
        <w:t>24</w:t>
      </w:r>
      <w:r w:rsidRPr="004E6B1A">
        <w:rPr>
          <w:sz w:val="28"/>
          <w:szCs w:val="28"/>
        </w:rPr>
        <w:t xml:space="preserve"> ОЗ государственной формы собственности, </w:t>
      </w:r>
      <w:r w:rsidR="004E6B1A" w:rsidRPr="004E6B1A">
        <w:rPr>
          <w:sz w:val="28"/>
          <w:szCs w:val="28"/>
        </w:rPr>
        <w:t xml:space="preserve">проведён 1 тематический мониторинг, 3 мероприятия технического (технологического), поверочного характера. </w:t>
      </w:r>
      <w:r w:rsidRPr="004E6B1A">
        <w:rPr>
          <w:sz w:val="28"/>
          <w:szCs w:val="28"/>
          <w:lang w:val="ig-NG"/>
        </w:rPr>
        <w:t xml:space="preserve">По </w:t>
      </w:r>
      <w:r w:rsidRPr="004E6B1A">
        <w:rPr>
          <w:sz w:val="28"/>
          <w:szCs w:val="28"/>
        </w:rPr>
        <w:t>фактам выявленных в ходе надзорных мероприятий нарушений выданы</w:t>
      </w:r>
      <w:r w:rsidR="004E6B1A" w:rsidRPr="004E6B1A">
        <w:rPr>
          <w:sz w:val="28"/>
          <w:szCs w:val="28"/>
        </w:rPr>
        <w:t>:1</w:t>
      </w:r>
      <w:r w:rsidRPr="004E6B1A">
        <w:rPr>
          <w:sz w:val="28"/>
          <w:szCs w:val="28"/>
        </w:rPr>
        <w:t xml:space="preserve"> </w:t>
      </w:r>
      <w:r w:rsidRPr="004E6B1A">
        <w:rPr>
          <w:sz w:val="28"/>
          <w:szCs w:val="28"/>
          <w:lang w:val="ig-NG"/>
        </w:rPr>
        <w:t>рекомендаци</w:t>
      </w:r>
      <w:r w:rsidRPr="004E6B1A">
        <w:rPr>
          <w:sz w:val="28"/>
          <w:szCs w:val="28"/>
        </w:rPr>
        <w:t>и</w:t>
      </w:r>
      <w:r w:rsidRPr="004E6B1A">
        <w:rPr>
          <w:sz w:val="28"/>
          <w:szCs w:val="28"/>
          <w:lang w:val="ig-NG"/>
        </w:rPr>
        <w:t xml:space="preserve">, </w:t>
      </w:r>
      <w:r w:rsidR="004E6B1A" w:rsidRPr="004E6B1A">
        <w:rPr>
          <w:sz w:val="28"/>
          <w:szCs w:val="28"/>
        </w:rPr>
        <w:t xml:space="preserve">3 </w:t>
      </w:r>
      <w:r w:rsidRPr="004E6B1A">
        <w:rPr>
          <w:sz w:val="28"/>
          <w:szCs w:val="28"/>
          <w:lang w:val="ig-NG"/>
        </w:rPr>
        <w:t>требовани</w:t>
      </w:r>
      <w:r w:rsidRPr="004E6B1A">
        <w:rPr>
          <w:sz w:val="28"/>
          <w:szCs w:val="28"/>
        </w:rPr>
        <w:t>я (предписания)</w:t>
      </w:r>
      <w:r w:rsidRPr="004E6B1A">
        <w:rPr>
          <w:sz w:val="28"/>
          <w:szCs w:val="28"/>
          <w:lang w:val="ig-NG"/>
        </w:rPr>
        <w:t xml:space="preserve"> об устранении нарушений</w:t>
      </w:r>
      <w:r w:rsidR="004E6B1A" w:rsidRPr="004E6B1A">
        <w:rPr>
          <w:sz w:val="28"/>
          <w:szCs w:val="28"/>
        </w:rPr>
        <w:t>, составлено 2 протокола об административном правонарушении, в адрес руководителей направлено 3 информационных письма, к дисциплинарной ответственности привлечено 13 человек.</w:t>
      </w:r>
    </w:p>
    <w:p w:rsidR="004A575E" w:rsidRDefault="004A575E" w:rsidP="004A575E">
      <w:pPr>
        <w:widowControl w:val="0"/>
        <w:ind w:firstLine="709"/>
        <w:jc w:val="both"/>
        <w:rPr>
          <w:sz w:val="28"/>
          <w:szCs w:val="28"/>
        </w:rPr>
      </w:pPr>
      <w:r>
        <w:rPr>
          <w:sz w:val="28"/>
          <w:szCs w:val="28"/>
        </w:rPr>
        <w:t>В 2022 году дополнительно проводились мероприятия по централизации стерилизационных мероприятий в ОЗ района.</w:t>
      </w:r>
      <w:r w:rsidR="00AB110E">
        <w:rPr>
          <w:sz w:val="28"/>
          <w:szCs w:val="28"/>
        </w:rPr>
        <w:t xml:space="preserve"> В УЗ «Городокская ЦРБ» проведены отдельные мероприятия по сокращению мест стерилизации: поликлиника (перевязочный, отоларингологический кабинеты), стоматологическое отделение, КДЛ, приёмное отделение.</w:t>
      </w:r>
      <w:r>
        <w:rPr>
          <w:sz w:val="28"/>
          <w:szCs w:val="28"/>
        </w:rPr>
        <w:t xml:space="preserve"> </w:t>
      </w:r>
      <w:r w:rsidR="00AB110E">
        <w:rPr>
          <w:sz w:val="28"/>
          <w:szCs w:val="28"/>
        </w:rPr>
        <w:t>В 2024 году запланировано исключение стерилизации в Веремеевской и Пальминской АОП.</w:t>
      </w:r>
    </w:p>
    <w:p w:rsidR="004A575E" w:rsidRDefault="004A575E" w:rsidP="004A575E">
      <w:pPr>
        <w:ind w:firstLine="709"/>
        <w:jc w:val="both"/>
        <w:rPr>
          <w:sz w:val="28"/>
          <w:szCs w:val="28"/>
        </w:rPr>
      </w:pPr>
      <w:r>
        <w:rPr>
          <w:sz w:val="28"/>
          <w:szCs w:val="28"/>
        </w:rPr>
        <w:t>Продолжалась р</w:t>
      </w:r>
      <w:r>
        <w:rPr>
          <w:bCs/>
          <w:sz w:val="28"/>
          <w:szCs w:val="28"/>
        </w:rPr>
        <w:t>абота по оптимизации системы организации питания пациентов.</w:t>
      </w:r>
      <w:r>
        <w:rPr>
          <w:sz w:val="28"/>
          <w:szCs w:val="28"/>
        </w:rPr>
        <w:t xml:space="preserve"> В целом по </w:t>
      </w:r>
      <w:r w:rsidR="00AB110E">
        <w:rPr>
          <w:sz w:val="28"/>
          <w:szCs w:val="28"/>
        </w:rPr>
        <w:t>району</w:t>
      </w:r>
      <w:r>
        <w:rPr>
          <w:sz w:val="28"/>
          <w:szCs w:val="28"/>
        </w:rPr>
        <w:t xml:space="preserve"> процент выполнения среднесуточных норм отдельных продуктов питания выполнен с допустимым отклонением в 10,0%. </w:t>
      </w:r>
    </w:p>
    <w:p w:rsidR="004A575E" w:rsidRDefault="004A575E" w:rsidP="004A575E">
      <w:pPr>
        <w:tabs>
          <w:tab w:val="left" w:pos="6100"/>
        </w:tabs>
        <w:ind w:firstLine="709"/>
        <w:jc w:val="both"/>
        <w:rPr>
          <w:sz w:val="28"/>
          <w:szCs w:val="28"/>
          <w:u w:val="single"/>
        </w:rPr>
      </w:pPr>
      <w:r>
        <w:rPr>
          <w:sz w:val="28"/>
          <w:szCs w:val="28"/>
          <w:u w:val="single"/>
        </w:rPr>
        <w:lastRenderedPageBreak/>
        <w:t>Основные направления деятельности на 2023 год:</w:t>
      </w:r>
    </w:p>
    <w:p w:rsidR="004A575E" w:rsidRDefault="004A575E" w:rsidP="004A575E">
      <w:pPr>
        <w:ind w:firstLine="709"/>
        <w:jc w:val="both"/>
        <w:rPr>
          <w:sz w:val="28"/>
          <w:szCs w:val="28"/>
        </w:rPr>
      </w:pPr>
      <w:r>
        <w:rPr>
          <w:sz w:val="28"/>
          <w:szCs w:val="28"/>
        </w:rPr>
        <w:t>обеспечение результативного государственного санитарного надзора и иных оценочных мероприятий за ОЗ с целью поддержания безопасной среды пребывания для пациентов и работников;</w:t>
      </w:r>
    </w:p>
    <w:p w:rsidR="004A575E" w:rsidRDefault="004A575E" w:rsidP="004A575E">
      <w:pPr>
        <w:ind w:firstLine="709"/>
        <w:jc w:val="both"/>
        <w:rPr>
          <w:sz w:val="28"/>
          <w:szCs w:val="28"/>
        </w:rPr>
      </w:pPr>
      <w:r>
        <w:rPr>
          <w:sz w:val="28"/>
          <w:szCs w:val="28"/>
        </w:rPr>
        <w:t xml:space="preserve"> обеспечение организационно-методического руководства и оказания консультативной помощи ОЗ по вопросам организации и проведения санитарно-противоэпидемических мероприятий, оптимизации системы стерилизации в ОЗ и др.;</w:t>
      </w:r>
    </w:p>
    <w:p w:rsidR="004A575E" w:rsidRDefault="004A575E" w:rsidP="004A575E">
      <w:pPr>
        <w:ind w:firstLine="709"/>
        <w:jc w:val="both"/>
        <w:rPr>
          <w:sz w:val="28"/>
          <w:szCs w:val="28"/>
        </w:rPr>
      </w:pPr>
      <w:r>
        <w:rPr>
          <w:sz w:val="28"/>
          <w:szCs w:val="28"/>
        </w:rPr>
        <w:t>обеспечение эффективного функционирования системы эпидемиологического слежения за инфекциями, связанными с оказанием медицинской помощи.</w:t>
      </w:r>
    </w:p>
    <w:p w:rsidR="004A575E" w:rsidRPr="008D781E" w:rsidRDefault="004A575E" w:rsidP="004A575E">
      <w:pPr>
        <w:ind w:firstLine="709"/>
        <w:rPr>
          <w:b/>
          <w:bCs/>
          <w:sz w:val="28"/>
          <w:szCs w:val="28"/>
          <w:highlight w:val="yellow"/>
        </w:rPr>
      </w:pPr>
    </w:p>
    <w:p w:rsidR="00B276CB" w:rsidRPr="005633C5" w:rsidRDefault="00B276CB" w:rsidP="00B276CB">
      <w:pPr>
        <w:pStyle w:val="1"/>
        <w:spacing w:before="120" w:after="0"/>
        <w:rPr>
          <w:color w:val="auto"/>
          <w:sz w:val="30"/>
          <w:szCs w:val="30"/>
        </w:rPr>
      </w:pPr>
      <w:bookmarkStart w:id="29" w:name="_Toc56776659"/>
      <w:r w:rsidRPr="005633C5">
        <w:rPr>
          <w:color w:val="auto"/>
          <w:sz w:val="30"/>
          <w:szCs w:val="30"/>
          <w:lang w:val="en-US"/>
        </w:rPr>
        <w:t>I</w:t>
      </w:r>
      <w:r w:rsidRPr="005633C5">
        <w:rPr>
          <w:rFonts w:cs="Times New Roman"/>
          <w:color w:val="auto"/>
          <w:sz w:val="30"/>
          <w:szCs w:val="30"/>
          <w:lang w:val="en-US"/>
        </w:rPr>
        <w:t>V</w:t>
      </w:r>
      <w:r w:rsidRPr="005633C5">
        <w:rPr>
          <w:color w:val="auto"/>
          <w:sz w:val="30"/>
          <w:szCs w:val="30"/>
        </w:rPr>
        <w:t>. ОБЕСПЕЧЕНИЕ САНИТАРНО-ПРОТИВОЭПИДЕМИЧЕСКОЙ УСТОЙЧИВОСТИ ТЕРРИТОРИИ</w:t>
      </w:r>
      <w:bookmarkEnd w:id="29"/>
    </w:p>
    <w:p w:rsidR="00B276CB" w:rsidRPr="00886A36" w:rsidRDefault="00B276CB" w:rsidP="00961DEF">
      <w:pPr>
        <w:pStyle w:val="1"/>
        <w:spacing w:before="120" w:after="0"/>
        <w:ind w:firstLine="709"/>
        <w:rPr>
          <w:color w:val="auto"/>
          <w:sz w:val="32"/>
        </w:rPr>
      </w:pPr>
      <w:bookmarkStart w:id="30" w:name="_Toc56776660"/>
      <w:r w:rsidRPr="00886A36">
        <w:rPr>
          <w:color w:val="auto"/>
          <w:sz w:val="32"/>
        </w:rPr>
        <w:t>4.1 Эпидемиологический анализ инфекционной заболеваемости</w:t>
      </w:r>
      <w:bookmarkEnd w:id="30"/>
    </w:p>
    <w:p w:rsidR="00364AD4" w:rsidRPr="00FA0B56" w:rsidRDefault="00364AD4" w:rsidP="00FA0B56">
      <w:pPr>
        <w:shd w:val="clear" w:color="auto" w:fill="FFFFFF"/>
        <w:ind w:firstLine="709"/>
        <w:jc w:val="both"/>
        <w:rPr>
          <w:color w:val="000000"/>
          <w:sz w:val="28"/>
          <w:szCs w:val="28"/>
        </w:rPr>
      </w:pPr>
      <w:r w:rsidRPr="00FA0B56">
        <w:rPr>
          <w:color w:val="000000"/>
          <w:sz w:val="28"/>
          <w:szCs w:val="28"/>
        </w:rPr>
        <w:t xml:space="preserve">Системно проводимый комплекс плановых и дополнительных санитарно-противоэпидемических мероприятий в 2022 году обеспечил по большинству нозологий стабильную эпидемиологическую ситуацию в </w:t>
      </w:r>
      <w:r w:rsidR="00FA0B56" w:rsidRPr="00FA0B56">
        <w:rPr>
          <w:color w:val="000000"/>
          <w:sz w:val="28"/>
          <w:szCs w:val="28"/>
        </w:rPr>
        <w:t>районе</w:t>
      </w:r>
      <w:r w:rsidRPr="00FA0B56">
        <w:rPr>
          <w:color w:val="000000"/>
          <w:sz w:val="28"/>
          <w:szCs w:val="28"/>
        </w:rPr>
        <w:t xml:space="preserve"> (не регистрировались случаи заболевания дифтерией, паратифами, сибирской язвой, бруцеллезом, бешенством, краснухой, корью и др.)</w:t>
      </w:r>
      <w:r w:rsidR="00FA0B56" w:rsidRPr="00FA0B56">
        <w:rPr>
          <w:color w:val="000000"/>
          <w:sz w:val="28"/>
          <w:szCs w:val="28"/>
        </w:rPr>
        <w:t xml:space="preserve">. </w:t>
      </w:r>
      <w:r w:rsidRPr="00FA0B56">
        <w:rPr>
          <w:color w:val="000000"/>
          <w:sz w:val="28"/>
          <w:szCs w:val="28"/>
        </w:rPr>
        <w:t>Целенаправленные надзорные и профилактические мероприятия на протяжении длительного периода позволили не допустить регистрации эпидемических осложнений, связанных с функционированием предприятий пищевой промышленности.</w:t>
      </w:r>
    </w:p>
    <w:p w:rsidR="00364AD4" w:rsidRPr="00FA0B56" w:rsidRDefault="00364AD4" w:rsidP="00FA0B56">
      <w:pPr>
        <w:shd w:val="clear" w:color="auto" w:fill="FFFFFF"/>
        <w:ind w:firstLine="709"/>
        <w:jc w:val="both"/>
        <w:rPr>
          <w:color w:val="000000"/>
          <w:sz w:val="28"/>
          <w:szCs w:val="28"/>
        </w:rPr>
      </w:pPr>
      <w:r w:rsidRPr="00FA0B56">
        <w:rPr>
          <w:color w:val="000000"/>
          <w:sz w:val="28"/>
          <w:szCs w:val="28"/>
        </w:rPr>
        <w:t>В 2022 г. были продолжены и расширены мероприятия по вакцинации против COVID-19. В предэпидемический период сезона 2022/2023 проведена на запланированном уровне кампания вакцинации против гриппа с охватом профилактическими прививками 40,</w:t>
      </w:r>
      <w:r w:rsidR="00FA0B56" w:rsidRPr="00FA0B56">
        <w:rPr>
          <w:color w:val="000000"/>
          <w:sz w:val="28"/>
          <w:szCs w:val="28"/>
        </w:rPr>
        <w:t>1</w:t>
      </w:r>
      <w:r w:rsidRPr="00FA0B56">
        <w:rPr>
          <w:color w:val="000000"/>
          <w:sz w:val="28"/>
          <w:szCs w:val="28"/>
        </w:rPr>
        <w:t xml:space="preserve">% населения </w:t>
      </w:r>
      <w:r w:rsidR="00FA0B56" w:rsidRPr="00FA0B56">
        <w:rPr>
          <w:color w:val="000000"/>
          <w:sz w:val="28"/>
          <w:szCs w:val="28"/>
        </w:rPr>
        <w:t>района.</w:t>
      </w:r>
    </w:p>
    <w:p w:rsidR="00851550" w:rsidRDefault="00773087" w:rsidP="00E432F1">
      <w:pPr>
        <w:ind w:firstLine="709"/>
        <w:jc w:val="both"/>
        <w:rPr>
          <w:sz w:val="28"/>
          <w:szCs w:val="28"/>
        </w:rPr>
      </w:pPr>
      <w:r w:rsidRPr="007911A9">
        <w:rPr>
          <w:sz w:val="28"/>
          <w:szCs w:val="28"/>
        </w:rPr>
        <w:t>За 202</w:t>
      </w:r>
      <w:r w:rsidR="00364AD4">
        <w:rPr>
          <w:sz w:val="28"/>
          <w:szCs w:val="28"/>
        </w:rPr>
        <w:t>2</w:t>
      </w:r>
      <w:r w:rsidRPr="007911A9">
        <w:rPr>
          <w:sz w:val="28"/>
          <w:szCs w:val="28"/>
        </w:rPr>
        <w:t xml:space="preserve"> год зарегистрировано </w:t>
      </w:r>
      <w:r w:rsidR="00364AD4">
        <w:rPr>
          <w:sz w:val="28"/>
          <w:szCs w:val="28"/>
        </w:rPr>
        <w:t xml:space="preserve">8491 </w:t>
      </w:r>
      <w:r w:rsidR="00FA0B56">
        <w:rPr>
          <w:sz w:val="28"/>
          <w:szCs w:val="28"/>
        </w:rPr>
        <w:t>случай</w:t>
      </w:r>
      <w:r w:rsidRPr="007911A9">
        <w:rPr>
          <w:sz w:val="28"/>
          <w:szCs w:val="28"/>
        </w:rPr>
        <w:t xml:space="preserve"> инфекционных заболеваний (</w:t>
      </w:r>
      <w:r w:rsidR="00364AD4">
        <w:rPr>
          <w:sz w:val="28"/>
          <w:szCs w:val="28"/>
        </w:rPr>
        <w:t>402</w:t>
      </w:r>
      <w:r w:rsidRPr="007911A9">
        <w:rPr>
          <w:sz w:val="28"/>
          <w:szCs w:val="28"/>
        </w:rPr>
        <w:t>,</w:t>
      </w:r>
      <w:r w:rsidR="00364AD4">
        <w:rPr>
          <w:sz w:val="28"/>
          <w:szCs w:val="28"/>
        </w:rPr>
        <w:t>1</w:t>
      </w:r>
      <w:r w:rsidRPr="007911A9">
        <w:rPr>
          <w:sz w:val="28"/>
          <w:szCs w:val="28"/>
        </w:rPr>
        <w:t xml:space="preserve"> на 1000 нас.), что на </w:t>
      </w:r>
      <w:r w:rsidR="00364AD4">
        <w:rPr>
          <w:sz w:val="28"/>
          <w:szCs w:val="28"/>
        </w:rPr>
        <w:t>8</w:t>
      </w:r>
      <w:r w:rsidRPr="007911A9">
        <w:rPr>
          <w:sz w:val="28"/>
          <w:szCs w:val="28"/>
        </w:rPr>
        <w:t>,</w:t>
      </w:r>
      <w:r w:rsidR="00364AD4">
        <w:rPr>
          <w:sz w:val="28"/>
          <w:szCs w:val="28"/>
        </w:rPr>
        <w:t>4</w:t>
      </w:r>
      <w:r w:rsidRPr="007911A9">
        <w:rPr>
          <w:sz w:val="28"/>
          <w:szCs w:val="28"/>
        </w:rPr>
        <w:t xml:space="preserve"> % выше аналогичного периода 202</w:t>
      </w:r>
      <w:r w:rsidR="00364AD4">
        <w:rPr>
          <w:sz w:val="28"/>
          <w:szCs w:val="28"/>
        </w:rPr>
        <w:t>1</w:t>
      </w:r>
      <w:r w:rsidRPr="007911A9">
        <w:rPr>
          <w:sz w:val="28"/>
          <w:szCs w:val="28"/>
        </w:rPr>
        <w:t xml:space="preserve"> года (</w:t>
      </w:r>
      <w:r w:rsidR="00364AD4">
        <w:rPr>
          <w:sz w:val="28"/>
          <w:szCs w:val="28"/>
        </w:rPr>
        <w:t>7833</w:t>
      </w:r>
      <w:r w:rsidRPr="007911A9">
        <w:rPr>
          <w:sz w:val="28"/>
          <w:szCs w:val="28"/>
        </w:rPr>
        <w:t xml:space="preserve"> случаев, </w:t>
      </w:r>
      <w:r w:rsidR="00364AD4">
        <w:rPr>
          <w:sz w:val="28"/>
          <w:szCs w:val="28"/>
        </w:rPr>
        <w:t>369,1</w:t>
      </w:r>
      <w:r w:rsidRPr="007911A9">
        <w:rPr>
          <w:sz w:val="28"/>
          <w:szCs w:val="28"/>
        </w:rPr>
        <w:t xml:space="preserve"> на 1000 нас). Сумма инфекционных заболеваний без ОРВИ и гриппа составила </w:t>
      </w:r>
      <w:r w:rsidR="004F394B">
        <w:rPr>
          <w:sz w:val="28"/>
          <w:szCs w:val="28"/>
        </w:rPr>
        <w:t xml:space="preserve">201 случай </w:t>
      </w:r>
      <w:r w:rsidRPr="007911A9">
        <w:rPr>
          <w:sz w:val="28"/>
          <w:szCs w:val="28"/>
        </w:rPr>
        <w:t xml:space="preserve">(показатель заболеваемости </w:t>
      </w:r>
      <w:r w:rsidR="004F394B">
        <w:rPr>
          <w:sz w:val="28"/>
          <w:szCs w:val="28"/>
        </w:rPr>
        <w:t>9</w:t>
      </w:r>
      <w:r w:rsidRPr="007911A9">
        <w:rPr>
          <w:sz w:val="28"/>
          <w:szCs w:val="28"/>
        </w:rPr>
        <w:t>,</w:t>
      </w:r>
      <w:r w:rsidR="004F394B">
        <w:rPr>
          <w:sz w:val="28"/>
          <w:szCs w:val="28"/>
        </w:rPr>
        <w:t>5</w:t>
      </w:r>
      <w:r w:rsidRPr="007911A9">
        <w:rPr>
          <w:sz w:val="28"/>
          <w:szCs w:val="28"/>
        </w:rPr>
        <w:t xml:space="preserve"> на 1000 нас.), что на </w:t>
      </w:r>
      <w:r w:rsidR="004F394B">
        <w:rPr>
          <w:sz w:val="28"/>
          <w:szCs w:val="28"/>
        </w:rPr>
        <w:t>71</w:t>
      </w:r>
      <w:r w:rsidRPr="007911A9">
        <w:rPr>
          <w:sz w:val="28"/>
          <w:szCs w:val="28"/>
        </w:rPr>
        <w:t>,</w:t>
      </w:r>
      <w:r w:rsidR="004F394B">
        <w:rPr>
          <w:sz w:val="28"/>
          <w:szCs w:val="28"/>
        </w:rPr>
        <w:t>8</w:t>
      </w:r>
      <w:r w:rsidRPr="007911A9">
        <w:rPr>
          <w:sz w:val="28"/>
          <w:szCs w:val="28"/>
        </w:rPr>
        <w:t xml:space="preserve"> % выше в сравнении с аналогичным периодом 202</w:t>
      </w:r>
      <w:r w:rsidR="004F394B">
        <w:rPr>
          <w:sz w:val="28"/>
          <w:szCs w:val="28"/>
        </w:rPr>
        <w:t>1</w:t>
      </w:r>
      <w:r w:rsidRPr="007911A9">
        <w:rPr>
          <w:sz w:val="28"/>
          <w:szCs w:val="28"/>
        </w:rPr>
        <w:t xml:space="preserve"> года (</w:t>
      </w:r>
      <w:r w:rsidR="004F394B">
        <w:rPr>
          <w:sz w:val="28"/>
          <w:szCs w:val="28"/>
        </w:rPr>
        <w:t xml:space="preserve">117 случаев, </w:t>
      </w:r>
      <w:r w:rsidRPr="007911A9">
        <w:rPr>
          <w:sz w:val="28"/>
          <w:szCs w:val="28"/>
        </w:rPr>
        <w:t xml:space="preserve">показатель заболеваемости </w:t>
      </w:r>
      <w:r w:rsidR="004F394B">
        <w:rPr>
          <w:sz w:val="28"/>
          <w:szCs w:val="28"/>
        </w:rPr>
        <w:t>5</w:t>
      </w:r>
      <w:r w:rsidRPr="007911A9">
        <w:rPr>
          <w:sz w:val="28"/>
          <w:szCs w:val="28"/>
        </w:rPr>
        <w:t>,</w:t>
      </w:r>
      <w:r w:rsidR="004F394B">
        <w:rPr>
          <w:sz w:val="28"/>
          <w:szCs w:val="28"/>
        </w:rPr>
        <w:t>5</w:t>
      </w:r>
      <w:r w:rsidRPr="007911A9">
        <w:rPr>
          <w:sz w:val="28"/>
          <w:szCs w:val="28"/>
        </w:rPr>
        <w:t xml:space="preserve"> на 1000 нас).</w:t>
      </w:r>
    </w:p>
    <w:p w:rsidR="000574EA" w:rsidRDefault="003F0F86" w:rsidP="00851550">
      <w:pPr>
        <w:rPr>
          <w:sz w:val="32"/>
          <w:szCs w:val="28"/>
        </w:rPr>
      </w:pPr>
      <w:r w:rsidRPr="00071AEE">
        <w:rPr>
          <w:sz w:val="32"/>
          <w:szCs w:val="28"/>
        </w:rPr>
        <w:t xml:space="preserve">          </w:t>
      </w:r>
    </w:p>
    <w:p w:rsidR="00851550" w:rsidRPr="00071AEE" w:rsidRDefault="003F0F86" w:rsidP="005F18AB">
      <w:pPr>
        <w:jc w:val="both"/>
        <w:rPr>
          <w:sz w:val="28"/>
        </w:rPr>
      </w:pPr>
      <w:r w:rsidRPr="00071AEE">
        <w:rPr>
          <w:sz w:val="32"/>
          <w:szCs w:val="28"/>
        </w:rPr>
        <w:t xml:space="preserve"> </w:t>
      </w:r>
      <w:r w:rsidRPr="000574EA">
        <w:rPr>
          <w:i/>
          <w:sz w:val="28"/>
        </w:rPr>
        <w:t>Рис</w:t>
      </w:r>
      <w:r w:rsidR="000574EA" w:rsidRPr="000574EA">
        <w:rPr>
          <w:i/>
          <w:sz w:val="28"/>
        </w:rPr>
        <w:t>унок 3</w:t>
      </w:r>
      <w:r w:rsidR="005F18AB">
        <w:rPr>
          <w:i/>
          <w:sz w:val="28"/>
        </w:rPr>
        <w:t>0.</w:t>
      </w:r>
      <w:r w:rsidRPr="00071AEE">
        <w:rPr>
          <w:sz w:val="28"/>
        </w:rPr>
        <w:t xml:space="preserve"> Структура инфекционной и паразитарной заболеваемости без гриппа и острых инфекций верхних дыхательных путей Г</w:t>
      </w:r>
      <w:r w:rsidR="003C40ED" w:rsidRPr="00071AEE">
        <w:rPr>
          <w:sz w:val="28"/>
        </w:rPr>
        <w:t>ородокского района за 202</w:t>
      </w:r>
      <w:r w:rsidR="00F658B9">
        <w:rPr>
          <w:sz w:val="28"/>
        </w:rPr>
        <w:t>2</w:t>
      </w:r>
      <w:r w:rsidRPr="00071AEE">
        <w:rPr>
          <w:sz w:val="28"/>
        </w:rPr>
        <w:t xml:space="preserve"> год (в %)</w:t>
      </w:r>
    </w:p>
    <w:p w:rsidR="00851550" w:rsidRDefault="00071AEE" w:rsidP="00633217">
      <w:pPr>
        <w:ind w:firstLine="709"/>
        <w:jc w:val="both"/>
        <w:rPr>
          <w:sz w:val="28"/>
          <w:szCs w:val="28"/>
        </w:rPr>
      </w:pPr>
      <w:r>
        <w:rPr>
          <w:noProof/>
        </w:rPr>
        <w:drawing>
          <wp:anchor distT="0" distB="0" distL="114300" distR="114300" simplePos="0" relativeHeight="251657216" behindDoc="0" locked="0" layoutInCell="1" allowOverlap="1">
            <wp:simplePos x="0" y="0"/>
            <wp:positionH relativeFrom="column">
              <wp:posOffset>-5715</wp:posOffset>
            </wp:positionH>
            <wp:positionV relativeFrom="paragraph">
              <wp:posOffset>66040</wp:posOffset>
            </wp:positionV>
            <wp:extent cx="4848225" cy="2228850"/>
            <wp:effectExtent l="0" t="0" r="0" b="0"/>
            <wp:wrapThrough wrapText="bothSides">
              <wp:wrapPolygon edited="0">
                <wp:start x="0" y="0"/>
                <wp:lineTo x="0" y="21415"/>
                <wp:lineTo x="21473" y="21415"/>
                <wp:lineTo x="21473"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851550" w:rsidRPr="00633217">
        <w:rPr>
          <w:sz w:val="28"/>
          <w:szCs w:val="28"/>
        </w:rPr>
        <w:t>В структуре инфекционной заболеваемости преобладали виру</w:t>
      </w:r>
      <w:r w:rsidR="003C40ED">
        <w:rPr>
          <w:sz w:val="28"/>
          <w:szCs w:val="28"/>
        </w:rPr>
        <w:t>сные респираторные инфекции</w:t>
      </w:r>
      <w:r w:rsidR="00722ADA">
        <w:rPr>
          <w:sz w:val="28"/>
          <w:szCs w:val="28"/>
        </w:rPr>
        <w:t xml:space="preserve"> – </w:t>
      </w:r>
      <w:r w:rsidR="003C40ED">
        <w:rPr>
          <w:sz w:val="28"/>
          <w:szCs w:val="28"/>
        </w:rPr>
        <w:t>98,</w:t>
      </w:r>
      <w:r w:rsidR="00F658B9">
        <w:rPr>
          <w:sz w:val="28"/>
          <w:szCs w:val="28"/>
        </w:rPr>
        <w:t>7</w:t>
      </w:r>
      <w:r w:rsidR="00851550" w:rsidRPr="00633217">
        <w:rPr>
          <w:sz w:val="28"/>
          <w:szCs w:val="28"/>
        </w:rPr>
        <w:t>%. Без гриппа и ОРИ различные группы инфекционных заболеваний имеют следующий удельный вес: бактериальны</w:t>
      </w:r>
      <w:r w:rsidR="003C40ED">
        <w:rPr>
          <w:sz w:val="28"/>
          <w:szCs w:val="28"/>
        </w:rPr>
        <w:t>е инфекции дыхательных путей</w:t>
      </w:r>
      <w:r w:rsidR="00722ADA">
        <w:rPr>
          <w:sz w:val="28"/>
          <w:szCs w:val="28"/>
        </w:rPr>
        <w:t xml:space="preserve"> – </w:t>
      </w:r>
      <w:r w:rsidR="00F658B9">
        <w:rPr>
          <w:sz w:val="28"/>
          <w:szCs w:val="28"/>
        </w:rPr>
        <w:t>3,2</w:t>
      </w:r>
      <w:r w:rsidR="00851550" w:rsidRPr="00633217">
        <w:rPr>
          <w:sz w:val="28"/>
          <w:szCs w:val="28"/>
        </w:rPr>
        <w:t xml:space="preserve">%, </w:t>
      </w:r>
      <w:r w:rsidR="003C40ED" w:rsidRPr="003C40ED">
        <w:rPr>
          <w:sz w:val="28"/>
          <w:szCs w:val="28"/>
        </w:rPr>
        <w:t xml:space="preserve">острые заразные кожные и </w:t>
      </w:r>
      <w:r w:rsidR="003C40ED" w:rsidRPr="003C40ED">
        <w:rPr>
          <w:sz w:val="28"/>
          <w:szCs w:val="28"/>
        </w:rPr>
        <w:lastRenderedPageBreak/>
        <w:t>венерические болезни</w:t>
      </w:r>
      <w:r w:rsidR="00722ADA">
        <w:rPr>
          <w:sz w:val="28"/>
          <w:szCs w:val="28"/>
        </w:rPr>
        <w:t xml:space="preserve"> – </w:t>
      </w:r>
      <w:r w:rsidR="00F658B9">
        <w:rPr>
          <w:sz w:val="28"/>
          <w:szCs w:val="28"/>
        </w:rPr>
        <w:t>15,5</w:t>
      </w:r>
      <w:r w:rsidR="003C40ED">
        <w:rPr>
          <w:sz w:val="28"/>
          <w:szCs w:val="28"/>
        </w:rPr>
        <w:t>%, гельминтозы</w:t>
      </w:r>
      <w:r w:rsidR="00722ADA">
        <w:rPr>
          <w:sz w:val="28"/>
          <w:szCs w:val="28"/>
        </w:rPr>
        <w:t xml:space="preserve"> – </w:t>
      </w:r>
      <w:r w:rsidR="003C40ED">
        <w:rPr>
          <w:sz w:val="28"/>
          <w:szCs w:val="28"/>
        </w:rPr>
        <w:t>6,</w:t>
      </w:r>
      <w:r w:rsidR="00F658B9">
        <w:rPr>
          <w:sz w:val="28"/>
          <w:szCs w:val="28"/>
        </w:rPr>
        <w:t>3</w:t>
      </w:r>
      <w:r w:rsidR="00851550" w:rsidRPr="00633217">
        <w:rPr>
          <w:sz w:val="28"/>
          <w:szCs w:val="28"/>
        </w:rPr>
        <w:t>%, бактериальные и</w:t>
      </w:r>
      <w:r w:rsidR="003C40ED">
        <w:rPr>
          <w:sz w:val="28"/>
          <w:szCs w:val="28"/>
        </w:rPr>
        <w:t xml:space="preserve"> вирусные кишечные инфекции</w:t>
      </w:r>
      <w:r w:rsidR="00722ADA">
        <w:rPr>
          <w:sz w:val="28"/>
          <w:szCs w:val="28"/>
        </w:rPr>
        <w:t xml:space="preserve"> – </w:t>
      </w:r>
      <w:r w:rsidR="003C40ED">
        <w:rPr>
          <w:sz w:val="28"/>
          <w:szCs w:val="28"/>
        </w:rPr>
        <w:t>7,</w:t>
      </w:r>
      <w:r w:rsidR="00F658B9">
        <w:rPr>
          <w:sz w:val="28"/>
          <w:szCs w:val="28"/>
        </w:rPr>
        <w:t>6</w:t>
      </w:r>
      <w:r w:rsidR="003C40ED">
        <w:rPr>
          <w:sz w:val="28"/>
          <w:szCs w:val="28"/>
        </w:rPr>
        <w:t xml:space="preserve">%, </w:t>
      </w:r>
      <w:r w:rsidR="00851550" w:rsidRPr="00633217">
        <w:rPr>
          <w:sz w:val="28"/>
          <w:szCs w:val="28"/>
        </w:rPr>
        <w:t>другие виру</w:t>
      </w:r>
      <w:r w:rsidR="003C40ED">
        <w:rPr>
          <w:sz w:val="28"/>
          <w:szCs w:val="28"/>
        </w:rPr>
        <w:t>сные респираторные инфекции</w:t>
      </w:r>
      <w:r w:rsidR="00722ADA">
        <w:rPr>
          <w:sz w:val="28"/>
          <w:szCs w:val="28"/>
        </w:rPr>
        <w:t xml:space="preserve"> – </w:t>
      </w:r>
      <w:r w:rsidR="003C40ED">
        <w:rPr>
          <w:sz w:val="28"/>
          <w:szCs w:val="28"/>
        </w:rPr>
        <w:t>6</w:t>
      </w:r>
      <w:r w:rsidR="00F658B9">
        <w:rPr>
          <w:sz w:val="28"/>
          <w:szCs w:val="28"/>
        </w:rPr>
        <w:t>7</w:t>
      </w:r>
      <w:r w:rsidR="003C40ED">
        <w:rPr>
          <w:sz w:val="28"/>
          <w:szCs w:val="28"/>
        </w:rPr>
        <w:t>,4</w:t>
      </w:r>
      <w:r w:rsidR="00851550" w:rsidRPr="00633217">
        <w:rPr>
          <w:sz w:val="28"/>
          <w:szCs w:val="28"/>
        </w:rPr>
        <w:t>%.</w:t>
      </w:r>
    </w:p>
    <w:p w:rsidR="00BA598A" w:rsidRPr="00633217" w:rsidRDefault="00BA598A" w:rsidP="00BA598A">
      <w:pPr>
        <w:widowControl w:val="0"/>
        <w:ind w:firstLine="709"/>
        <w:jc w:val="both"/>
        <w:rPr>
          <w:sz w:val="28"/>
          <w:szCs w:val="28"/>
        </w:rPr>
      </w:pPr>
      <w:r>
        <w:rPr>
          <w:sz w:val="28"/>
          <w:szCs w:val="28"/>
        </w:rPr>
        <w:t xml:space="preserve">Из 73 контролируемых нозологических форм инфекционных заболеваний зарегистрировано 14, не зарегистрировано – 59 (паратиф, дизентерия, бактериальный менингит, коклюш, корь, дифтерия, столбняк, краснуха и др.), отмечено </w:t>
      </w:r>
      <w:r w:rsidR="000F71E9">
        <w:rPr>
          <w:sz w:val="28"/>
          <w:szCs w:val="28"/>
        </w:rPr>
        <w:t>рост заболеваемости ветряной оспой, аскаридозом, урогенитальным трихомонозом, ОРИ, парентеральным вирусными гепатитами, сальмонеллёзом, хламидийной инфекцией.</w:t>
      </w:r>
    </w:p>
    <w:p w:rsidR="004E4A27" w:rsidRPr="00633217" w:rsidRDefault="00851550" w:rsidP="00BA598A">
      <w:pPr>
        <w:ind w:firstLine="709"/>
        <w:jc w:val="both"/>
        <w:rPr>
          <w:sz w:val="28"/>
          <w:szCs w:val="28"/>
        </w:rPr>
      </w:pPr>
      <w:r w:rsidRPr="00633217">
        <w:rPr>
          <w:sz w:val="28"/>
          <w:szCs w:val="28"/>
        </w:rPr>
        <w:t>Поддержание оптимальных показателей привитости населения Городокского района обеспечило эпидблагополучие по груп</w:t>
      </w:r>
      <w:r w:rsidR="00BA598A">
        <w:rPr>
          <w:sz w:val="28"/>
          <w:szCs w:val="28"/>
        </w:rPr>
        <w:t>пе вакциноуправляемых инфекций, в том числе в 202</w:t>
      </w:r>
      <w:r w:rsidR="000F71E9">
        <w:rPr>
          <w:sz w:val="28"/>
          <w:szCs w:val="28"/>
        </w:rPr>
        <w:t>2</w:t>
      </w:r>
      <w:r w:rsidR="00BA598A">
        <w:rPr>
          <w:sz w:val="28"/>
          <w:szCs w:val="28"/>
        </w:rPr>
        <w:t xml:space="preserve"> году не зарегистрированы случаи гриппа.</w:t>
      </w:r>
      <w:r w:rsidR="004E4A27" w:rsidRPr="00BA598A">
        <w:rPr>
          <w:sz w:val="28"/>
          <w:szCs w:val="28"/>
        </w:rPr>
        <w:t xml:space="preserve"> </w:t>
      </w:r>
    </w:p>
    <w:p w:rsidR="009F71A3" w:rsidRDefault="009E610F" w:rsidP="009F71A3">
      <w:pPr>
        <w:pStyle w:val="Standard"/>
        <w:ind w:firstLine="709"/>
        <w:jc w:val="both"/>
        <w:rPr>
          <w:rFonts w:ascii="Times New Roman" w:eastAsia="Times New Roman" w:hAnsi="Times New Roman" w:cs="Times New Roman"/>
          <w:color w:val="000000"/>
          <w:sz w:val="28"/>
          <w:szCs w:val="28"/>
          <w:lang w:eastAsia="ru-RU"/>
        </w:rPr>
      </w:pPr>
      <w:r w:rsidRPr="00633217">
        <w:rPr>
          <w:rFonts w:ascii="Times New Roman" w:eastAsia="Times New Roman" w:hAnsi="Times New Roman" w:cs="Times New Roman"/>
          <w:color w:val="000000"/>
          <w:sz w:val="28"/>
          <w:szCs w:val="28"/>
          <w:lang w:eastAsia="ru-RU"/>
        </w:rPr>
        <w:t>Заболеваемость активным туберкулёзом носит волнообразный характер и имеет тенденцию к снижению.</w:t>
      </w:r>
      <w:r w:rsidR="00C60129">
        <w:rPr>
          <w:rFonts w:ascii="Times New Roman" w:eastAsia="Times New Roman" w:hAnsi="Times New Roman" w:cs="Times New Roman"/>
          <w:color w:val="000000"/>
          <w:sz w:val="28"/>
          <w:szCs w:val="28"/>
          <w:lang w:eastAsia="ru-RU"/>
        </w:rPr>
        <w:t xml:space="preserve"> Активным туберкулезом заболело </w:t>
      </w:r>
      <w:r w:rsidR="000F71E9">
        <w:rPr>
          <w:rFonts w:ascii="Times New Roman" w:eastAsia="Times New Roman" w:hAnsi="Times New Roman" w:cs="Times New Roman"/>
          <w:color w:val="000000"/>
          <w:sz w:val="28"/>
          <w:szCs w:val="28"/>
          <w:lang w:eastAsia="ru-RU"/>
        </w:rPr>
        <w:t>4</w:t>
      </w:r>
      <w:r w:rsidR="00C60129">
        <w:rPr>
          <w:rFonts w:ascii="Times New Roman" w:eastAsia="Times New Roman" w:hAnsi="Times New Roman" w:cs="Times New Roman"/>
          <w:color w:val="000000"/>
          <w:sz w:val="28"/>
          <w:szCs w:val="28"/>
          <w:lang w:eastAsia="ru-RU"/>
        </w:rPr>
        <w:t xml:space="preserve"> человека (202</w:t>
      </w:r>
      <w:r w:rsidR="000F71E9">
        <w:rPr>
          <w:rFonts w:ascii="Times New Roman" w:eastAsia="Times New Roman" w:hAnsi="Times New Roman" w:cs="Times New Roman"/>
          <w:color w:val="000000"/>
          <w:sz w:val="28"/>
          <w:szCs w:val="28"/>
          <w:lang w:eastAsia="ru-RU"/>
        </w:rPr>
        <w:t>1</w:t>
      </w:r>
      <w:r w:rsidR="00722ADA">
        <w:rPr>
          <w:rFonts w:ascii="Times New Roman" w:eastAsia="Times New Roman" w:hAnsi="Times New Roman" w:cs="Times New Roman"/>
          <w:color w:val="000000"/>
          <w:sz w:val="28"/>
          <w:szCs w:val="28"/>
          <w:lang w:eastAsia="ru-RU"/>
        </w:rPr>
        <w:t xml:space="preserve"> </w:t>
      </w:r>
      <w:r w:rsidR="00C60129">
        <w:rPr>
          <w:rFonts w:ascii="Times New Roman" w:eastAsia="Times New Roman" w:hAnsi="Times New Roman" w:cs="Times New Roman"/>
          <w:color w:val="000000"/>
          <w:sz w:val="28"/>
          <w:szCs w:val="28"/>
          <w:lang w:eastAsia="ru-RU"/>
        </w:rPr>
        <w:t xml:space="preserve">г. – </w:t>
      </w:r>
      <w:r w:rsidR="000F71E9">
        <w:rPr>
          <w:rFonts w:ascii="Times New Roman" w:eastAsia="Times New Roman" w:hAnsi="Times New Roman" w:cs="Times New Roman"/>
          <w:color w:val="000000"/>
          <w:sz w:val="28"/>
          <w:szCs w:val="28"/>
          <w:lang w:eastAsia="ru-RU"/>
        </w:rPr>
        <w:t>2</w:t>
      </w:r>
      <w:r w:rsidR="00C60129">
        <w:rPr>
          <w:rFonts w:ascii="Times New Roman" w:eastAsia="Times New Roman" w:hAnsi="Times New Roman" w:cs="Times New Roman"/>
          <w:color w:val="000000"/>
          <w:sz w:val="28"/>
          <w:szCs w:val="28"/>
          <w:lang w:eastAsia="ru-RU"/>
        </w:rPr>
        <w:t>)</w:t>
      </w:r>
      <w:r w:rsidR="00C60129">
        <w:rPr>
          <w:sz w:val="28"/>
          <w:szCs w:val="28"/>
        </w:rPr>
        <w:t xml:space="preserve">, из них с бацилловыделением – </w:t>
      </w:r>
      <w:r w:rsidR="000F71E9">
        <w:rPr>
          <w:rFonts w:asciiTheme="minorHAnsi" w:hAnsiTheme="minorHAnsi"/>
          <w:sz w:val="28"/>
          <w:szCs w:val="28"/>
        </w:rPr>
        <w:t>4</w:t>
      </w:r>
      <w:r w:rsidR="00C60129">
        <w:rPr>
          <w:sz w:val="28"/>
          <w:szCs w:val="28"/>
        </w:rPr>
        <w:t xml:space="preserve"> (</w:t>
      </w:r>
      <w:r w:rsidR="00C60129" w:rsidRPr="00722ADA">
        <w:rPr>
          <w:rFonts w:ascii="Times New Roman" w:hAnsi="Times New Roman" w:cs="Times New Roman"/>
          <w:sz w:val="28"/>
          <w:szCs w:val="28"/>
        </w:rPr>
        <w:t>202</w:t>
      </w:r>
      <w:r w:rsidR="000F71E9" w:rsidRPr="00722ADA">
        <w:rPr>
          <w:rFonts w:ascii="Times New Roman" w:hAnsi="Times New Roman" w:cs="Times New Roman"/>
          <w:sz w:val="28"/>
          <w:szCs w:val="28"/>
        </w:rPr>
        <w:t>1</w:t>
      </w:r>
      <w:r w:rsidR="00C60129" w:rsidRPr="00722ADA">
        <w:rPr>
          <w:rFonts w:ascii="Times New Roman" w:hAnsi="Times New Roman" w:cs="Times New Roman"/>
          <w:sz w:val="28"/>
          <w:szCs w:val="28"/>
        </w:rPr>
        <w:t xml:space="preserve"> г.</w:t>
      </w:r>
      <w:r w:rsidR="00C60129">
        <w:rPr>
          <w:sz w:val="28"/>
          <w:szCs w:val="28"/>
        </w:rPr>
        <w:t xml:space="preserve"> – </w:t>
      </w:r>
      <w:r w:rsidR="000F71E9">
        <w:rPr>
          <w:rFonts w:asciiTheme="minorHAnsi" w:hAnsiTheme="minorHAnsi"/>
          <w:sz w:val="28"/>
          <w:szCs w:val="28"/>
        </w:rPr>
        <w:t>2</w:t>
      </w:r>
      <w:r w:rsidR="00C60129">
        <w:rPr>
          <w:sz w:val="28"/>
          <w:szCs w:val="28"/>
        </w:rPr>
        <w:t>)</w:t>
      </w:r>
      <w:r w:rsidR="00C60129">
        <w:rPr>
          <w:rFonts w:ascii="Times New Roman" w:eastAsia="Times New Roman" w:hAnsi="Times New Roman" w:cs="Times New Roman"/>
          <w:color w:val="000000"/>
          <w:sz w:val="28"/>
          <w:szCs w:val="28"/>
          <w:lang w:eastAsia="ru-RU"/>
        </w:rPr>
        <w:t>.</w:t>
      </w:r>
      <w:r w:rsidR="00AD5018">
        <w:rPr>
          <w:rFonts w:ascii="Times New Roman" w:eastAsia="Times New Roman" w:hAnsi="Times New Roman" w:cs="Times New Roman"/>
          <w:color w:val="000000"/>
          <w:sz w:val="28"/>
          <w:szCs w:val="28"/>
          <w:lang w:eastAsia="ru-RU"/>
        </w:rPr>
        <w:t xml:space="preserve"> </w:t>
      </w:r>
      <w:r w:rsidRPr="00AD5018">
        <w:rPr>
          <w:rFonts w:ascii="Times New Roman" w:eastAsia="Times New Roman" w:hAnsi="Times New Roman" w:cs="Times New Roman"/>
          <w:color w:val="000000"/>
          <w:sz w:val="28"/>
          <w:szCs w:val="28"/>
          <w:lang w:eastAsia="ru-RU"/>
        </w:rPr>
        <w:t>Охват РФО обследованием обязательных контингентов составил 99,9% (20</w:t>
      </w:r>
      <w:r w:rsidR="00AD5018" w:rsidRPr="00AD5018">
        <w:rPr>
          <w:rFonts w:ascii="Times New Roman" w:eastAsia="Times New Roman" w:hAnsi="Times New Roman" w:cs="Times New Roman"/>
          <w:color w:val="000000"/>
          <w:sz w:val="28"/>
          <w:szCs w:val="28"/>
          <w:lang w:eastAsia="ru-RU"/>
        </w:rPr>
        <w:t>2</w:t>
      </w:r>
      <w:r w:rsidR="000F71E9">
        <w:rPr>
          <w:rFonts w:ascii="Times New Roman" w:eastAsia="Times New Roman" w:hAnsi="Times New Roman" w:cs="Times New Roman"/>
          <w:color w:val="000000"/>
          <w:sz w:val="28"/>
          <w:szCs w:val="28"/>
          <w:lang w:eastAsia="ru-RU"/>
        </w:rPr>
        <w:t>1</w:t>
      </w:r>
      <w:r w:rsidRPr="00AD5018">
        <w:rPr>
          <w:rFonts w:ascii="Times New Roman" w:eastAsia="Times New Roman" w:hAnsi="Times New Roman" w:cs="Times New Roman"/>
          <w:color w:val="000000"/>
          <w:sz w:val="28"/>
          <w:szCs w:val="28"/>
          <w:lang w:eastAsia="ru-RU"/>
        </w:rPr>
        <w:t xml:space="preserve"> г. – 99,</w:t>
      </w:r>
      <w:r w:rsidR="00AD5018" w:rsidRPr="00AD5018">
        <w:rPr>
          <w:rFonts w:ascii="Times New Roman" w:eastAsia="Times New Roman" w:hAnsi="Times New Roman" w:cs="Times New Roman"/>
          <w:color w:val="000000"/>
          <w:sz w:val="28"/>
          <w:szCs w:val="28"/>
          <w:lang w:eastAsia="ru-RU"/>
        </w:rPr>
        <w:t>9</w:t>
      </w:r>
      <w:r w:rsidRPr="00AD5018">
        <w:rPr>
          <w:rFonts w:ascii="Times New Roman" w:eastAsia="Times New Roman" w:hAnsi="Times New Roman" w:cs="Times New Roman"/>
          <w:color w:val="000000"/>
          <w:sz w:val="28"/>
          <w:szCs w:val="28"/>
          <w:lang w:eastAsia="ru-RU"/>
        </w:rPr>
        <w:t>%).</w:t>
      </w:r>
      <w:r w:rsidR="00C60129" w:rsidRPr="00AD5018">
        <w:rPr>
          <w:rFonts w:ascii="Times New Roman" w:eastAsia="Times New Roman" w:hAnsi="Times New Roman" w:cs="Times New Roman"/>
          <w:color w:val="000000"/>
          <w:sz w:val="28"/>
          <w:szCs w:val="28"/>
          <w:lang w:eastAsia="ru-RU"/>
        </w:rPr>
        <w:t xml:space="preserve"> Заболеваемость туберкулезом среди населения Городокского района в 202</w:t>
      </w:r>
      <w:r w:rsidR="000F71E9">
        <w:rPr>
          <w:rFonts w:ascii="Times New Roman" w:eastAsia="Times New Roman" w:hAnsi="Times New Roman" w:cs="Times New Roman"/>
          <w:color w:val="000000"/>
          <w:sz w:val="28"/>
          <w:szCs w:val="28"/>
          <w:lang w:eastAsia="ru-RU"/>
        </w:rPr>
        <w:t>2</w:t>
      </w:r>
      <w:r w:rsidR="00C60129" w:rsidRPr="00AD5018">
        <w:rPr>
          <w:rFonts w:ascii="Times New Roman" w:eastAsia="Times New Roman" w:hAnsi="Times New Roman" w:cs="Times New Roman"/>
          <w:color w:val="000000"/>
          <w:sz w:val="28"/>
          <w:szCs w:val="28"/>
          <w:lang w:eastAsia="ru-RU"/>
        </w:rPr>
        <w:t xml:space="preserve"> году составила </w:t>
      </w:r>
      <w:r w:rsidR="000F71E9">
        <w:rPr>
          <w:rFonts w:ascii="Times New Roman" w:eastAsia="Times New Roman" w:hAnsi="Times New Roman" w:cs="Times New Roman"/>
          <w:color w:val="000000"/>
          <w:sz w:val="28"/>
          <w:szCs w:val="28"/>
          <w:lang w:eastAsia="ru-RU"/>
        </w:rPr>
        <w:t>18,9</w:t>
      </w:r>
      <w:r w:rsidR="000F71E9">
        <w:rPr>
          <w:sz w:val="28"/>
          <w:szCs w:val="28"/>
          <w:vertAlign w:val="superscript"/>
        </w:rPr>
        <w:t>0</w:t>
      </w:r>
      <w:r w:rsidR="000F71E9">
        <w:rPr>
          <w:sz w:val="28"/>
          <w:szCs w:val="28"/>
        </w:rPr>
        <w:t>/</w:t>
      </w:r>
      <w:r w:rsidR="000F71E9">
        <w:rPr>
          <w:sz w:val="28"/>
          <w:szCs w:val="28"/>
          <w:vertAlign w:val="subscript"/>
        </w:rPr>
        <w:t>0000</w:t>
      </w:r>
      <w:r w:rsidR="00D92B81">
        <w:rPr>
          <w:color w:val="000000"/>
          <w:sz w:val="28"/>
          <w:szCs w:val="28"/>
        </w:rPr>
        <w:t xml:space="preserve"> </w:t>
      </w:r>
      <w:r w:rsidR="000F71E9">
        <w:rPr>
          <w:rFonts w:ascii="Times New Roman" w:eastAsia="Times New Roman" w:hAnsi="Times New Roman" w:cs="Times New Roman"/>
          <w:color w:val="000000"/>
          <w:sz w:val="28"/>
          <w:szCs w:val="28"/>
          <w:lang w:eastAsia="ru-RU"/>
        </w:rPr>
        <w:t xml:space="preserve">(2021 год </w:t>
      </w:r>
      <w:r w:rsidR="00722ADA">
        <w:rPr>
          <w:sz w:val="28"/>
          <w:szCs w:val="28"/>
        </w:rPr>
        <w:t>–</w:t>
      </w:r>
      <w:r w:rsidR="000F71E9">
        <w:rPr>
          <w:rFonts w:ascii="Times New Roman" w:eastAsia="Times New Roman" w:hAnsi="Times New Roman" w:cs="Times New Roman"/>
          <w:color w:val="000000"/>
          <w:sz w:val="28"/>
          <w:szCs w:val="28"/>
          <w:lang w:eastAsia="ru-RU"/>
        </w:rPr>
        <w:t xml:space="preserve"> </w:t>
      </w:r>
      <w:r w:rsidR="00C60129" w:rsidRPr="00AD5018">
        <w:rPr>
          <w:rFonts w:ascii="Times New Roman" w:eastAsia="Times New Roman" w:hAnsi="Times New Roman" w:cs="Times New Roman"/>
          <w:color w:val="000000"/>
          <w:sz w:val="28"/>
          <w:szCs w:val="28"/>
          <w:lang w:eastAsia="ru-RU"/>
        </w:rPr>
        <w:t>9,24</w:t>
      </w:r>
      <w:r w:rsidR="00C60129" w:rsidRPr="00AD5018">
        <w:rPr>
          <w:sz w:val="28"/>
          <w:szCs w:val="28"/>
          <w:vertAlign w:val="superscript"/>
        </w:rPr>
        <w:t>0</w:t>
      </w:r>
      <w:r w:rsidR="00C60129" w:rsidRPr="00AD5018">
        <w:rPr>
          <w:sz w:val="28"/>
          <w:szCs w:val="28"/>
        </w:rPr>
        <w:t>/</w:t>
      </w:r>
      <w:r w:rsidR="00C60129" w:rsidRPr="00AD5018">
        <w:rPr>
          <w:sz w:val="28"/>
          <w:szCs w:val="28"/>
          <w:vertAlign w:val="subscript"/>
        </w:rPr>
        <w:t>0000</w:t>
      </w:r>
      <w:r w:rsidR="000F71E9" w:rsidRPr="008463A4">
        <w:rPr>
          <w:rFonts w:ascii="Times New Roman" w:eastAsia="Times New Roman" w:hAnsi="Times New Roman" w:cs="Times New Roman"/>
          <w:color w:val="000000"/>
          <w:sz w:val="28"/>
          <w:szCs w:val="28"/>
          <w:lang w:eastAsia="ru-RU"/>
        </w:rPr>
        <w:t>)</w:t>
      </w:r>
      <w:r w:rsidR="008463A4">
        <w:rPr>
          <w:rFonts w:ascii="Times New Roman" w:eastAsia="Times New Roman" w:hAnsi="Times New Roman" w:cs="Times New Roman"/>
          <w:color w:val="000000"/>
          <w:sz w:val="28"/>
          <w:szCs w:val="28"/>
          <w:lang w:eastAsia="ru-RU"/>
        </w:rPr>
        <w:t>, что превышает областной</w:t>
      </w:r>
      <w:r w:rsidR="00D921A4">
        <w:rPr>
          <w:rFonts w:ascii="Times New Roman" w:eastAsia="Times New Roman" w:hAnsi="Times New Roman" w:cs="Times New Roman"/>
          <w:color w:val="000000"/>
          <w:sz w:val="28"/>
          <w:szCs w:val="28"/>
          <w:lang w:eastAsia="ru-RU"/>
        </w:rPr>
        <w:t xml:space="preserve"> и республиканский показатель (</w:t>
      </w:r>
      <w:r w:rsidR="00254CBF" w:rsidRPr="008463A4">
        <w:rPr>
          <w:rFonts w:ascii="Times New Roman" w:eastAsia="Times New Roman" w:hAnsi="Times New Roman" w:cs="Times New Roman"/>
          <w:color w:val="000000"/>
          <w:sz w:val="28"/>
          <w:szCs w:val="28"/>
          <w:lang w:eastAsia="ru-RU"/>
        </w:rPr>
        <w:t>1</w:t>
      </w:r>
      <w:r w:rsidR="008463A4" w:rsidRPr="008463A4">
        <w:rPr>
          <w:rFonts w:ascii="Times New Roman" w:eastAsia="Times New Roman" w:hAnsi="Times New Roman" w:cs="Times New Roman"/>
          <w:color w:val="000000"/>
          <w:sz w:val="28"/>
          <w:szCs w:val="28"/>
          <w:lang w:eastAsia="ru-RU"/>
        </w:rPr>
        <w:t>5</w:t>
      </w:r>
      <w:r w:rsidR="00254CBF" w:rsidRPr="008463A4">
        <w:rPr>
          <w:rFonts w:ascii="Times New Roman" w:eastAsia="Times New Roman" w:hAnsi="Times New Roman" w:cs="Times New Roman"/>
          <w:color w:val="000000"/>
          <w:sz w:val="28"/>
          <w:szCs w:val="28"/>
          <w:lang w:eastAsia="ru-RU"/>
        </w:rPr>
        <w:t>,</w:t>
      </w:r>
      <w:r w:rsidR="008463A4" w:rsidRPr="008463A4">
        <w:rPr>
          <w:rFonts w:ascii="Times New Roman" w:eastAsia="Times New Roman" w:hAnsi="Times New Roman" w:cs="Times New Roman"/>
          <w:color w:val="000000"/>
          <w:sz w:val="28"/>
          <w:szCs w:val="28"/>
          <w:lang w:eastAsia="ru-RU"/>
        </w:rPr>
        <w:t>03</w:t>
      </w:r>
      <w:r w:rsidR="00254CBF" w:rsidRPr="008463A4">
        <w:rPr>
          <w:sz w:val="28"/>
          <w:szCs w:val="28"/>
          <w:vertAlign w:val="superscript"/>
        </w:rPr>
        <w:t>0</w:t>
      </w:r>
      <w:r w:rsidR="00254CBF" w:rsidRPr="008463A4">
        <w:rPr>
          <w:sz w:val="28"/>
          <w:szCs w:val="28"/>
        </w:rPr>
        <w:t>/</w:t>
      </w:r>
      <w:r w:rsidR="00254CBF" w:rsidRPr="008463A4">
        <w:rPr>
          <w:sz w:val="28"/>
          <w:szCs w:val="28"/>
          <w:vertAlign w:val="subscript"/>
        </w:rPr>
        <w:t>0000</w:t>
      </w:r>
      <w:r w:rsidR="00D921A4">
        <w:rPr>
          <w:rFonts w:ascii="Times New Roman" w:eastAsia="Times New Roman" w:hAnsi="Times New Roman" w:cs="Times New Roman"/>
          <w:color w:val="000000"/>
          <w:sz w:val="28"/>
          <w:szCs w:val="28"/>
          <w:lang w:eastAsia="ru-RU"/>
        </w:rPr>
        <w:t xml:space="preserve"> </w:t>
      </w:r>
      <w:r w:rsidR="00D921A4">
        <w:rPr>
          <w:rFonts w:asciiTheme="minorHAnsi" w:hAnsiTheme="minorHAnsi"/>
          <w:sz w:val="28"/>
          <w:szCs w:val="28"/>
        </w:rPr>
        <w:t xml:space="preserve">и </w:t>
      </w:r>
      <w:r w:rsidR="00D921A4">
        <w:rPr>
          <w:sz w:val="28"/>
          <w:szCs w:val="28"/>
        </w:rPr>
        <w:t>14,8</w:t>
      </w:r>
      <w:r w:rsidR="00D921A4">
        <w:rPr>
          <w:sz w:val="28"/>
          <w:szCs w:val="28"/>
          <w:vertAlign w:val="superscript"/>
        </w:rPr>
        <w:t>0</w:t>
      </w:r>
      <w:r w:rsidR="00D921A4">
        <w:rPr>
          <w:sz w:val="28"/>
          <w:szCs w:val="28"/>
        </w:rPr>
        <w:t>/</w:t>
      </w:r>
      <w:r w:rsidR="00D921A4">
        <w:rPr>
          <w:sz w:val="28"/>
          <w:szCs w:val="28"/>
          <w:vertAlign w:val="subscript"/>
        </w:rPr>
        <w:t>00</w:t>
      </w:r>
      <w:r w:rsidR="00D921A4" w:rsidRPr="00D92B81">
        <w:rPr>
          <w:rFonts w:ascii="Times New Roman" w:hAnsi="Times New Roman" w:cs="Times New Roman"/>
          <w:sz w:val="28"/>
          <w:szCs w:val="28"/>
          <w:vertAlign w:val="subscript"/>
        </w:rPr>
        <w:t>00</w:t>
      </w:r>
      <w:r w:rsidR="00D92B81" w:rsidRPr="00D92B81">
        <w:rPr>
          <w:rFonts w:ascii="Times New Roman" w:hAnsi="Times New Roman" w:cs="Times New Roman"/>
          <w:sz w:val="28"/>
          <w:szCs w:val="28"/>
        </w:rPr>
        <w:t xml:space="preserve"> соответственно)</w:t>
      </w:r>
      <w:r w:rsidR="00D921A4" w:rsidRPr="00D92B81">
        <w:rPr>
          <w:rFonts w:ascii="Times New Roman" w:hAnsi="Times New Roman" w:cs="Times New Roman"/>
          <w:sz w:val="28"/>
          <w:szCs w:val="28"/>
        </w:rPr>
        <w:t>.</w:t>
      </w:r>
      <w:r w:rsidR="00D921A4">
        <w:rPr>
          <w:rFonts w:asciiTheme="minorHAnsi" w:hAnsiTheme="minorHAnsi"/>
          <w:sz w:val="28"/>
          <w:szCs w:val="28"/>
        </w:rPr>
        <w:t xml:space="preserve"> </w:t>
      </w:r>
      <w:r w:rsidRPr="00AD5018">
        <w:rPr>
          <w:rFonts w:ascii="Times New Roman" w:eastAsia="Times New Roman" w:hAnsi="Times New Roman" w:cs="Times New Roman"/>
          <w:color w:val="000000"/>
          <w:sz w:val="28"/>
          <w:szCs w:val="28"/>
          <w:lang w:eastAsia="ru-RU"/>
        </w:rPr>
        <w:t xml:space="preserve"> Среди числа «обязательного контингента» заболеваемость активным туберкулёзом не регистрировалась.</w:t>
      </w:r>
      <w:r w:rsidR="00C60129">
        <w:rPr>
          <w:rFonts w:ascii="Times New Roman" w:eastAsia="Times New Roman" w:hAnsi="Times New Roman" w:cs="Times New Roman"/>
          <w:color w:val="000000"/>
          <w:sz w:val="28"/>
          <w:szCs w:val="28"/>
          <w:lang w:eastAsia="ru-RU"/>
        </w:rPr>
        <w:t xml:space="preserve">  </w:t>
      </w:r>
    </w:p>
    <w:p w:rsidR="00C60129" w:rsidRPr="00C43A93" w:rsidRDefault="00C43A93" w:rsidP="00C43A93">
      <w:pPr>
        <w:ind w:firstLine="709"/>
        <w:jc w:val="both"/>
        <w:rPr>
          <w:sz w:val="28"/>
          <w:szCs w:val="28"/>
        </w:rPr>
      </w:pPr>
      <w:r>
        <w:rPr>
          <w:sz w:val="28"/>
          <w:szCs w:val="28"/>
        </w:rPr>
        <w:t>Многолетняя динамика по району в целом за период 2017-202</w:t>
      </w:r>
      <w:r w:rsidR="008463A4">
        <w:rPr>
          <w:sz w:val="28"/>
          <w:szCs w:val="28"/>
        </w:rPr>
        <w:t>2</w:t>
      </w:r>
      <w:r>
        <w:rPr>
          <w:sz w:val="28"/>
          <w:szCs w:val="28"/>
        </w:rPr>
        <w:t xml:space="preserve"> годы характеризуется тенденцией к выраженному снижению со средним темпом прироста (-</w:t>
      </w:r>
      <w:r w:rsidR="00D921A4">
        <w:rPr>
          <w:sz w:val="28"/>
          <w:szCs w:val="28"/>
        </w:rPr>
        <w:t>17</w:t>
      </w:r>
      <w:r>
        <w:rPr>
          <w:sz w:val="28"/>
          <w:szCs w:val="28"/>
        </w:rPr>
        <w:t>,</w:t>
      </w:r>
      <w:r w:rsidR="00D921A4">
        <w:rPr>
          <w:sz w:val="28"/>
          <w:szCs w:val="28"/>
        </w:rPr>
        <w:t>1</w:t>
      </w:r>
      <w:r>
        <w:rPr>
          <w:sz w:val="28"/>
          <w:szCs w:val="28"/>
        </w:rPr>
        <w:t>%).</w:t>
      </w:r>
      <w:r w:rsidRPr="00C43A93">
        <w:rPr>
          <w:rFonts w:eastAsia="Calibri"/>
          <w:sz w:val="28"/>
          <w:szCs w:val="28"/>
        </w:rPr>
        <w:t xml:space="preserve"> </w:t>
      </w:r>
      <w:r>
        <w:rPr>
          <w:rFonts w:eastAsia="Calibri"/>
          <w:sz w:val="28"/>
          <w:szCs w:val="28"/>
        </w:rPr>
        <w:t xml:space="preserve">Эпидемическая ситуация по туберкулезу в районе остается стабильной и контролируемой; </w:t>
      </w:r>
      <w:r>
        <w:rPr>
          <w:sz w:val="28"/>
          <w:szCs w:val="28"/>
        </w:rPr>
        <w:t>многолетняя динамика заболеваемости туберкулезом характеризуется тенденцией к выраженному снижению</w:t>
      </w:r>
      <w:r>
        <w:rPr>
          <w:rFonts w:eastAsia="Calibri"/>
          <w:sz w:val="28"/>
          <w:szCs w:val="28"/>
        </w:rPr>
        <w:t xml:space="preserve">, </w:t>
      </w:r>
      <w:r>
        <w:rPr>
          <w:color w:val="000000"/>
          <w:sz w:val="28"/>
          <w:szCs w:val="28"/>
        </w:rPr>
        <w:t>целевое значение показателя Цели устойчивого развития 3.3.2 «Заболеваемость туберкулезом на 100000 человек» в целом по району достигнуто.</w:t>
      </w:r>
    </w:p>
    <w:p w:rsidR="009E610F" w:rsidRPr="00795EF2" w:rsidRDefault="009E610F" w:rsidP="00633217">
      <w:pPr>
        <w:pStyle w:val="Standard"/>
        <w:ind w:firstLine="709"/>
        <w:jc w:val="both"/>
        <w:rPr>
          <w:rFonts w:ascii="Times New Roman" w:eastAsia="Times New Roman" w:hAnsi="Times New Roman" w:cs="Times New Roman"/>
          <w:color w:val="000000"/>
          <w:sz w:val="28"/>
          <w:szCs w:val="28"/>
          <w:lang w:eastAsia="ru-RU"/>
        </w:rPr>
      </w:pPr>
      <w:r w:rsidRPr="00795EF2">
        <w:rPr>
          <w:rFonts w:ascii="Times New Roman" w:eastAsia="Times New Roman" w:hAnsi="Times New Roman" w:cs="Times New Roman"/>
          <w:color w:val="000000"/>
          <w:sz w:val="28"/>
          <w:szCs w:val="28"/>
          <w:lang w:eastAsia="ru-RU"/>
        </w:rPr>
        <w:t>Своевременное проведение санитарно-противоэпидемических и профилактических мероприятий, выявление нарушений требований санитарно-эпидемиологического законодательства на эпидзначимых объектах способствовали недопущению значительного роста ОКИ, которая в основном носила спорадический характер. Показатель заболеваемости по сумме ОКИ составил</w:t>
      </w:r>
      <w:r w:rsidR="00795EF2" w:rsidRPr="00795EF2">
        <w:rPr>
          <w:rFonts w:ascii="Times New Roman" w:eastAsia="Times New Roman" w:hAnsi="Times New Roman" w:cs="Times New Roman"/>
          <w:color w:val="000000"/>
          <w:sz w:val="28"/>
          <w:szCs w:val="28"/>
          <w:lang w:eastAsia="ru-RU"/>
        </w:rPr>
        <w:t xml:space="preserve"> 1,8</w:t>
      </w:r>
      <w:r w:rsidR="00370254" w:rsidRPr="00795EF2">
        <w:rPr>
          <w:rFonts w:ascii="Times New Roman" w:eastAsia="Times New Roman" w:hAnsi="Times New Roman" w:cs="Times New Roman"/>
          <w:color w:val="000000"/>
          <w:sz w:val="28"/>
          <w:szCs w:val="28"/>
          <w:lang w:eastAsia="ru-RU"/>
        </w:rPr>
        <w:t xml:space="preserve"> на 1000 населения и у</w:t>
      </w:r>
      <w:r w:rsidR="00795EF2" w:rsidRPr="00795EF2">
        <w:rPr>
          <w:rFonts w:ascii="Times New Roman" w:eastAsia="Times New Roman" w:hAnsi="Times New Roman" w:cs="Times New Roman"/>
          <w:color w:val="000000"/>
          <w:sz w:val="28"/>
          <w:szCs w:val="28"/>
          <w:lang w:eastAsia="ru-RU"/>
        </w:rPr>
        <w:t>величился в 4,5 раза</w:t>
      </w:r>
      <w:r w:rsidR="00370254" w:rsidRPr="00795EF2">
        <w:rPr>
          <w:rFonts w:ascii="Times New Roman" w:eastAsia="Times New Roman" w:hAnsi="Times New Roman" w:cs="Times New Roman"/>
          <w:color w:val="000000"/>
          <w:sz w:val="28"/>
          <w:szCs w:val="28"/>
          <w:lang w:eastAsia="ru-RU"/>
        </w:rPr>
        <w:t xml:space="preserve"> </w:t>
      </w:r>
      <w:r w:rsidR="00795EF2" w:rsidRPr="00795EF2">
        <w:rPr>
          <w:rFonts w:ascii="Times New Roman" w:eastAsia="Times New Roman" w:hAnsi="Times New Roman" w:cs="Times New Roman"/>
          <w:color w:val="000000"/>
          <w:sz w:val="28"/>
          <w:szCs w:val="28"/>
          <w:lang w:eastAsia="ru-RU"/>
        </w:rPr>
        <w:t xml:space="preserve">по </w:t>
      </w:r>
      <w:r w:rsidR="00370254" w:rsidRPr="00795EF2">
        <w:rPr>
          <w:rFonts w:ascii="Times New Roman" w:eastAsia="Times New Roman" w:hAnsi="Times New Roman" w:cs="Times New Roman"/>
          <w:color w:val="000000"/>
          <w:sz w:val="28"/>
          <w:szCs w:val="28"/>
          <w:lang w:eastAsia="ru-RU"/>
        </w:rPr>
        <w:t>сравнени</w:t>
      </w:r>
      <w:r w:rsidR="00795EF2" w:rsidRPr="00795EF2">
        <w:rPr>
          <w:rFonts w:ascii="Times New Roman" w:eastAsia="Times New Roman" w:hAnsi="Times New Roman" w:cs="Times New Roman"/>
          <w:color w:val="000000"/>
          <w:sz w:val="28"/>
          <w:szCs w:val="28"/>
          <w:lang w:eastAsia="ru-RU"/>
        </w:rPr>
        <w:t>ю</w:t>
      </w:r>
      <w:r w:rsidR="00370254" w:rsidRPr="00795EF2">
        <w:rPr>
          <w:rFonts w:ascii="Times New Roman" w:eastAsia="Times New Roman" w:hAnsi="Times New Roman" w:cs="Times New Roman"/>
          <w:color w:val="000000"/>
          <w:sz w:val="28"/>
          <w:szCs w:val="28"/>
          <w:lang w:eastAsia="ru-RU"/>
        </w:rPr>
        <w:t xml:space="preserve"> с 20</w:t>
      </w:r>
      <w:r w:rsidR="006F3447" w:rsidRPr="00795EF2">
        <w:rPr>
          <w:rFonts w:ascii="Times New Roman" w:eastAsia="Times New Roman" w:hAnsi="Times New Roman" w:cs="Times New Roman"/>
          <w:color w:val="000000"/>
          <w:sz w:val="28"/>
          <w:szCs w:val="28"/>
          <w:lang w:eastAsia="ru-RU"/>
        </w:rPr>
        <w:t>2</w:t>
      </w:r>
      <w:r w:rsidR="00795EF2" w:rsidRPr="00795EF2">
        <w:rPr>
          <w:rFonts w:ascii="Times New Roman" w:eastAsia="Times New Roman" w:hAnsi="Times New Roman" w:cs="Times New Roman"/>
          <w:color w:val="000000"/>
          <w:sz w:val="28"/>
          <w:szCs w:val="28"/>
          <w:lang w:eastAsia="ru-RU"/>
        </w:rPr>
        <w:t>1</w:t>
      </w:r>
      <w:r w:rsidR="00370254" w:rsidRPr="00795EF2">
        <w:rPr>
          <w:rFonts w:ascii="Times New Roman" w:eastAsia="Times New Roman" w:hAnsi="Times New Roman" w:cs="Times New Roman"/>
          <w:color w:val="000000"/>
          <w:sz w:val="28"/>
          <w:szCs w:val="28"/>
          <w:lang w:eastAsia="ru-RU"/>
        </w:rPr>
        <w:t xml:space="preserve"> годом (</w:t>
      </w:r>
      <w:r w:rsidR="006F3447" w:rsidRPr="00795EF2">
        <w:rPr>
          <w:rFonts w:ascii="Times New Roman" w:eastAsia="Times New Roman" w:hAnsi="Times New Roman" w:cs="Times New Roman"/>
          <w:color w:val="000000"/>
          <w:sz w:val="28"/>
          <w:szCs w:val="28"/>
          <w:lang w:eastAsia="ru-RU"/>
        </w:rPr>
        <w:t>0</w:t>
      </w:r>
      <w:r w:rsidR="00795EF2" w:rsidRPr="00795EF2">
        <w:rPr>
          <w:rFonts w:ascii="Times New Roman" w:eastAsia="Times New Roman" w:hAnsi="Times New Roman" w:cs="Times New Roman"/>
          <w:color w:val="000000"/>
          <w:sz w:val="28"/>
          <w:szCs w:val="28"/>
          <w:lang w:eastAsia="ru-RU"/>
        </w:rPr>
        <w:t>,36</w:t>
      </w:r>
      <w:r w:rsidR="00370254" w:rsidRPr="00795EF2">
        <w:rPr>
          <w:rFonts w:ascii="Times New Roman" w:eastAsia="Times New Roman" w:hAnsi="Times New Roman" w:cs="Times New Roman"/>
          <w:color w:val="000000"/>
          <w:sz w:val="28"/>
          <w:szCs w:val="28"/>
          <w:lang w:eastAsia="ru-RU"/>
        </w:rPr>
        <w:t xml:space="preserve"> на 1000 населения).</w:t>
      </w:r>
    </w:p>
    <w:p w:rsidR="00796058" w:rsidRPr="00795EF2" w:rsidRDefault="00796058" w:rsidP="00633217">
      <w:pPr>
        <w:pStyle w:val="Standard"/>
        <w:ind w:firstLine="709"/>
        <w:jc w:val="both"/>
        <w:rPr>
          <w:rFonts w:ascii="Times New Roman" w:eastAsia="Times New Roman" w:hAnsi="Times New Roman" w:cs="Times New Roman"/>
          <w:color w:val="000000"/>
          <w:sz w:val="28"/>
          <w:szCs w:val="28"/>
          <w:lang w:eastAsia="ru-RU"/>
        </w:rPr>
      </w:pPr>
      <w:r w:rsidRPr="00795EF2">
        <w:rPr>
          <w:rFonts w:ascii="Times New Roman" w:eastAsia="Times New Roman" w:hAnsi="Times New Roman" w:cs="Times New Roman"/>
          <w:color w:val="000000"/>
          <w:sz w:val="28"/>
          <w:szCs w:val="28"/>
          <w:lang w:eastAsia="ru-RU"/>
        </w:rPr>
        <w:t xml:space="preserve">Многолетняя динамика заболеваемости сальмонеллезами за последние 5 лет имеет тенденцию к стабилизации. </w:t>
      </w:r>
      <w:r w:rsidR="00795EF2" w:rsidRPr="00795EF2">
        <w:rPr>
          <w:rFonts w:ascii="Times New Roman" w:eastAsia="Times New Roman" w:hAnsi="Times New Roman" w:cs="Times New Roman"/>
          <w:color w:val="000000"/>
          <w:sz w:val="28"/>
          <w:szCs w:val="28"/>
          <w:lang w:eastAsia="ru-RU"/>
        </w:rPr>
        <w:t>В 2022 году зарегистрировано 3 случая сальмонеллёза (</w:t>
      </w:r>
      <w:r w:rsidR="00974993" w:rsidRPr="00795EF2">
        <w:rPr>
          <w:rFonts w:ascii="Times New Roman" w:eastAsia="Times New Roman" w:hAnsi="Times New Roman" w:cs="Times New Roman"/>
          <w:color w:val="000000"/>
          <w:sz w:val="28"/>
          <w:szCs w:val="28"/>
          <w:lang w:eastAsia="ru-RU"/>
        </w:rPr>
        <w:t>2</w:t>
      </w:r>
      <w:r w:rsidRPr="00795EF2">
        <w:rPr>
          <w:rFonts w:ascii="Times New Roman" w:eastAsia="Times New Roman" w:hAnsi="Times New Roman" w:cs="Times New Roman"/>
          <w:color w:val="000000"/>
          <w:sz w:val="28"/>
          <w:szCs w:val="28"/>
          <w:lang w:eastAsia="ru-RU"/>
        </w:rPr>
        <w:t>02</w:t>
      </w:r>
      <w:r w:rsidR="006F3447" w:rsidRPr="00795EF2">
        <w:rPr>
          <w:rFonts w:ascii="Times New Roman" w:eastAsia="Times New Roman" w:hAnsi="Times New Roman" w:cs="Times New Roman"/>
          <w:color w:val="000000"/>
          <w:sz w:val="28"/>
          <w:szCs w:val="28"/>
          <w:lang w:eastAsia="ru-RU"/>
        </w:rPr>
        <w:t>1</w:t>
      </w:r>
      <w:r w:rsidRPr="00795EF2">
        <w:rPr>
          <w:rFonts w:ascii="Times New Roman" w:eastAsia="Times New Roman" w:hAnsi="Times New Roman" w:cs="Times New Roman"/>
          <w:color w:val="000000"/>
          <w:sz w:val="28"/>
          <w:szCs w:val="28"/>
          <w:lang w:eastAsia="ru-RU"/>
        </w:rPr>
        <w:t xml:space="preserve"> год</w:t>
      </w:r>
      <w:r w:rsidR="00795EF2" w:rsidRPr="00795EF2">
        <w:rPr>
          <w:rFonts w:ascii="Times New Roman" w:eastAsia="Times New Roman" w:hAnsi="Times New Roman" w:cs="Times New Roman"/>
          <w:color w:val="000000"/>
          <w:sz w:val="28"/>
          <w:szCs w:val="28"/>
          <w:lang w:eastAsia="ru-RU"/>
        </w:rPr>
        <w:t xml:space="preserve"> -1). </w:t>
      </w:r>
      <w:r w:rsidRPr="00795EF2">
        <w:rPr>
          <w:rFonts w:ascii="Times New Roman" w:eastAsia="Times New Roman" w:hAnsi="Times New Roman" w:cs="Times New Roman"/>
          <w:color w:val="000000"/>
          <w:sz w:val="28"/>
          <w:szCs w:val="28"/>
          <w:lang w:eastAsia="ru-RU"/>
        </w:rPr>
        <w:t xml:space="preserve">Показатель заболеваемости составил </w:t>
      </w:r>
      <w:r w:rsidR="00795EF2" w:rsidRPr="00795EF2">
        <w:rPr>
          <w:rFonts w:ascii="Times New Roman" w:eastAsia="Times New Roman" w:hAnsi="Times New Roman" w:cs="Times New Roman"/>
          <w:color w:val="000000"/>
          <w:sz w:val="28"/>
          <w:szCs w:val="28"/>
          <w:lang w:eastAsia="ru-RU"/>
        </w:rPr>
        <w:t>1</w:t>
      </w:r>
      <w:r w:rsidRPr="00795EF2">
        <w:rPr>
          <w:rFonts w:ascii="Times New Roman" w:eastAsia="Times New Roman" w:hAnsi="Times New Roman" w:cs="Times New Roman"/>
          <w:color w:val="000000"/>
          <w:sz w:val="28"/>
          <w:szCs w:val="28"/>
          <w:lang w:eastAsia="ru-RU"/>
        </w:rPr>
        <w:t>4,</w:t>
      </w:r>
      <w:r w:rsidR="006F3447" w:rsidRPr="00795EF2">
        <w:rPr>
          <w:rFonts w:ascii="Times New Roman" w:eastAsia="Times New Roman" w:hAnsi="Times New Roman" w:cs="Times New Roman"/>
          <w:color w:val="000000"/>
          <w:sz w:val="28"/>
          <w:szCs w:val="28"/>
          <w:lang w:eastAsia="ru-RU"/>
        </w:rPr>
        <w:t>2</w:t>
      </w:r>
      <w:r w:rsidR="00974993" w:rsidRPr="00795EF2">
        <w:rPr>
          <w:rFonts w:ascii="Times New Roman" w:eastAsia="Times New Roman" w:hAnsi="Times New Roman" w:cs="Times New Roman"/>
          <w:color w:val="000000"/>
          <w:sz w:val="28"/>
          <w:szCs w:val="28"/>
          <w:lang w:eastAsia="ru-RU"/>
        </w:rPr>
        <w:t xml:space="preserve"> на 100 т.н</w:t>
      </w:r>
      <w:r w:rsidRPr="00795EF2">
        <w:rPr>
          <w:rFonts w:ascii="Times New Roman" w:eastAsia="Times New Roman" w:hAnsi="Times New Roman" w:cs="Times New Roman"/>
          <w:color w:val="000000"/>
          <w:sz w:val="28"/>
          <w:szCs w:val="28"/>
          <w:lang w:eastAsia="ru-RU"/>
        </w:rPr>
        <w:t>.</w:t>
      </w:r>
    </w:p>
    <w:p w:rsidR="00AD2D9A" w:rsidRPr="00795EF2" w:rsidRDefault="00AD2D9A" w:rsidP="00633217">
      <w:pPr>
        <w:pStyle w:val="Standard"/>
        <w:ind w:firstLine="709"/>
        <w:jc w:val="both"/>
        <w:rPr>
          <w:rFonts w:ascii="Times New Roman" w:eastAsia="Times New Roman" w:hAnsi="Times New Roman" w:cs="Times New Roman"/>
          <w:color w:val="000000"/>
          <w:sz w:val="28"/>
          <w:szCs w:val="28"/>
          <w:highlight w:val="yellow"/>
          <w:lang w:eastAsia="ru-RU"/>
        </w:rPr>
      </w:pPr>
      <w:r w:rsidRPr="003769E5">
        <w:rPr>
          <w:rFonts w:ascii="Times New Roman" w:eastAsia="Times New Roman" w:hAnsi="Times New Roman" w:cs="Times New Roman"/>
          <w:color w:val="000000"/>
          <w:sz w:val="28"/>
          <w:szCs w:val="28"/>
          <w:lang w:eastAsia="ru-RU"/>
        </w:rPr>
        <w:t xml:space="preserve">Организовано </w:t>
      </w:r>
      <w:r w:rsidRPr="0096718F">
        <w:rPr>
          <w:rFonts w:ascii="Times New Roman" w:eastAsia="Times New Roman" w:hAnsi="Times New Roman" w:cs="Times New Roman"/>
          <w:color w:val="000000"/>
          <w:sz w:val="28"/>
          <w:szCs w:val="28"/>
          <w:lang w:eastAsia="ru-RU"/>
        </w:rPr>
        <w:t>исполнение Комплексного плана по профилактике ОКИ и сальмонеллёза</w:t>
      </w:r>
      <w:r w:rsidR="00764A6D" w:rsidRPr="0096718F">
        <w:rPr>
          <w:rFonts w:ascii="Times New Roman" w:eastAsia="Times New Roman" w:hAnsi="Times New Roman" w:cs="Times New Roman"/>
          <w:color w:val="000000"/>
          <w:sz w:val="28"/>
          <w:szCs w:val="28"/>
          <w:lang w:eastAsia="ru-RU"/>
        </w:rPr>
        <w:t xml:space="preserve"> среди населения Городокского района</w:t>
      </w:r>
      <w:r w:rsidRPr="0096718F">
        <w:rPr>
          <w:rFonts w:ascii="Times New Roman" w:eastAsia="Times New Roman" w:hAnsi="Times New Roman" w:cs="Times New Roman"/>
          <w:color w:val="000000"/>
          <w:sz w:val="28"/>
          <w:szCs w:val="28"/>
          <w:lang w:eastAsia="ru-RU"/>
        </w:rPr>
        <w:t xml:space="preserve"> на 20</w:t>
      </w:r>
      <w:r w:rsidR="00764A6D" w:rsidRPr="0096718F">
        <w:rPr>
          <w:rFonts w:ascii="Times New Roman" w:eastAsia="Times New Roman" w:hAnsi="Times New Roman" w:cs="Times New Roman"/>
          <w:color w:val="000000"/>
          <w:sz w:val="28"/>
          <w:szCs w:val="28"/>
          <w:lang w:eastAsia="ru-RU"/>
        </w:rPr>
        <w:t>21</w:t>
      </w:r>
      <w:r w:rsidRPr="0096718F">
        <w:rPr>
          <w:rFonts w:ascii="Times New Roman" w:eastAsia="Times New Roman" w:hAnsi="Times New Roman" w:cs="Times New Roman"/>
          <w:color w:val="000000"/>
          <w:sz w:val="28"/>
          <w:szCs w:val="28"/>
          <w:lang w:eastAsia="ru-RU"/>
        </w:rPr>
        <w:t>-202</w:t>
      </w:r>
      <w:r w:rsidR="00764A6D" w:rsidRPr="0096718F">
        <w:rPr>
          <w:rFonts w:ascii="Times New Roman" w:eastAsia="Times New Roman" w:hAnsi="Times New Roman" w:cs="Times New Roman"/>
          <w:color w:val="000000"/>
          <w:sz w:val="28"/>
          <w:szCs w:val="28"/>
          <w:lang w:eastAsia="ru-RU"/>
        </w:rPr>
        <w:t>5</w:t>
      </w:r>
      <w:r w:rsidRPr="0096718F">
        <w:rPr>
          <w:rFonts w:ascii="Times New Roman" w:eastAsia="Times New Roman" w:hAnsi="Times New Roman" w:cs="Times New Roman"/>
          <w:color w:val="000000"/>
          <w:sz w:val="28"/>
          <w:szCs w:val="28"/>
          <w:lang w:eastAsia="ru-RU"/>
        </w:rPr>
        <w:t xml:space="preserve"> годы.</w:t>
      </w:r>
      <w:r w:rsidR="009D6319" w:rsidRPr="0096718F">
        <w:rPr>
          <w:sz w:val="28"/>
          <w:szCs w:val="28"/>
        </w:rPr>
        <w:t xml:space="preserve"> Не зарегистрировано эпидосложнений при проведении массовых мероприяти</w:t>
      </w:r>
      <w:r w:rsidR="009D6319" w:rsidRPr="0096718F">
        <w:rPr>
          <w:rFonts w:ascii="Times New Roman" w:hAnsi="Times New Roman" w:cs="Times New Roman"/>
          <w:sz w:val="28"/>
          <w:szCs w:val="28"/>
        </w:rPr>
        <w:t>й</w:t>
      </w:r>
      <w:r w:rsidR="009D6319" w:rsidRPr="0096718F">
        <w:rPr>
          <w:sz w:val="28"/>
          <w:szCs w:val="28"/>
        </w:rPr>
        <w:t>:</w:t>
      </w:r>
      <w:r w:rsidR="009D6319" w:rsidRPr="0096718F">
        <w:rPr>
          <w:rFonts w:asciiTheme="minorHAnsi" w:hAnsiTheme="minorHAnsi"/>
          <w:sz w:val="28"/>
          <w:szCs w:val="28"/>
        </w:rPr>
        <w:t xml:space="preserve"> </w:t>
      </w:r>
      <w:r w:rsidRPr="0096718F">
        <w:rPr>
          <w:rFonts w:ascii="Times New Roman" w:eastAsia="Calibri" w:hAnsi="Times New Roman" w:cs="Times New Roman"/>
          <w:sz w:val="28"/>
          <w:szCs w:val="28"/>
        </w:rPr>
        <w:t>соревнований «Городокс</w:t>
      </w:r>
      <w:r w:rsidR="009D6319" w:rsidRPr="0096718F">
        <w:rPr>
          <w:rFonts w:ascii="Times New Roman" w:eastAsia="Calibri" w:hAnsi="Times New Roman" w:cs="Times New Roman"/>
          <w:sz w:val="28"/>
          <w:szCs w:val="28"/>
        </w:rPr>
        <w:t>кая лыжня», «Витебская лыжня», о</w:t>
      </w:r>
      <w:r w:rsidRPr="0096718F">
        <w:rPr>
          <w:rFonts w:ascii="Times New Roman" w:eastAsia="Calibri" w:hAnsi="Times New Roman" w:cs="Times New Roman"/>
          <w:sz w:val="28"/>
          <w:szCs w:val="28"/>
        </w:rPr>
        <w:t>ткрытого детского турнира по футболу «Кубок Льва-202</w:t>
      </w:r>
      <w:r w:rsidR="00E42F62" w:rsidRPr="0096718F">
        <w:rPr>
          <w:rFonts w:ascii="Times New Roman" w:eastAsia="Calibri" w:hAnsi="Times New Roman" w:cs="Times New Roman"/>
          <w:sz w:val="28"/>
          <w:szCs w:val="28"/>
        </w:rPr>
        <w:t>1</w:t>
      </w:r>
      <w:r w:rsidRPr="0096718F">
        <w:rPr>
          <w:rFonts w:ascii="Times New Roman" w:eastAsia="Calibri" w:hAnsi="Times New Roman" w:cs="Times New Roman"/>
          <w:sz w:val="28"/>
          <w:szCs w:val="28"/>
        </w:rPr>
        <w:t xml:space="preserve">», районного туристического слета, чемпионатов и кубков района по волейболу, чемпионатов и первенств по футболу </w:t>
      </w:r>
      <w:r w:rsidR="009D6319" w:rsidRPr="0096718F">
        <w:rPr>
          <w:rFonts w:ascii="Times New Roman" w:eastAsia="Calibri" w:hAnsi="Times New Roman" w:cs="Times New Roman"/>
          <w:sz w:val="28"/>
          <w:szCs w:val="28"/>
        </w:rPr>
        <w:t>среди взрослых и детских команд,</w:t>
      </w:r>
      <w:r w:rsidRPr="0096718F">
        <w:rPr>
          <w:rFonts w:ascii="Times New Roman" w:eastAsia="Calibri" w:hAnsi="Times New Roman" w:cs="Times New Roman"/>
          <w:sz w:val="28"/>
          <w:szCs w:val="28"/>
        </w:rPr>
        <w:t xml:space="preserve"> раб</w:t>
      </w:r>
      <w:r w:rsidR="008F7B96" w:rsidRPr="0096718F">
        <w:rPr>
          <w:rFonts w:ascii="Times New Roman" w:eastAsia="Calibri" w:hAnsi="Times New Roman" w:cs="Times New Roman"/>
          <w:sz w:val="28"/>
          <w:szCs w:val="28"/>
        </w:rPr>
        <w:t>оты летних оздоровительных лагерей</w:t>
      </w:r>
      <w:r w:rsidR="009D6319" w:rsidRPr="0096718F">
        <w:rPr>
          <w:rFonts w:ascii="Times New Roman" w:eastAsia="Calibri" w:hAnsi="Times New Roman" w:cs="Times New Roman"/>
          <w:sz w:val="28"/>
          <w:szCs w:val="28"/>
        </w:rPr>
        <w:t>. Проведение данных мероприятий осуществлялось</w:t>
      </w:r>
      <w:r w:rsidR="008F7B96" w:rsidRPr="0096718F">
        <w:rPr>
          <w:rFonts w:ascii="Times New Roman" w:eastAsia="Calibri" w:hAnsi="Times New Roman" w:cs="Times New Roman"/>
          <w:sz w:val="28"/>
          <w:szCs w:val="28"/>
        </w:rPr>
        <w:t xml:space="preserve"> согласно приказам, планам Городокского районного центра гигиены и эпидемиологии.</w:t>
      </w:r>
    </w:p>
    <w:p w:rsidR="00F62E22" w:rsidRPr="00FA0B56" w:rsidRDefault="008F7B96" w:rsidP="00633217">
      <w:pPr>
        <w:pStyle w:val="Standard"/>
        <w:ind w:firstLine="709"/>
        <w:jc w:val="both"/>
        <w:rPr>
          <w:rFonts w:asciiTheme="minorHAnsi" w:hAnsiTheme="minorHAnsi"/>
          <w:sz w:val="28"/>
          <w:szCs w:val="28"/>
        </w:rPr>
      </w:pPr>
      <w:r w:rsidRPr="00FA0B56">
        <w:rPr>
          <w:rFonts w:ascii="Times New Roman" w:eastAsia="Times New Roman" w:hAnsi="Times New Roman" w:cs="Times New Roman"/>
          <w:color w:val="000000"/>
          <w:sz w:val="28"/>
          <w:szCs w:val="28"/>
          <w:lang w:eastAsia="ru-RU"/>
        </w:rPr>
        <w:lastRenderedPageBreak/>
        <w:t>Зарегистрирован</w:t>
      </w:r>
      <w:r w:rsidR="00694D58" w:rsidRPr="00FA0B56">
        <w:rPr>
          <w:rFonts w:ascii="Times New Roman" w:eastAsia="Times New Roman" w:hAnsi="Times New Roman" w:cs="Times New Roman"/>
          <w:color w:val="000000"/>
          <w:sz w:val="28"/>
          <w:szCs w:val="28"/>
          <w:lang w:eastAsia="ru-RU"/>
        </w:rPr>
        <w:t>о</w:t>
      </w:r>
      <w:r w:rsidRPr="00FA0B56">
        <w:rPr>
          <w:rFonts w:ascii="Times New Roman" w:eastAsia="Times New Roman" w:hAnsi="Times New Roman" w:cs="Times New Roman"/>
          <w:color w:val="000000"/>
          <w:sz w:val="28"/>
          <w:szCs w:val="28"/>
          <w:lang w:eastAsia="ru-RU"/>
        </w:rPr>
        <w:t xml:space="preserve"> </w:t>
      </w:r>
      <w:r w:rsidR="00795EF2" w:rsidRPr="00FA0B56">
        <w:rPr>
          <w:rFonts w:ascii="Times New Roman" w:eastAsia="Times New Roman" w:hAnsi="Times New Roman" w:cs="Times New Roman"/>
          <w:color w:val="000000"/>
          <w:sz w:val="28"/>
          <w:szCs w:val="28"/>
          <w:lang w:eastAsia="ru-RU"/>
        </w:rPr>
        <w:t xml:space="preserve">6 </w:t>
      </w:r>
      <w:r w:rsidRPr="00FA0B56">
        <w:rPr>
          <w:rFonts w:ascii="Times New Roman" w:eastAsia="Times New Roman" w:hAnsi="Times New Roman" w:cs="Times New Roman"/>
          <w:color w:val="000000"/>
          <w:sz w:val="28"/>
          <w:szCs w:val="28"/>
          <w:lang w:eastAsia="ru-RU"/>
        </w:rPr>
        <w:t>(20</w:t>
      </w:r>
      <w:r w:rsidR="001857B8" w:rsidRPr="00FA0B56">
        <w:rPr>
          <w:rFonts w:ascii="Times New Roman" w:eastAsia="Times New Roman" w:hAnsi="Times New Roman" w:cs="Times New Roman"/>
          <w:color w:val="000000"/>
          <w:sz w:val="28"/>
          <w:szCs w:val="28"/>
          <w:lang w:eastAsia="ru-RU"/>
        </w:rPr>
        <w:t>2</w:t>
      </w:r>
      <w:r w:rsidR="00795EF2" w:rsidRPr="00FA0B56">
        <w:rPr>
          <w:rFonts w:ascii="Times New Roman" w:eastAsia="Times New Roman" w:hAnsi="Times New Roman" w:cs="Times New Roman"/>
          <w:color w:val="000000"/>
          <w:sz w:val="28"/>
          <w:szCs w:val="28"/>
          <w:lang w:eastAsia="ru-RU"/>
        </w:rPr>
        <w:t>1</w:t>
      </w:r>
      <w:r w:rsidRPr="00FA0B56">
        <w:rPr>
          <w:rFonts w:ascii="Times New Roman" w:eastAsia="Times New Roman" w:hAnsi="Times New Roman" w:cs="Times New Roman"/>
          <w:color w:val="000000"/>
          <w:sz w:val="28"/>
          <w:szCs w:val="28"/>
          <w:lang w:eastAsia="ru-RU"/>
        </w:rPr>
        <w:t xml:space="preserve"> г.  – </w:t>
      </w:r>
      <w:r w:rsidR="00795EF2" w:rsidRPr="00FA0B56">
        <w:rPr>
          <w:rFonts w:ascii="Times New Roman" w:eastAsia="Times New Roman" w:hAnsi="Times New Roman" w:cs="Times New Roman"/>
          <w:color w:val="000000"/>
          <w:sz w:val="28"/>
          <w:szCs w:val="28"/>
          <w:lang w:eastAsia="ru-RU"/>
        </w:rPr>
        <w:t>3</w:t>
      </w:r>
      <w:r w:rsidR="00F62E22" w:rsidRPr="00FA0B56">
        <w:rPr>
          <w:rFonts w:ascii="Times New Roman" w:eastAsia="Times New Roman" w:hAnsi="Times New Roman" w:cs="Times New Roman"/>
          <w:color w:val="000000"/>
          <w:sz w:val="28"/>
          <w:szCs w:val="28"/>
          <w:lang w:eastAsia="ru-RU"/>
        </w:rPr>
        <w:t xml:space="preserve">, показатель заболеваемости </w:t>
      </w:r>
      <w:r w:rsidR="00795EF2" w:rsidRPr="00FA0B56">
        <w:rPr>
          <w:rFonts w:ascii="Times New Roman" w:eastAsia="Times New Roman" w:hAnsi="Times New Roman" w:cs="Times New Roman"/>
          <w:color w:val="000000"/>
          <w:sz w:val="28"/>
          <w:szCs w:val="28"/>
          <w:lang w:eastAsia="ru-RU"/>
        </w:rPr>
        <w:t>13</w:t>
      </w:r>
      <w:r w:rsidR="001857B8" w:rsidRPr="00FA0B56">
        <w:rPr>
          <w:rFonts w:ascii="Times New Roman" w:eastAsia="Times New Roman" w:hAnsi="Times New Roman" w:cs="Times New Roman"/>
          <w:color w:val="000000"/>
          <w:sz w:val="28"/>
          <w:szCs w:val="28"/>
          <w:lang w:eastAsia="ru-RU"/>
        </w:rPr>
        <w:t>,</w:t>
      </w:r>
      <w:r w:rsidR="00795EF2" w:rsidRPr="00FA0B56">
        <w:rPr>
          <w:rFonts w:ascii="Times New Roman" w:eastAsia="Times New Roman" w:hAnsi="Times New Roman" w:cs="Times New Roman"/>
          <w:color w:val="000000"/>
          <w:sz w:val="28"/>
          <w:szCs w:val="28"/>
          <w:lang w:eastAsia="ru-RU"/>
        </w:rPr>
        <w:t>8</w:t>
      </w:r>
      <w:r w:rsidR="00F62E22" w:rsidRPr="00FA0B56">
        <w:rPr>
          <w:rFonts w:ascii="Times New Roman" w:eastAsia="Times New Roman" w:hAnsi="Times New Roman" w:cs="Times New Roman"/>
          <w:color w:val="000000"/>
          <w:sz w:val="28"/>
          <w:szCs w:val="28"/>
          <w:lang w:eastAsia="ru-RU"/>
        </w:rPr>
        <w:t xml:space="preserve"> на 100 т.н.</w:t>
      </w:r>
      <w:r w:rsidRPr="00FA0B56">
        <w:rPr>
          <w:rFonts w:ascii="Times New Roman" w:eastAsia="Times New Roman" w:hAnsi="Times New Roman" w:cs="Times New Roman"/>
          <w:color w:val="000000"/>
          <w:sz w:val="28"/>
          <w:szCs w:val="28"/>
          <w:lang w:eastAsia="ru-RU"/>
        </w:rPr>
        <w:t>) случа</w:t>
      </w:r>
      <w:r w:rsidR="00694D58" w:rsidRPr="00FA0B56">
        <w:rPr>
          <w:rFonts w:ascii="Times New Roman" w:eastAsia="Times New Roman" w:hAnsi="Times New Roman" w:cs="Times New Roman"/>
          <w:color w:val="000000"/>
          <w:sz w:val="28"/>
          <w:szCs w:val="28"/>
          <w:lang w:eastAsia="ru-RU"/>
        </w:rPr>
        <w:t>я</w:t>
      </w:r>
      <w:r w:rsidRPr="00FA0B56">
        <w:rPr>
          <w:rFonts w:ascii="Times New Roman" w:eastAsia="Times New Roman" w:hAnsi="Times New Roman" w:cs="Times New Roman"/>
          <w:color w:val="000000"/>
          <w:sz w:val="28"/>
          <w:szCs w:val="28"/>
          <w:lang w:eastAsia="ru-RU"/>
        </w:rPr>
        <w:t xml:space="preserve"> парентерального вирусного гепатита (далее-ПВГ), среди впервые выявленных хронических форм ПВГ преобладает хронический вирусный гепатит С</w:t>
      </w:r>
      <w:r w:rsidR="00F62E22" w:rsidRPr="00FA0B56">
        <w:rPr>
          <w:rFonts w:ascii="Times New Roman" w:eastAsia="Times New Roman" w:hAnsi="Times New Roman" w:cs="Times New Roman"/>
          <w:color w:val="000000"/>
          <w:sz w:val="28"/>
          <w:szCs w:val="28"/>
          <w:lang w:eastAsia="ru-RU"/>
        </w:rPr>
        <w:t xml:space="preserve"> (</w:t>
      </w:r>
      <w:r w:rsidR="00795EF2" w:rsidRPr="00FA0B56">
        <w:rPr>
          <w:rFonts w:ascii="Times New Roman" w:eastAsia="Times New Roman" w:hAnsi="Times New Roman" w:cs="Times New Roman"/>
          <w:color w:val="000000"/>
          <w:sz w:val="28"/>
          <w:szCs w:val="28"/>
          <w:lang w:eastAsia="ru-RU"/>
        </w:rPr>
        <w:t>5</w:t>
      </w:r>
      <w:r w:rsidR="00F62E22" w:rsidRPr="00FA0B56">
        <w:rPr>
          <w:rFonts w:ascii="Times New Roman" w:eastAsia="Times New Roman" w:hAnsi="Times New Roman" w:cs="Times New Roman"/>
          <w:color w:val="000000"/>
          <w:sz w:val="28"/>
          <w:szCs w:val="28"/>
          <w:lang w:eastAsia="ru-RU"/>
        </w:rPr>
        <w:t xml:space="preserve"> случа</w:t>
      </w:r>
      <w:r w:rsidR="00795EF2" w:rsidRPr="00FA0B56">
        <w:rPr>
          <w:rFonts w:ascii="Times New Roman" w:eastAsia="Times New Roman" w:hAnsi="Times New Roman" w:cs="Times New Roman"/>
          <w:color w:val="000000"/>
          <w:sz w:val="28"/>
          <w:szCs w:val="28"/>
          <w:lang w:eastAsia="ru-RU"/>
        </w:rPr>
        <w:t>ев</w:t>
      </w:r>
      <w:r w:rsidR="00F62E22" w:rsidRPr="00FA0B56">
        <w:rPr>
          <w:rFonts w:ascii="Times New Roman" w:eastAsia="Times New Roman" w:hAnsi="Times New Roman" w:cs="Times New Roman"/>
          <w:color w:val="000000"/>
          <w:sz w:val="28"/>
          <w:szCs w:val="28"/>
          <w:lang w:eastAsia="ru-RU"/>
        </w:rPr>
        <w:t xml:space="preserve">, показатель заболеваемости </w:t>
      </w:r>
      <w:r w:rsidR="00795EF2" w:rsidRPr="00FA0B56">
        <w:rPr>
          <w:rFonts w:ascii="Times New Roman" w:eastAsia="Times New Roman" w:hAnsi="Times New Roman" w:cs="Times New Roman"/>
          <w:color w:val="000000"/>
          <w:sz w:val="28"/>
          <w:szCs w:val="28"/>
          <w:lang w:eastAsia="ru-RU"/>
        </w:rPr>
        <w:t>2</w:t>
      </w:r>
      <w:r w:rsidR="001857B8" w:rsidRPr="00FA0B56">
        <w:rPr>
          <w:rFonts w:ascii="Times New Roman" w:eastAsia="Times New Roman" w:hAnsi="Times New Roman" w:cs="Times New Roman"/>
          <w:color w:val="000000"/>
          <w:sz w:val="28"/>
          <w:szCs w:val="28"/>
          <w:lang w:eastAsia="ru-RU"/>
        </w:rPr>
        <w:t>3,6</w:t>
      </w:r>
      <w:r w:rsidR="00F62E22" w:rsidRPr="00FA0B56">
        <w:rPr>
          <w:rFonts w:ascii="Times New Roman" w:eastAsia="Times New Roman" w:hAnsi="Times New Roman" w:cs="Times New Roman"/>
          <w:color w:val="000000"/>
          <w:sz w:val="28"/>
          <w:szCs w:val="28"/>
          <w:lang w:eastAsia="ru-RU"/>
        </w:rPr>
        <w:t xml:space="preserve"> на 100 т.н.)</w:t>
      </w:r>
      <w:r w:rsidR="004E6D9F" w:rsidRPr="00FA0B56">
        <w:rPr>
          <w:rFonts w:ascii="Times New Roman" w:eastAsia="Times New Roman" w:hAnsi="Times New Roman" w:cs="Times New Roman"/>
          <w:color w:val="000000"/>
          <w:sz w:val="28"/>
          <w:szCs w:val="28"/>
          <w:lang w:eastAsia="ru-RU"/>
        </w:rPr>
        <w:t xml:space="preserve">, 1 случай хронического вирусного гепатита В. </w:t>
      </w:r>
      <w:r w:rsidR="001857B8" w:rsidRPr="00FA0B56">
        <w:rPr>
          <w:sz w:val="28"/>
          <w:szCs w:val="28"/>
        </w:rPr>
        <w:t>В структуре заболеваемости   ПВГ доля</w:t>
      </w:r>
      <w:r w:rsidR="000A6BEE" w:rsidRPr="00FA0B56">
        <w:rPr>
          <w:rFonts w:asciiTheme="minorHAnsi" w:hAnsiTheme="minorHAnsi"/>
          <w:sz w:val="28"/>
          <w:szCs w:val="28"/>
        </w:rPr>
        <w:t xml:space="preserve"> </w:t>
      </w:r>
      <w:r w:rsidR="001857B8" w:rsidRPr="00FA0B56">
        <w:rPr>
          <w:sz w:val="28"/>
          <w:szCs w:val="28"/>
        </w:rPr>
        <w:t xml:space="preserve">взрослого населения (18 лет и старше) </w:t>
      </w:r>
      <w:r w:rsidR="001857B8" w:rsidRPr="009E4935">
        <w:rPr>
          <w:rFonts w:ascii="Times New Roman" w:hAnsi="Times New Roman" w:cs="Times New Roman"/>
          <w:sz w:val="28"/>
          <w:szCs w:val="28"/>
        </w:rPr>
        <w:t>соста</w:t>
      </w:r>
      <w:r w:rsidR="007C1765">
        <w:rPr>
          <w:rFonts w:ascii="Times New Roman" w:hAnsi="Times New Roman" w:cs="Times New Roman"/>
          <w:sz w:val="28"/>
          <w:szCs w:val="28"/>
        </w:rPr>
        <w:t xml:space="preserve">вила 100%, из них </w:t>
      </w:r>
      <w:r w:rsidR="001857B8" w:rsidRPr="009E4935">
        <w:rPr>
          <w:rFonts w:ascii="Times New Roman" w:hAnsi="Times New Roman" w:cs="Times New Roman"/>
          <w:sz w:val="28"/>
          <w:szCs w:val="28"/>
        </w:rPr>
        <w:t xml:space="preserve">городские жители </w:t>
      </w:r>
      <w:r w:rsidR="00FA0B56" w:rsidRPr="009E4935">
        <w:rPr>
          <w:rFonts w:ascii="Times New Roman" w:hAnsi="Times New Roman" w:cs="Times New Roman"/>
          <w:sz w:val="28"/>
          <w:szCs w:val="28"/>
        </w:rPr>
        <w:t>50</w:t>
      </w:r>
      <w:r w:rsidR="001857B8" w:rsidRPr="009E4935">
        <w:rPr>
          <w:rFonts w:ascii="Times New Roman" w:hAnsi="Times New Roman" w:cs="Times New Roman"/>
          <w:sz w:val="28"/>
          <w:szCs w:val="28"/>
        </w:rPr>
        <w:t>%</w:t>
      </w:r>
      <w:r w:rsidR="00FA0B56" w:rsidRPr="009E4935">
        <w:rPr>
          <w:rFonts w:ascii="Times New Roman" w:hAnsi="Times New Roman" w:cs="Times New Roman"/>
          <w:sz w:val="28"/>
          <w:szCs w:val="28"/>
        </w:rPr>
        <w:t xml:space="preserve"> (3 случая), сельские жители 50% (3 случая).</w:t>
      </w:r>
    </w:p>
    <w:p w:rsidR="004E6D9F" w:rsidRPr="00FA0B56" w:rsidRDefault="004E6D9F" w:rsidP="004E6D9F">
      <w:pPr>
        <w:ind w:left="-109" w:firstLine="763"/>
        <w:jc w:val="both"/>
        <w:rPr>
          <w:rFonts w:eastAsia="Calibri"/>
          <w:bCs/>
          <w:sz w:val="28"/>
          <w:szCs w:val="30"/>
          <w:lang w:eastAsia="en-US"/>
        </w:rPr>
      </w:pPr>
      <w:r w:rsidRPr="00FA0B56">
        <w:rPr>
          <w:bCs/>
          <w:sz w:val="28"/>
          <w:szCs w:val="30"/>
        </w:rPr>
        <w:t xml:space="preserve">За 2022 год </w:t>
      </w:r>
      <w:r w:rsidRPr="00FA0B56">
        <w:rPr>
          <w:rFonts w:eastAsia="Calibri"/>
          <w:bCs/>
          <w:sz w:val="28"/>
          <w:szCs w:val="30"/>
        </w:rPr>
        <w:t xml:space="preserve">целевое значение по </w:t>
      </w:r>
      <w:r w:rsidRPr="00FA0B56">
        <w:rPr>
          <w:bCs/>
          <w:sz w:val="28"/>
          <w:szCs w:val="30"/>
        </w:rPr>
        <w:t>достижению п</w:t>
      </w:r>
      <w:r w:rsidRPr="00FA0B56">
        <w:rPr>
          <w:rFonts w:eastAsia="Calibri"/>
          <w:bCs/>
          <w:iCs/>
          <w:sz w:val="28"/>
          <w:szCs w:val="30"/>
        </w:rPr>
        <w:t xml:space="preserve">оказателя ЦУР 3.3.4. (заболеваемость гепатитом В на 100 000 человек) составил </w:t>
      </w:r>
      <w:r w:rsidRPr="00FA0B56">
        <w:rPr>
          <w:bCs/>
          <w:noProof/>
          <w:sz w:val="28"/>
          <w:szCs w:val="30"/>
          <w:lang w:eastAsia="es-ES"/>
        </w:rPr>
        <w:t xml:space="preserve">4,7, при </w:t>
      </w:r>
      <w:r w:rsidRPr="00FA0B56">
        <w:rPr>
          <w:rFonts w:eastAsia="Calibri"/>
          <w:bCs/>
          <w:sz w:val="28"/>
          <w:szCs w:val="30"/>
        </w:rPr>
        <w:t xml:space="preserve">целевом значении на 2022 год </w:t>
      </w:r>
      <w:r w:rsidR="00722ADA">
        <w:rPr>
          <w:sz w:val="28"/>
          <w:szCs w:val="28"/>
        </w:rPr>
        <w:t>–</w:t>
      </w:r>
      <w:r w:rsidRPr="00FA0B56">
        <w:rPr>
          <w:rFonts w:eastAsia="Calibri"/>
          <w:bCs/>
          <w:sz w:val="28"/>
          <w:szCs w:val="30"/>
        </w:rPr>
        <w:t xml:space="preserve"> 11,2.</w:t>
      </w:r>
    </w:p>
    <w:p w:rsidR="004E6D9F" w:rsidRPr="005D365C" w:rsidRDefault="004E6D9F" w:rsidP="004E6D9F">
      <w:pPr>
        <w:tabs>
          <w:tab w:val="left" w:pos="5474"/>
        </w:tabs>
        <w:ind w:firstLine="709"/>
        <w:jc w:val="both"/>
        <w:rPr>
          <w:sz w:val="30"/>
          <w:szCs w:val="30"/>
          <w:lang w:eastAsia="en-US"/>
        </w:rPr>
      </w:pPr>
      <w:r w:rsidRPr="005D365C">
        <w:rPr>
          <w:sz w:val="30"/>
          <w:szCs w:val="30"/>
        </w:rPr>
        <w:t>В ходе эпидемиологическ</w:t>
      </w:r>
      <w:r w:rsidR="009E4935">
        <w:rPr>
          <w:sz w:val="30"/>
          <w:szCs w:val="30"/>
        </w:rPr>
        <w:t>ого</w:t>
      </w:r>
      <w:r w:rsidRPr="005D365C">
        <w:rPr>
          <w:sz w:val="30"/>
          <w:szCs w:val="30"/>
        </w:rPr>
        <w:t xml:space="preserve"> расследовани</w:t>
      </w:r>
      <w:r w:rsidR="009E4935">
        <w:rPr>
          <w:sz w:val="30"/>
          <w:szCs w:val="30"/>
        </w:rPr>
        <w:t>я</w:t>
      </w:r>
      <w:r w:rsidRPr="005D365C">
        <w:rPr>
          <w:sz w:val="30"/>
          <w:szCs w:val="30"/>
        </w:rPr>
        <w:t xml:space="preserve"> очага ВГВ </w:t>
      </w:r>
      <w:r w:rsidR="009E4935">
        <w:rPr>
          <w:sz w:val="30"/>
          <w:szCs w:val="30"/>
        </w:rPr>
        <w:t>контактных лиц не выявлено.</w:t>
      </w:r>
    </w:p>
    <w:p w:rsidR="004E6D9F" w:rsidRPr="00FA0B56" w:rsidRDefault="004E6D9F" w:rsidP="00545494">
      <w:pPr>
        <w:tabs>
          <w:tab w:val="left" w:pos="5474"/>
        </w:tabs>
        <w:ind w:firstLine="567"/>
        <w:jc w:val="both"/>
        <w:rPr>
          <w:sz w:val="28"/>
          <w:szCs w:val="30"/>
        </w:rPr>
      </w:pPr>
      <w:r w:rsidRPr="00545494">
        <w:rPr>
          <w:sz w:val="28"/>
          <w:szCs w:val="30"/>
        </w:rPr>
        <w:t xml:space="preserve">На маркеры ПВГ проходят </w:t>
      </w:r>
      <w:r w:rsidR="007C1765" w:rsidRPr="00545494">
        <w:rPr>
          <w:sz w:val="28"/>
          <w:szCs w:val="30"/>
        </w:rPr>
        <w:t>обследования,</w:t>
      </w:r>
      <w:r w:rsidRPr="00545494">
        <w:rPr>
          <w:sz w:val="28"/>
          <w:szCs w:val="30"/>
        </w:rPr>
        <w:t xml:space="preserve"> подлежащие категории граждан, в т.ч. группы риска, медицинские работники. В 2022 году на маркеры ВГВ обследовано 1</w:t>
      </w:r>
      <w:r w:rsidR="00545494" w:rsidRPr="00545494">
        <w:rPr>
          <w:sz w:val="28"/>
          <w:szCs w:val="30"/>
        </w:rPr>
        <w:t>661</w:t>
      </w:r>
      <w:r w:rsidRPr="00545494">
        <w:rPr>
          <w:sz w:val="28"/>
          <w:szCs w:val="30"/>
        </w:rPr>
        <w:t xml:space="preserve"> человек</w:t>
      </w:r>
      <w:r w:rsidR="00545494" w:rsidRPr="00545494">
        <w:rPr>
          <w:sz w:val="28"/>
          <w:szCs w:val="30"/>
        </w:rPr>
        <w:t xml:space="preserve">, в том числе 282 </w:t>
      </w:r>
      <w:r w:rsidRPr="00545494">
        <w:rPr>
          <w:sz w:val="28"/>
          <w:szCs w:val="30"/>
        </w:rPr>
        <w:t>медицинских работник</w:t>
      </w:r>
      <w:r w:rsidR="00545494" w:rsidRPr="00545494">
        <w:rPr>
          <w:sz w:val="28"/>
          <w:szCs w:val="30"/>
        </w:rPr>
        <w:t>а (</w:t>
      </w:r>
      <w:r w:rsidRPr="00545494">
        <w:rPr>
          <w:sz w:val="28"/>
          <w:szCs w:val="30"/>
        </w:rPr>
        <w:t>маркеры гепатита В</w:t>
      </w:r>
      <w:r w:rsidR="00545494" w:rsidRPr="00545494">
        <w:rPr>
          <w:sz w:val="28"/>
          <w:szCs w:val="30"/>
        </w:rPr>
        <w:t xml:space="preserve"> не выявлены).</w:t>
      </w:r>
    </w:p>
    <w:p w:rsidR="009F71A3" w:rsidRPr="004E6D9F" w:rsidRDefault="009F71A3" w:rsidP="009F71A3">
      <w:pPr>
        <w:ind w:firstLine="709"/>
        <w:jc w:val="both"/>
        <w:rPr>
          <w:sz w:val="28"/>
          <w:szCs w:val="28"/>
        </w:rPr>
      </w:pPr>
      <w:r w:rsidRPr="004E6D9F">
        <w:rPr>
          <w:sz w:val="28"/>
          <w:szCs w:val="28"/>
        </w:rPr>
        <w:t>Важными задачами на 202</w:t>
      </w:r>
      <w:r w:rsidR="004E6D9F" w:rsidRPr="004E6D9F">
        <w:rPr>
          <w:sz w:val="28"/>
          <w:szCs w:val="28"/>
        </w:rPr>
        <w:t>3</w:t>
      </w:r>
      <w:r w:rsidRPr="004E6D9F">
        <w:rPr>
          <w:sz w:val="28"/>
          <w:szCs w:val="28"/>
        </w:rPr>
        <w:t xml:space="preserve"> год </w:t>
      </w:r>
      <w:r w:rsidR="004E6D9F" w:rsidRPr="004E6D9F">
        <w:rPr>
          <w:sz w:val="28"/>
          <w:szCs w:val="28"/>
        </w:rPr>
        <w:t>остается</w:t>
      </w:r>
      <w:r w:rsidRPr="004E6D9F">
        <w:rPr>
          <w:sz w:val="28"/>
          <w:szCs w:val="28"/>
        </w:rPr>
        <w:t xml:space="preserve"> реализация программы достижения показателя ЦУР 3.3.4. «Заболеваемость гепатитом В на 100 000 человек» и выполнение «Плана мероприятий по элиминации вирусного гепатита С в Республике Беларусь на 2020-2028 годы», утвержденного приказом МЗ РБ от 25.02.2020 № 204.</w:t>
      </w:r>
    </w:p>
    <w:p w:rsidR="00F62E22" w:rsidRPr="004E6D9F" w:rsidRDefault="00F62E22" w:rsidP="00633217">
      <w:pPr>
        <w:pStyle w:val="Standard"/>
        <w:ind w:firstLine="709"/>
        <w:jc w:val="both"/>
        <w:rPr>
          <w:rFonts w:ascii="Times New Roman" w:eastAsia="Times New Roman" w:hAnsi="Times New Roman" w:cs="Times New Roman"/>
          <w:color w:val="000000"/>
          <w:sz w:val="28"/>
          <w:szCs w:val="28"/>
          <w:lang w:eastAsia="ru-RU"/>
        </w:rPr>
      </w:pPr>
      <w:r w:rsidRPr="004E6D9F">
        <w:rPr>
          <w:rFonts w:ascii="Times New Roman" w:eastAsia="Times New Roman" w:hAnsi="Times New Roman" w:cs="Times New Roman"/>
          <w:color w:val="000000"/>
          <w:sz w:val="28"/>
          <w:szCs w:val="28"/>
          <w:lang w:eastAsia="ru-RU"/>
        </w:rPr>
        <w:t>В 202</w:t>
      </w:r>
      <w:r w:rsidR="004E6D9F" w:rsidRPr="004E6D9F">
        <w:rPr>
          <w:rFonts w:ascii="Times New Roman" w:eastAsia="Times New Roman" w:hAnsi="Times New Roman" w:cs="Times New Roman"/>
          <w:color w:val="000000"/>
          <w:sz w:val="28"/>
          <w:szCs w:val="28"/>
          <w:lang w:eastAsia="ru-RU"/>
        </w:rPr>
        <w:t>2</w:t>
      </w:r>
      <w:r w:rsidRPr="004E6D9F">
        <w:rPr>
          <w:rFonts w:ascii="Times New Roman" w:eastAsia="Times New Roman" w:hAnsi="Times New Roman" w:cs="Times New Roman"/>
          <w:color w:val="000000"/>
          <w:sz w:val="28"/>
          <w:szCs w:val="28"/>
          <w:lang w:eastAsia="ru-RU"/>
        </w:rPr>
        <w:t xml:space="preserve"> году </w:t>
      </w:r>
      <w:r w:rsidR="001857B8" w:rsidRPr="004E6D9F">
        <w:rPr>
          <w:rFonts w:ascii="Times New Roman" w:eastAsia="Times New Roman" w:hAnsi="Times New Roman" w:cs="Times New Roman"/>
          <w:color w:val="000000"/>
          <w:sz w:val="28"/>
          <w:szCs w:val="28"/>
          <w:lang w:eastAsia="ru-RU"/>
        </w:rPr>
        <w:t>случа</w:t>
      </w:r>
      <w:r w:rsidR="004E6D9F" w:rsidRPr="004E6D9F">
        <w:rPr>
          <w:rFonts w:ascii="Times New Roman" w:eastAsia="Times New Roman" w:hAnsi="Times New Roman" w:cs="Times New Roman"/>
          <w:color w:val="000000"/>
          <w:sz w:val="28"/>
          <w:szCs w:val="28"/>
          <w:lang w:eastAsia="ru-RU"/>
        </w:rPr>
        <w:t>и</w:t>
      </w:r>
      <w:r w:rsidR="001857B8" w:rsidRPr="004E6D9F">
        <w:rPr>
          <w:rFonts w:ascii="Times New Roman" w:eastAsia="Times New Roman" w:hAnsi="Times New Roman" w:cs="Times New Roman"/>
          <w:color w:val="000000"/>
          <w:sz w:val="28"/>
          <w:szCs w:val="28"/>
          <w:lang w:eastAsia="ru-RU"/>
        </w:rPr>
        <w:t xml:space="preserve"> </w:t>
      </w:r>
      <w:r w:rsidRPr="004E6D9F">
        <w:rPr>
          <w:rFonts w:ascii="Times New Roman" w:eastAsia="Times New Roman" w:hAnsi="Times New Roman" w:cs="Times New Roman"/>
          <w:color w:val="000000"/>
          <w:sz w:val="28"/>
          <w:szCs w:val="28"/>
          <w:lang w:eastAsia="ru-RU"/>
        </w:rPr>
        <w:t>болезн</w:t>
      </w:r>
      <w:r w:rsidR="001857B8" w:rsidRPr="004E6D9F">
        <w:rPr>
          <w:rFonts w:ascii="Times New Roman" w:eastAsia="Times New Roman" w:hAnsi="Times New Roman" w:cs="Times New Roman"/>
          <w:color w:val="000000"/>
          <w:sz w:val="28"/>
          <w:szCs w:val="28"/>
          <w:lang w:eastAsia="ru-RU"/>
        </w:rPr>
        <w:t>и</w:t>
      </w:r>
      <w:r w:rsidRPr="004E6D9F">
        <w:rPr>
          <w:rFonts w:ascii="Times New Roman" w:eastAsia="Times New Roman" w:hAnsi="Times New Roman" w:cs="Times New Roman"/>
          <w:color w:val="000000"/>
          <w:sz w:val="28"/>
          <w:szCs w:val="28"/>
          <w:lang w:eastAsia="ru-RU"/>
        </w:rPr>
        <w:t xml:space="preserve"> Лайма</w:t>
      </w:r>
      <w:r w:rsidR="004E6D9F" w:rsidRPr="004E6D9F">
        <w:rPr>
          <w:rFonts w:ascii="Times New Roman" w:eastAsia="Times New Roman" w:hAnsi="Times New Roman" w:cs="Times New Roman"/>
          <w:color w:val="000000"/>
          <w:sz w:val="28"/>
          <w:szCs w:val="28"/>
          <w:lang w:eastAsia="ru-RU"/>
        </w:rPr>
        <w:t xml:space="preserve"> не зарегистрированы</w:t>
      </w:r>
      <w:r w:rsidRPr="004E6D9F">
        <w:rPr>
          <w:rFonts w:ascii="Times New Roman" w:eastAsia="Times New Roman" w:hAnsi="Times New Roman" w:cs="Times New Roman"/>
          <w:color w:val="000000"/>
          <w:sz w:val="28"/>
          <w:szCs w:val="28"/>
          <w:lang w:eastAsia="ru-RU"/>
        </w:rPr>
        <w:t xml:space="preserve"> (20</w:t>
      </w:r>
      <w:r w:rsidR="001857B8" w:rsidRPr="004E6D9F">
        <w:rPr>
          <w:rFonts w:ascii="Times New Roman" w:eastAsia="Times New Roman" w:hAnsi="Times New Roman" w:cs="Times New Roman"/>
          <w:color w:val="000000"/>
          <w:sz w:val="28"/>
          <w:szCs w:val="28"/>
          <w:lang w:eastAsia="ru-RU"/>
        </w:rPr>
        <w:t>2</w:t>
      </w:r>
      <w:r w:rsidR="004E6D9F" w:rsidRPr="004E6D9F">
        <w:rPr>
          <w:rFonts w:ascii="Times New Roman" w:eastAsia="Times New Roman" w:hAnsi="Times New Roman" w:cs="Times New Roman"/>
          <w:color w:val="000000"/>
          <w:sz w:val="28"/>
          <w:szCs w:val="28"/>
          <w:lang w:eastAsia="ru-RU"/>
        </w:rPr>
        <w:t>1</w:t>
      </w:r>
      <w:r w:rsidRPr="004E6D9F">
        <w:rPr>
          <w:rFonts w:ascii="Times New Roman" w:eastAsia="Times New Roman" w:hAnsi="Times New Roman" w:cs="Times New Roman"/>
          <w:color w:val="000000"/>
          <w:sz w:val="28"/>
          <w:szCs w:val="28"/>
          <w:lang w:eastAsia="ru-RU"/>
        </w:rPr>
        <w:t xml:space="preserve"> г.</w:t>
      </w:r>
      <w:r w:rsidR="001857B8" w:rsidRPr="004E6D9F">
        <w:rPr>
          <w:rFonts w:ascii="Times New Roman" w:eastAsia="Times New Roman" w:hAnsi="Times New Roman" w:cs="Times New Roman"/>
          <w:color w:val="000000"/>
          <w:sz w:val="28"/>
          <w:szCs w:val="28"/>
          <w:lang w:eastAsia="ru-RU"/>
        </w:rPr>
        <w:t xml:space="preserve"> </w:t>
      </w:r>
      <w:r w:rsidR="004E6D9F" w:rsidRPr="004E6D9F">
        <w:rPr>
          <w:rFonts w:ascii="Times New Roman" w:eastAsia="Times New Roman" w:hAnsi="Times New Roman" w:cs="Times New Roman"/>
          <w:color w:val="000000"/>
          <w:sz w:val="28"/>
          <w:szCs w:val="28"/>
          <w:lang w:eastAsia="ru-RU"/>
        </w:rPr>
        <w:t xml:space="preserve">1 </w:t>
      </w:r>
      <w:r w:rsidR="001857B8" w:rsidRPr="004E6D9F">
        <w:rPr>
          <w:rFonts w:ascii="Times New Roman" w:eastAsia="Times New Roman" w:hAnsi="Times New Roman" w:cs="Times New Roman"/>
          <w:color w:val="000000"/>
          <w:sz w:val="28"/>
          <w:szCs w:val="28"/>
          <w:lang w:eastAsia="ru-RU"/>
        </w:rPr>
        <w:t>случа</w:t>
      </w:r>
      <w:r w:rsidR="004E6D9F" w:rsidRPr="004E6D9F">
        <w:rPr>
          <w:rFonts w:ascii="Times New Roman" w:eastAsia="Times New Roman" w:hAnsi="Times New Roman" w:cs="Times New Roman"/>
          <w:color w:val="000000"/>
          <w:sz w:val="28"/>
          <w:szCs w:val="28"/>
          <w:lang w:eastAsia="ru-RU"/>
        </w:rPr>
        <w:t>й</w:t>
      </w:r>
      <w:r w:rsidR="001857B8" w:rsidRPr="004E6D9F">
        <w:rPr>
          <w:rFonts w:ascii="Times New Roman" w:eastAsia="Times New Roman" w:hAnsi="Times New Roman" w:cs="Times New Roman"/>
          <w:color w:val="000000"/>
          <w:sz w:val="28"/>
          <w:szCs w:val="28"/>
          <w:lang w:eastAsia="ru-RU"/>
        </w:rPr>
        <w:t>).</w:t>
      </w:r>
      <w:r w:rsidR="000A6BEE" w:rsidRPr="004E6D9F">
        <w:rPr>
          <w:rFonts w:ascii="Times New Roman" w:eastAsia="Times New Roman" w:hAnsi="Times New Roman" w:cs="Times New Roman"/>
          <w:color w:val="000000"/>
          <w:sz w:val="28"/>
          <w:szCs w:val="28"/>
          <w:lang w:eastAsia="ru-RU"/>
        </w:rPr>
        <w:t xml:space="preserve"> </w:t>
      </w:r>
      <w:r w:rsidR="007738B9" w:rsidRPr="004E6D9F">
        <w:rPr>
          <w:rFonts w:ascii="Times New Roman" w:eastAsia="Times New Roman" w:hAnsi="Times New Roman" w:cs="Times New Roman"/>
          <w:color w:val="000000"/>
          <w:sz w:val="28"/>
          <w:szCs w:val="28"/>
          <w:lang w:eastAsia="ru-RU"/>
        </w:rPr>
        <w:t>Случаи клещевого энцефалита в районе не регистрируются более 10 лет.</w:t>
      </w:r>
    </w:p>
    <w:p w:rsidR="0085222A" w:rsidRPr="00691B8E" w:rsidRDefault="00F9157F" w:rsidP="00F9157F">
      <w:pPr>
        <w:pStyle w:val="a4"/>
        <w:spacing w:after="0" w:line="240" w:lineRule="auto"/>
        <w:ind w:left="0" w:firstLine="709"/>
        <w:jc w:val="both"/>
        <w:rPr>
          <w:rFonts w:ascii="Times New Roman" w:hAnsi="Times New Roman"/>
          <w:color w:val="000000"/>
          <w:sz w:val="28"/>
          <w:szCs w:val="28"/>
        </w:rPr>
      </w:pPr>
      <w:r w:rsidRPr="00691B8E">
        <w:rPr>
          <w:rFonts w:ascii="Times New Roman" w:hAnsi="Times New Roman"/>
          <w:color w:val="000000"/>
          <w:sz w:val="28"/>
          <w:szCs w:val="28"/>
        </w:rPr>
        <w:t xml:space="preserve">Заболеваемость венерическими инфекциями в </w:t>
      </w:r>
      <w:r w:rsidR="00D752EC" w:rsidRPr="00691B8E">
        <w:rPr>
          <w:rFonts w:ascii="Times New Roman" w:hAnsi="Times New Roman"/>
          <w:color w:val="000000"/>
          <w:sz w:val="28"/>
          <w:szCs w:val="28"/>
        </w:rPr>
        <w:t xml:space="preserve">2022 году </w:t>
      </w:r>
      <w:r w:rsidRPr="00691B8E">
        <w:rPr>
          <w:rFonts w:ascii="Times New Roman" w:hAnsi="Times New Roman"/>
          <w:color w:val="000000"/>
          <w:sz w:val="28"/>
          <w:szCs w:val="28"/>
          <w:u w:val="single"/>
        </w:rPr>
        <w:t>(</w:t>
      </w:r>
      <w:r w:rsidRPr="00691B8E">
        <w:rPr>
          <w:rFonts w:ascii="Times New Roman" w:hAnsi="Times New Roman"/>
          <w:color w:val="000000"/>
          <w:sz w:val="28"/>
          <w:szCs w:val="28"/>
        </w:rPr>
        <w:t xml:space="preserve">показатель на 1000 населения): показатель заболеваемости сифилисом составил </w:t>
      </w:r>
      <w:r w:rsidR="00D752EC" w:rsidRPr="00691B8E">
        <w:rPr>
          <w:rFonts w:ascii="Times New Roman" w:hAnsi="Times New Roman"/>
          <w:color w:val="000000"/>
          <w:sz w:val="28"/>
          <w:szCs w:val="28"/>
        </w:rPr>
        <w:t xml:space="preserve">0,14 </w:t>
      </w:r>
      <w:r w:rsidRPr="00691B8E">
        <w:rPr>
          <w:rFonts w:ascii="Times New Roman" w:hAnsi="Times New Roman"/>
          <w:color w:val="000000"/>
          <w:sz w:val="28"/>
          <w:szCs w:val="28"/>
        </w:rPr>
        <w:t>прирост к уровню предыдущего года (</w:t>
      </w:r>
      <w:r w:rsidR="00D752EC" w:rsidRPr="00691B8E">
        <w:rPr>
          <w:rFonts w:ascii="Times New Roman" w:hAnsi="Times New Roman"/>
          <w:color w:val="000000"/>
          <w:sz w:val="28"/>
          <w:szCs w:val="28"/>
        </w:rPr>
        <w:t>180</w:t>
      </w:r>
      <w:r w:rsidRPr="00691B8E">
        <w:rPr>
          <w:rFonts w:ascii="Times New Roman" w:hAnsi="Times New Roman"/>
          <w:color w:val="000000"/>
          <w:sz w:val="28"/>
          <w:szCs w:val="28"/>
        </w:rPr>
        <w:t xml:space="preserve">,0%); урогенитальным трихомонозом – </w:t>
      </w:r>
      <w:r w:rsidR="0085222A" w:rsidRPr="00691B8E">
        <w:rPr>
          <w:rFonts w:ascii="Times New Roman" w:hAnsi="Times New Roman"/>
          <w:color w:val="000000"/>
          <w:sz w:val="28"/>
          <w:szCs w:val="28"/>
        </w:rPr>
        <w:t>0,76</w:t>
      </w:r>
      <w:r w:rsidR="00691B8E" w:rsidRPr="00691B8E">
        <w:rPr>
          <w:rFonts w:ascii="Times New Roman" w:hAnsi="Times New Roman"/>
          <w:color w:val="000000"/>
          <w:sz w:val="28"/>
          <w:szCs w:val="28"/>
        </w:rPr>
        <w:t xml:space="preserve"> (2021г.-</w:t>
      </w:r>
      <w:r w:rsidRPr="00691B8E">
        <w:rPr>
          <w:rFonts w:ascii="Times New Roman" w:hAnsi="Times New Roman"/>
          <w:color w:val="000000"/>
          <w:sz w:val="28"/>
          <w:szCs w:val="28"/>
        </w:rPr>
        <w:t>0,51</w:t>
      </w:r>
      <w:r w:rsidR="00691B8E" w:rsidRPr="00691B8E">
        <w:rPr>
          <w:rFonts w:ascii="Times New Roman" w:hAnsi="Times New Roman"/>
          <w:color w:val="000000"/>
          <w:sz w:val="28"/>
          <w:szCs w:val="28"/>
        </w:rPr>
        <w:t>)</w:t>
      </w:r>
      <w:r w:rsidRPr="00691B8E">
        <w:rPr>
          <w:rFonts w:ascii="Times New Roman" w:hAnsi="Times New Roman"/>
          <w:color w:val="000000"/>
          <w:sz w:val="28"/>
          <w:szCs w:val="28"/>
        </w:rPr>
        <w:t xml:space="preserve">, прирост </w:t>
      </w:r>
      <w:r w:rsidR="0085222A" w:rsidRPr="00691B8E">
        <w:rPr>
          <w:rFonts w:ascii="Times New Roman" w:hAnsi="Times New Roman"/>
          <w:color w:val="000000"/>
          <w:sz w:val="28"/>
          <w:szCs w:val="28"/>
        </w:rPr>
        <w:t>к</w:t>
      </w:r>
      <w:r w:rsidRPr="00691B8E">
        <w:rPr>
          <w:rFonts w:ascii="Times New Roman" w:hAnsi="Times New Roman"/>
          <w:color w:val="000000"/>
          <w:sz w:val="28"/>
          <w:szCs w:val="28"/>
        </w:rPr>
        <w:t xml:space="preserve"> уровню предыдущего года (</w:t>
      </w:r>
      <w:r w:rsidR="00694D58" w:rsidRPr="00691B8E">
        <w:rPr>
          <w:rFonts w:ascii="Times New Roman" w:hAnsi="Times New Roman"/>
          <w:color w:val="000000"/>
          <w:sz w:val="28"/>
          <w:szCs w:val="28"/>
        </w:rPr>
        <w:t>+</w:t>
      </w:r>
      <w:r w:rsidR="0085222A" w:rsidRPr="00691B8E">
        <w:rPr>
          <w:rFonts w:ascii="Times New Roman" w:hAnsi="Times New Roman"/>
          <w:color w:val="000000"/>
          <w:sz w:val="28"/>
          <w:szCs w:val="28"/>
        </w:rPr>
        <w:t>49</w:t>
      </w:r>
      <w:r w:rsidRPr="00691B8E">
        <w:rPr>
          <w:rFonts w:ascii="Times New Roman" w:hAnsi="Times New Roman"/>
          <w:color w:val="000000"/>
          <w:sz w:val="28"/>
          <w:szCs w:val="28"/>
        </w:rPr>
        <w:t>,</w:t>
      </w:r>
      <w:r w:rsidR="0085222A" w:rsidRPr="00691B8E">
        <w:rPr>
          <w:rFonts w:ascii="Times New Roman" w:hAnsi="Times New Roman"/>
          <w:color w:val="000000"/>
          <w:sz w:val="28"/>
          <w:szCs w:val="28"/>
        </w:rPr>
        <w:t>0</w:t>
      </w:r>
      <w:r w:rsidRPr="00691B8E">
        <w:rPr>
          <w:rFonts w:ascii="Times New Roman" w:hAnsi="Times New Roman"/>
          <w:color w:val="000000"/>
          <w:sz w:val="28"/>
          <w:szCs w:val="28"/>
        </w:rPr>
        <w:t>%)</w:t>
      </w:r>
      <w:r w:rsidR="00691B8E" w:rsidRPr="00691B8E">
        <w:rPr>
          <w:rFonts w:ascii="Times New Roman" w:hAnsi="Times New Roman"/>
          <w:color w:val="000000"/>
          <w:sz w:val="28"/>
          <w:szCs w:val="28"/>
        </w:rPr>
        <w:t>; хламидийной инфекцией – 0,14</w:t>
      </w:r>
      <w:r w:rsidR="00691B8E" w:rsidRPr="00691B8E">
        <w:rPr>
          <w:rFonts w:ascii="Times New Roman" w:hAnsi="Times New Roman"/>
          <w:color w:val="000000"/>
          <w:spacing w:val="1"/>
          <w:sz w:val="28"/>
          <w:szCs w:val="28"/>
        </w:rPr>
        <w:t xml:space="preserve"> ‰ (2021</w:t>
      </w:r>
      <w:r w:rsidR="00722ADA">
        <w:rPr>
          <w:rFonts w:ascii="Times New Roman" w:hAnsi="Times New Roman"/>
          <w:color w:val="000000"/>
          <w:spacing w:val="1"/>
          <w:sz w:val="28"/>
          <w:szCs w:val="28"/>
        </w:rPr>
        <w:t xml:space="preserve"> </w:t>
      </w:r>
      <w:r w:rsidR="00691B8E" w:rsidRPr="00691B8E">
        <w:rPr>
          <w:rFonts w:ascii="Times New Roman" w:hAnsi="Times New Roman"/>
          <w:color w:val="000000"/>
          <w:spacing w:val="1"/>
          <w:sz w:val="28"/>
          <w:szCs w:val="28"/>
        </w:rPr>
        <w:t>г.</w:t>
      </w:r>
      <w:r w:rsidR="00722ADA" w:rsidRPr="00722ADA">
        <w:rPr>
          <w:sz w:val="28"/>
          <w:szCs w:val="28"/>
        </w:rPr>
        <w:t xml:space="preserve"> </w:t>
      </w:r>
      <w:r w:rsidR="00722ADA">
        <w:rPr>
          <w:sz w:val="28"/>
          <w:szCs w:val="28"/>
        </w:rPr>
        <w:t>–</w:t>
      </w:r>
      <w:r w:rsidR="00691B8E" w:rsidRPr="00691B8E">
        <w:rPr>
          <w:rFonts w:ascii="Times New Roman" w:hAnsi="Times New Roman"/>
          <w:color w:val="000000"/>
          <w:spacing w:val="1"/>
          <w:sz w:val="28"/>
          <w:szCs w:val="28"/>
        </w:rPr>
        <w:t xml:space="preserve"> 0).</w:t>
      </w:r>
      <w:r w:rsidR="00691B8E" w:rsidRPr="00691B8E">
        <w:rPr>
          <w:rFonts w:ascii="Times New Roman" w:hAnsi="Times New Roman"/>
          <w:color w:val="000000"/>
          <w:sz w:val="28"/>
          <w:szCs w:val="28"/>
        </w:rPr>
        <w:t xml:space="preserve"> Заболеваемость гонореей за 2021, 2022 годы не регистрировалась.</w:t>
      </w:r>
    </w:p>
    <w:p w:rsidR="00F9157F" w:rsidRPr="003769E5" w:rsidRDefault="00F9157F" w:rsidP="00F9157F">
      <w:pPr>
        <w:pStyle w:val="a4"/>
        <w:spacing w:after="0" w:line="240" w:lineRule="auto"/>
        <w:ind w:left="0" w:firstLine="709"/>
        <w:jc w:val="both"/>
        <w:rPr>
          <w:rFonts w:ascii="Times New Roman" w:hAnsi="Times New Roman"/>
          <w:color w:val="000000"/>
          <w:sz w:val="28"/>
          <w:szCs w:val="28"/>
        </w:rPr>
      </w:pPr>
      <w:r w:rsidRPr="003769E5">
        <w:rPr>
          <w:rFonts w:ascii="Times New Roman" w:hAnsi="Times New Roman"/>
          <w:color w:val="000000"/>
          <w:sz w:val="28"/>
          <w:szCs w:val="28"/>
        </w:rPr>
        <w:t>Многолетняя динамика заболеваемости венерическими болезнями за период 201</w:t>
      </w:r>
      <w:r w:rsidR="009A255C" w:rsidRPr="003769E5">
        <w:rPr>
          <w:rFonts w:ascii="Times New Roman" w:hAnsi="Times New Roman"/>
          <w:color w:val="000000"/>
          <w:sz w:val="28"/>
          <w:szCs w:val="28"/>
        </w:rPr>
        <w:t>7</w:t>
      </w:r>
      <w:r w:rsidRPr="003769E5">
        <w:rPr>
          <w:rFonts w:ascii="Times New Roman" w:hAnsi="Times New Roman"/>
          <w:color w:val="000000"/>
          <w:sz w:val="28"/>
          <w:szCs w:val="28"/>
        </w:rPr>
        <w:t>-202</w:t>
      </w:r>
      <w:r w:rsidR="003769E5" w:rsidRPr="003769E5">
        <w:rPr>
          <w:rFonts w:ascii="Times New Roman" w:hAnsi="Times New Roman"/>
          <w:color w:val="000000"/>
          <w:sz w:val="28"/>
          <w:szCs w:val="28"/>
        </w:rPr>
        <w:t>2</w:t>
      </w:r>
      <w:r w:rsidRPr="003769E5">
        <w:rPr>
          <w:rFonts w:ascii="Times New Roman" w:hAnsi="Times New Roman"/>
          <w:color w:val="000000"/>
          <w:sz w:val="28"/>
          <w:szCs w:val="28"/>
        </w:rPr>
        <w:t xml:space="preserve"> годы характеризуется тенденцией к выраженному снижению со средним темпом прироста – сифилис (-</w:t>
      </w:r>
      <w:r w:rsidR="009A255C" w:rsidRPr="003769E5">
        <w:rPr>
          <w:rFonts w:ascii="Times New Roman" w:hAnsi="Times New Roman"/>
          <w:color w:val="000000"/>
          <w:sz w:val="28"/>
          <w:szCs w:val="28"/>
        </w:rPr>
        <w:t>46</w:t>
      </w:r>
      <w:r w:rsidRPr="003769E5">
        <w:rPr>
          <w:rFonts w:ascii="Times New Roman" w:hAnsi="Times New Roman"/>
          <w:color w:val="000000"/>
          <w:sz w:val="28"/>
          <w:szCs w:val="28"/>
        </w:rPr>
        <w:t>,</w:t>
      </w:r>
      <w:r w:rsidR="009A255C" w:rsidRPr="003769E5">
        <w:rPr>
          <w:rFonts w:ascii="Times New Roman" w:hAnsi="Times New Roman"/>
          <w:color w:val="000000"/>
          <w:sz w:val="28"/>
          <w:szCs w:val="28"/>
        </w:rPr>
        <w:t>15</w:t>
      </w:r>
      <w:r w:rsidRPr="003769E5">
        <w:rPr>
          <w:rFonts w:ascii="Times New Roman" w:hAnsi="Times New Roman"/>
          <w:color w:val="000000"/>
          <w:sz w:val="28"/>
          <w:szCs w:val="28"/>
        </w:rPr>
        <w:t>%), гонорея (-</w:t>
      </w:r>
      <w:r w:rsidR="009A255C" w:rsidRPr="003769E5">
        <w:rPr>
          <w:rFonts w:ascii="Times New Roman" w:hAnsi="Times New Roman"/>
          <w:color w:val="000000"/>
          <w:sz w:val="28"/>
          <w:szCs w:val="28"/>
        </w:rPr>
        <w:t>54</w:t>
      </w:r>
      <w:r w:rsidRPr="003769E5">
        <w:rPr>
          <w:rFonts w:ascii="Times New Roman" w:hAnsi="Times New Roman"/>
          <w:color w:val="000000"/>
          <w:sz w:val="28"/>
          <w:szCs w:val="28"/>
        </w:rPr>
        <w:t>,</w:t>
      </w:r>
      <w:r w:rsidR="009A255C" w:rsidRPr="003769E5">
        <w:rPr>
          <w:rFonts w:ascii="Times New Roman" w:hAnsi="Times New Roman"/>
          <w:color w:val="000000"/>
          <w:sz w:val="28"/>
          <w:szCs w:val="28"/>
        </w:rPr>
        <w:t>41</w:t>
      </w:r>
      <w:r w:rsidRPr="003769E5">
        <w:rPr>
          <w:rFonts w:ascii="Times New Roman" w:hAnsi="Times New Roman"/>
          <w:color w:val="000000"/>
          <w:sz w:val="28"/>
          <w:szCs w:val="28"/>
        </w:rPr>
        <w:t>%), урогенитальный трихомоноз (-1</w:t>
      </w:r>
      <w:r w:rsidR="009A255C" w:rsidRPr="003769E5">
        <w:rPr>
          <w:rFonts w:ascii="Times New Roman" w:hAnsi="Times New Roman"/>
          <w:color w:val="000000"/>
          <w:sz w:val="28"/>
          <w:szCs w:val="28"/>
        </w:rPr>
        <w:t>6</w:t>
      </w:r>
      <w:r w:rsidRPr="003769E5">
        <w:rPr>
          <w:rFonts w:ascii="Times New Roman" w:hAnsi="Times New Roman"/>
          <w:color w:val="000000"/>
          <w:sz w:val="28"/>
          <w:szCs w:val="28"/>
        </w:rPr>
        <w:t>,</w:t>
      </w:r>
      <w:r w:rsidR="009A255C" w:rsidRPr="003769E5">
        <w:rPr>
          <w:rFonts w:ascii="Times New Roman" w:hAnsi="Times New Roman"/>
          <w:color w:val="000000"/>
          <w:sz w:val="28"/>
          <w:szCs w:val="28"/>
        </w:rPr>
        <w:t>87</w:t>
      </w:r>
      <w:r w:rsidRPr="003769E5">
        <w:rPr>
          <w:rFonts w:ascii="Times New Roman" w:hAnsi="Times New Roman"/>
          <w:color w:val="000000"/>
          <w:sz w:val="28"/>
          <w:szCs w:val="28"/>
        </w:rPr>
        <w:t>%), другие хламидийные болезни (</w:t>
      </w:r>
      <w:r w:rsidR="00694D58" w:rsidRPr="003769E5">
        <w:rPr>
          <w:rFonts w:ascii="Times New Roman" w:hAnsi="Times New Roman"/>
          <w:color w:val="000000"/>
          <w:sz w:val="28"/>
          <w:szCs w:val="28"/>
        </w:rPr>
        <w:t>-</w:t>
      </w:r>
      <w:r w:rsidRPr="003769E5">
        <w:rPr>
          <w:rFonts w:ascii="Times New Roman" w:hAnsi="Times New Roman"/>
          <w:color w:val="000000"/>
          <w:sz w:val="28"/>
          <w:szCs w:val="28"/>
        </w:rPr>
        <w:t>1</w:t>
      </w:r>
      <w:r w:rsidR="009A255C" w:rsidRPr="003769E5">
        <w:rPr>
          <w:rFonts w:ascii="Times New Roman" w:hAnsi="Times New Roman"/>
          <w:color w:val="000000"/>
          <w:sz w:val="28"/>
          <w:szCs w:val="28"/>
        </w:rPr>
        <w:t>5</w:t>
      </w:r>
      <w:r w:rsidRPr="003769E5">
        <w:rPr>
          <w:rFonts w:ascii="Times New Roman" w:hAnsi="Times New Roman"/>
          <w:color w:val="000000"/>
          <w:sz w:val="28"/>
          <w:szCs w:val="28"/>
        </w:rPr>
        <w:t>,</w:t>
      </w:r>
      <w:r w:rsidR="009A255C" w:rsidRPr="003769E5">
        <w:rPr>
          <w:rFonts w:ascii="Times New Roman" w:hAnsi="Times New Roman"/>
          <w:color w:val="000000"/>
          <w:sz w:val="28"/>
          <w:szCs w:val="28"/>
        </w:rPr>
        <w:t>79</w:t>
      </w:r>
      <w:r w:rsidRPr="003769E5">
        <w:rPr>
          <w:rFonts w:ascii="Times New Roman" w:hAnsi="Times New Roman"/>
          <w:color w:val="000000"/>
          <w:sz w:val="28"/>
          <w:szCs w:val="28"/>
        </w:rPr>
        <w:t>%).</w:t>
      </w:r>
    </w:p>
    <w:p w:rsidR="00F9157F" w:rsidRPr="00722ADA" w:rsidRDefault="00F9157F" w:rsidP="00691B8E">
      <w:pPr>
        <w:pStyle w:val="a4"/>
        <w:spacing w:after="0" w:line="240" w:lineRule="auto"/>
        <w:ind w:left="0" w:firstLine="709"/>
        <w:jc w:val="both"/>
        <w:rPr>
          <w:rFonts w:ascii="Times New Roman" w:hAnsi="Times New Roman"/>
          <w:color w:val="000000"/>
          <w:sz w:val="28"/>
          <w:szCs w:val="28"/>
        </w:rPr>
      </w:pPr>
      <w:r w:rsidRPr="003769E5">
        <w:rPr>
          <w:rFonts w:ascii="Times New Roman" w:hAnsi="Times New Roman"/>
          <w:color w:val="000000"/>
          <w:sz w:val="28"/>
          <w:szCs w:val="28"/>
        </w:rPr>
        <w:t>В структуре венерических заболеваний на протяжении</w:t>
      </w:r>
      <w:r w:rsidRPr="00691B8E">
        <w:rPr>
          <w:rFonts w:ascii="Times New Roman" w:hAnsi="Times New Roman"/>
          <w:color w:val="000000"/>
          <w:sz w:val="28"/>
          <w:szCs w:val="28"/>
        </w:rPr>
        <w:t xml:space="preserve"> периода наблюдений преобладает урогенитальный трихомоноз (2021 год – </w:t>
      </w:r>
      <w:r w:rsidR="009A255C" w:rsidRPr="00691B8E">
        <w:rPr>
          <w:rFonts w:ascii="Times New Roman" w:hAnsi="Times New Roman"/>
          <w:color w:val="000000"/>
          <w:sz w:val="28"/>
          <w:szCs w:val="28"/>
        </w:rPr>
        <w:t>91,6</w:t>
      </w:r>
      <w:r w:rsidRPr="00691B8E">
        <w:rPr>
          <w:rFonts w:ascii="Times New Roman" w:hAnsi="Times New Roman"/>
          <w:color w:val="000000"/>
          <w:sz w:val="28"/>
          <w:szCs w:val="28"/>
        </w:rPr>
        <w:t>,5%; 20</w:t>
      </w:r>
      <w:r w:rsidR="00691B8E" w:rsidRPr="00691B8E">
        <w:rPr>
          <w:rFonts w:ascii="Times New Roman" w:hAnsi="Times New Roman"/>
          <w:color w:val="000000"/>
          <w:sz w:val="28"/>
          <w:szCs w:val="28"/>
        </w:rPr>
        <w:t>22</w:t>
      </w:r>
      <w:r w:rsidRPr="00691B8E">
        <w:rPr>
          <w:rFonts w:ascii="Times New Roman" w:hAnsi="Times New Roman"/>
          <w:color w:val="000000"/>
          <w:sz w:val="28"/>
          <w:szCs w:val="28"/>
        </w:rPr>
        <w:t xml:space="preserve"> год – </w:t>
      </w:r>
      <w:r w:rsidR="00691B8E" w:rsidRPr="00691B8E">
        <w:rPr>
          <w:rFonts w:ascii="Times New Roman" w:hAnsi="Times New Roman"/>
          <w:color w:val="000000"/>
          <w:sz w:val="28"/>
          <w:szCs w:val="28"/>
        </w:rPr>
        <w:t>72,8</w:t>
      </w:r>
      <w:r w:rsidRPr="00691B8E">
        <w:rPr>
          <w:rFonts w:ascii="Times New Roman" w:hAnsi="Times New Roman"/>
          <w:color w:val="000000"/>
          <w:sz w:val="28"/>
          <w:szCs w:val="28"/>
        </w:rPr>
        <w:t xml:space="preserve">%), далее </w:t>
      </w:r>
      <w:r w:rsidR="001E19E4" w:rsidRPr="00691B8E">
        <w:rPr>
          <w:rFonts w:ascii="Times New Roman" w:hAnsi="Times New Roman"/>
          <w:color w:val="000000"/>
          <w:sz w:val="28"/>
          <w:szCs w:val="28"/>
        </w:rPr>
        <w:t xml:space="preserve">сифилис </w:t>
      </w:r>
      <w:r w:rsidRPr="00691B8E">
        <w:rPr>
          <w:rFonts w:ascii="Times New Roman" w:hAnsi="Times New Roman"/>
          <w:color w:val="000000"/>
          <w:sz w:val="28"/>
          <w:szCs w:val="28"/>
        </w:rPr>
        <w:t xml:space="preserve">(2021 год – </w:t>
      </w:r>
      <w:r w:rsidR="001E19E4" w:rsidRPr="00691B8E">
        <w:rPr>
          <w:rFonts w:ascii="Times New Roman" w:hAnsi="Times New Roman"/>
          <w:color w:val="000000"/>
          <w:sz w:val="28"/>
          <w:szCs w:val="28"/>
        </w:rPr>
        <w:t>8,4</w:t>
      </w:r>
      <w:r w:rsidRPr="00691B8E">
        <w:rPr>
          <w:rFonts w:ascii="Times New Roman" w:hAnsi="Times New Roman"/>
          <w:color w:val="000000"/>
          <w:sz w:val="28"/>
          <w:szCs w:val="28"/>
        </w:rPr>
        <w:t>,5%; 20</w:t>
      </w:r>
      <w:r w:rsidR="00691B8E" w:rsidRPr="00691B8E">
        <w:rPr>
          <w:rFonts w:ascii="Times New Roman" w:hAnsi="Times New Roman"/>
          <w:color w:val="000000"/>
          <w:sz w:val="28"/>
          <w:szCs w:val="28"/>
        </w:rPr>
        <w:t>22</w:t>
      </w:r>
      <w:r w:rsidRPr="00691B8E">
        <w:rPr>
          <w:rFonts w:ascii="Times New Roman" w:hAnsi="Times New Roman"/>
          <w:color w:val="000000"/>
          <w:sz w:val="28"/>
          <w:szCs w:val="28"/>
        </w:rPr>
        <w:t xml:space="preserve"> год – </w:t>
      </w:r>
      <w:r w:rsidR="001E19E4" w:rsidRPr="00691B8E">
        <w:rPr>
          <w:rFonts w:ascii="Times New Roman" w:hAnsi="Times New Roman"/>
          <w:color w:val="000000"/>
          <w:sz w:val="28"/>
          <w:szCs w:val="28"/>
        </w:rPr>
        <w:t>1</w:t>
      </w:r>
      <w:r w:rsidR="00691B8E" w:rsidRPr="00691B8E">
        <w:rPr>
          <w:rFonts w:ascii="Times New Roman" w:hAnsi="Times New Roman"/>
          <w:color w:val="000000"/>
          <w:sz w:val="28"/>
          <w:szCs w:val="28"/>
        </w:rPr>
        <w:t>3</w:t>
      </w:r>
      <w:r w:rsidR="001E19E4" w:rsidRPr="00691B8E">
        <w:rPr>
          <w:rFonts w:ascii="Times New Roman" w:hAnsi="Times New Roman"/>
          <w:color w:val="000000"/>
          <w:sz w:val="28"/>
          <w:szCs w:val="28"/>
        </w:rPr>
        <w:t>,</w:t>
      </w:r>
      <w:r w:rsidR="00691B8E" w:rsidRPr="00691B8E">
        <w:rPr>
          <w:rFonts w:ascii="Times New Roman" w:hAnsi="Times New Roman"/>
          <w:color w:val="000000"/>
          <w:sz w:val="28"/>
          <w:szCs w:val="28"/>
        </w:rPr>
        <w:t>6</w:t>
      </w:r>
      <w:r w:rsidRPr="00691B8E">
        <w:rPr>
          <w:rFonts w:ascii="Times New Roman" w:hAnsi="Times New Roman"/>
          <w:color w:val="000000"/>
          <w:sz w:val="28"/>
          <w:szCs w:val="28"/>
        </w:rPr>
        <w:t xml:space="preserve">%), </w:t>
      </w:r>
      <w:r w:rsidR="001E19E4" w:rsidRPr="00691B8E">
        <w:rPr>
          <w:rFonts w:ascii="Times New Roman" w:hAnsi="Times New Roman"/>
          <w:color w:val="000000"/>
          <w:sz w:val="28"/>
          <w:szCs w:val="28"/>
        </w:rPr>
        <w:t>хламидийные инфекции</w:t>
      </w:r>
      <w:r w:rsidRPr="00691B8E">
        <w:rPr>
          <w:rFonts w:ascii="Times New Roman" w:hAnsi="Times New Roman"/>
          <w:color w:val="000000"/>
          <w:sz w:val="28"/>
          <w:szCs w:val="28"/>
        </w:rPr>
        <w:t xml:space="preserve"> (2021 год – </w:t>
      </w:r>
      <w:r w:rsidR="001E19E4" w:rsidRPr="00691B8E">
        <w:rPr>
          <w:rFonts w:ascii="Times New Roman" w:hAnsi="Times New Roman"/>
          <w:color w:val="000000"/>
          <w:sz w:val="28"/>
          <w:szCs w:val="28"/>
        </w:rPr>
        <w:t>0</w:t>
      </w:r>
      <w:r w:rsidRPr="00691B8E">
        <w:rPr>
          <w:rFonts w:ascii="Times New Roman" w:hAnsi="Times New Roman"/>
          <w:color w:val="000000"/>
          <w:sz w:val="28"/>
          <w:szCs w:val="28"/>
        </w:rPr>
        <w:t>%; 20</w:t>
      </w:r>
      <w:r w:rsidR="00691B8E" w:rsidRPr="00691B8E">
        <w:rPr>
          <w:rFonts w:ascii="Times New Roman" w:hAnsi="Times New Roman"/>
          <w:color w:val="000000"/>
          <w:sz w:val="28"/>
          <w:szCs w:val="28"/>
        </w:rPr>
        <w:t>22</w:t>
      </w:r>
      <w:r w:rsidRPr="00691B8E">
        <w:rPr>
          <w:rFonts w:ascii="Times New Roman" w:hAnsi="Times New Roman"/>
          <w:color w:val="000000"/>
          <w:sz w:val="28"/>
          <w:szCs w:val="28"/>
        </w:rPr>
        <w:t xml:space="preserve"> год – </w:t>
      </w:r>
      <w:r w:rsidR="00691B8E" w:rsidRPr="00691B8E">
        <w:rPr>
          <w:rFonts w:ascii="Times New Roman" w:hAnsi="Times New Roman"/>
          <w:color w:val="000000"/>
          <w:sz w:val="28"/>
          <w:szCs w:val="28"/>
        </w:rPr>
        <w:t>13</w:t>
      </w:r>
      <w:r w:rsidR="001E19E4" w:rsidRPr="00691B8E">
        <w:rPr>
          <w:rFonts w:ascii="Times New Roman" w:hAnsi="Times New Roman"/>
          <w:color w:val="000000"/>
          <w:sz w:val="28"/>
          <w:szCs w:val="28"/>
        </w:rPr>
        <w:t>,</w:t>
      </w:r>
      <w:r w:rsidR="00691B8E" w:rsidRPr="00691B8E">
        <w:rPr>
          <w:rFonts w:ascii="Times New Roman" w:hAnsi="Times New Roman"/>
          <w:color w:val="000000"/>
          <w:sz w:val="28"/>
          <w:szCs w:val="28"/>
        </w:rPr>
        <w:t>6</w:t>
      </w:r>
      <w:r w:rsidRPr="00691B8E">
        <w:rPr>
          <w:rFonts w:ascii="Times New Roman" w:hAnsi="Times New Roman"/>
          <w:color w:val="000000"/>
          <w:sz w:val="28"/>
          <w:szCs w:val="28"/>
        </w:rPr>
        <w:t>%)</w:t>
      </w:r>
      <w:r w:rsidR="00691B8E" w:rsidRPr="00691B8E">
        <w:rPr>
          <w:rFonts w:ascii="Times New Roman" w:hAnsi="Times New Roman"/>
          <w:color w:val="000000"/>
          <w:sz w:val="28"/>
          <w:szCs w:val="28"/>
        </w:rPr>
        <w:t xml:space="preserve">, </w:t>
      </w:r>
      <w:r w:rsidR="00691B8E" w:rsidRPr="00722ADA">
        <w:rPr>
          <w:rFonts w:ascii="Times New Roman" w:hAnsi="Times New Roman"/>
          <w:color w:val="000000"/>
          <w:sz w:val="28"/>
          <w:szCs w:val="28"/>
        </w:rPr>
        <w:t>гонорея (2021 год – 0%; 2022 год – 0%).</w:t>
      </w:r>
    </w:p>
    <w:p w:rsidR="007738B9" w:rsidRPr="0085222A" w:rsidRDefault="007738B9" w:rsidP="00633217">
      <w:pPr>
        <w:pStyle w:val="Standard"/>
        <w:ind w:firstLine="709"/>
        <w:jc w:val="both"/>
        <w:rPr>
          <w:rFonts w:ascii="Times New Roman" w:eastAsia="Times New Roman" w:hAnsi="Times New Roman" w:cs="Times New Roman"/>
          <w:color w:val="000000"/>
          <w:sz w:val="28"/>
          <w:szCs w:val="28"/>
          <w:lang w:eastAsia="ru-RU"/>
        </w:rPr>
      </w:pPr>
      <w:r w:rsidRPr="0085222A">
        <w:rPr>
          <w:rFonts w:ascii="Times New Roman" w:eastAsia="Times New Roman" w:hAnsi="Times New Roman" w:cs="Times New Roman"/>
          <w:color w:val="000000"/>
          <w:sz w:val="28"/>
          <w:szCs w:val="28"/>
          <w:lang w:eastAsia="ru-RU"/>
        </w:rPr>
        <w:t>Мероприятия, проведенные по профилактике ООИ в соответствии с Комплексным планом мероприятий по санитарной охране на 20</w:t>
      </w:r>
      <w:r w:rsidR="00B077AB" w:rsidRPr="0085222A">
        <w:rPr>
          <w:rFonts w:ascii="Times New Roman" w:eastAsia="Times New Roman" w:hAnsi="Times New Roman" w:cs="Times New Roman"/>
          <w:color w:val="000000"/>
          <w:sz w:val="28"/>
          <w:szCs w:val="28"/>
          <w:lang w:eastAsia="ru-RU"/>
        </w:rPr>
        <w:t>21</w:t>
      </w:r>
      <w:r w:rsidRPr="0085222A">
        <w:rPr>
          <w:rFonts w:ascii="Times New Roman" w:eastAsia="Times New Roman" w:hAnsi="Times New Roman" w:cs="Times New Roman"/>
          <w:color w:val="000000"/>
          <w:sz w:val="28"/>
          <w:szCs w:val="28"/>
          <w:lang w:eastAsia="ru-RU"/>
        </w:rPr>
        <w:t>-202</w:t>
      </w:r>
      <w:r w:rsidR="00B077AB" w:rsidRPr="0085222A">
        <w:rPr>
          <w:rFonts w:ascii="Times New Roman" w:eastAsia="Times New Roman" w:hAnsi="Times New Roman" w:cs="Times New Roman"/>
          <w:color w:val="000000"/>
          <w:sz w:val="28"/>
          <w:szCs w:val="28"/>
          <w:lang w:eastAsia="ru-RU"/>
        </w:rPr>
        <w:t>5</w:t>
      </w:r>
      <w:r w:rsidRPr="0085222A">
        <w:rPr>
          <w:rFonts w:ascii="Times New Roman" w:eastAsia="Times New Roman" w:hAnsi="Times New Roman" w:cs="Times New Roman"/>
          <w:color w:val="000000"/>
          <w:sz w:val="28"/>
          <w:szCs w:val="28"/>
          <w:lang w:eastAsia="ru-RU"/>
        </w:rPr>
        <w:t xml:space="preserve">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p>
    <w:p w:rsidR="002315FF" w:rsidRDefault="007738B9" w:rsidP="002315FF">
      <w:pPr>
        <w:pStyle w:val="Standard"/>
        <w:ind w:firstLine="709"/>
        <w:jc w:val="both"/>
        <w:rPr>
          <w:rFonts w:ascii="Times New Roman" w:eastAsia="Times New Roman" w:hAnsi="Times New Roman" w:cs="Times New Roman"/>
          <w:color w:val="000000"/>
          <w:sz w:val="28"/>
          <w:szCs w:val="28"/>
          <w:highlight w:val="yellow"/>
          <w:lang w:eastAsia="ru-RU"/>
        </w:rPr>
      </w:pPr>
      <w:r w:rsidRPr="00E67C00">
        <w:rPr>
          <w:rFonts w:ascii="Times New Roman" w:eastAsia="Times New Roman" w:hAnsi="Times New Roman" w:cs="Times New Roman"/>
          <w:color w:val="000000"/>
          <w:sz w:val="28"/>
          <w:szCs w:val="28"/>
          <w:lang w:eastAsia="ru-RU"/>
        </w:rPr>
        <w:t>В районе в 202</w:t>
      </w:r>
      <w:r w:rsidR="00E67C00" w:rsidRPr="00E67C00">
        <w:rPr>
          <w:rFonts w:ascii="Times New Roman" w:eastAsia="Times New Roman" w:hAnsi="Times New Roman" w:cs="Times New Roman"/>
          <w:color w:val="000000"/>
          <w:sz w:val="28"/>
          <w:szCs w:val="28"/>
          <w:lang w:eastAsia="ru-RU"/>
        </w:rPr>
        <w:t>2</w:t>
      </w:r>
      <w:r w:rsidRPr="00E67C00">
        <w:rPr>
          <w:rFonts w:ascii="Times New Roman" w:eastAsia="Times New Roman" w:hAnsi="Times New Roman" w:cs="Times New Roman"/>
          <w:color w:val="000000"/>
          <w:sz w:val="28"/>
          <w:szCs w:val="28"/>
          <w:lang w:eastAsia="ru-RU"/>
        </w:rPr>
        <w:t xml:space="preserve"> году </w:t>
      </w:r>
      <w:r w:rsidR="00E67C00" w:rsidRPr="00E67C00">
        <w:rPr>
          <w:rFonts w:ascii="Times New Roman" w:eastAsia="Times New Roman" w:hAnsi="Times New Roman" w:cs="Times New Roman"/>
          <w:color w:val="000000"/>
          <w:sz w:val="28"/>
          <w:szCs w:val="28"/>
          <w:lang w:eastAsia="ru-RU"/>
        </w:rPr>
        <w:t xml:space="preserve">выявлено 2 животных </w:t>
      </w:r>
      <w:r w:rsidRPr="00E67C00">
        <w:rPr>
          <w:rFonts w:ascii="Times New Roman" w:eastAsia="Times New Roman" w:hAnsi="Times New Roman" w:cs="Times New Roman"/>
          <w:color w:val="000000"/>
          <w:sz w:val="28"/>
          <w:szCs w:val="28"/>
          <w:lang w:eastAsia="ru-RU"/>
        </w:rPr>
        <w:t xml:space="preserve">с подтвержденным бешенством. </w:t>
      </w:r>
      <w:r w:rsidR="00EA69B4" w:rsidRPr="002315FF">
        <w:rPr>
          <w:rFonts w:ascii="Times New Roman" w:eastAsia="Times New Roman" w:hAnsi="Times New Roman" w:cs="Times New Roman"/>
          <w:color w:val="000000"/>
          <w:sz w:val="28"/>
          <w:szCs w:val="28"/>
          <w:lang w:eastAsia="ru-RU"/>
        </w:rPr>
        <w:t>Ч</w:t>
      </w:r>
      <w:r w:rsidRPr="002315FF">
        <w:rPr>
          <w:rFonts w:ascii="Times New Roman" w:eastAsia="Times New Roman" w:hAnsi="Times New Roman" w:cs="Times New Roman"/>
          <w:color w:val="000000"/>
          <w:sz w:val="28"/>
          <w:szCs w:val="28"/>
          <w:lang w:eastAsia="ru-RU"/>
        </w:rPr>
        <w:t>исло лиц, обратившихся за антирабической помощью</w:t>
      </w:r>
      <w:r w:rsidR="00EA69B4" w:rsidRPr="002315FF">
        <w:rPr>
          <w:rFonts w:ascii="Times New Roman" w:eastAsia="Times New Roman" w:hAnsi="Times New Roman" w:cs="Times New Roman"/>
          <w:color w:val="000000"/>
          <w:sz w:val="28"/>
          <w:szCs w:val="28"/>
          <w:lang w:eastAsia="ru-RU"/>
        </w:rPr>
        <w:t xml:space="preserve"> </w:t>
      </w:r>
      <w:r w:rsidR="009055C8" w:rsidRPr="002315FF">
        <w:rPr>
          <w:rFonts w:ascii="Times New Roman" w:eastAsia="Times New Roman" w:hAnsi="Times New Roman" w:cs="Times New Roman"/>
          <w:color w:val="000000"/>
          <w:sz w:val="28"/>
          <w:szCs w:val="28"/>
          <w:lang w:eastAsia="ru-RU"/>
        </w:rPr>
        <w:t xml:space="preserve">такое </w:t>
      </w:r>
      <w:r w:rsidR="00D478C8" w:rsidRPr="002315FF">
        <w:rPr>
          <w:rFonts w:ascii="Times New Roman" w:eastAsia="Times New Roman" w:hAnsi="Times New Roman" w:cs="Times New Roman"/>
          <w:color w:val="000000"/>
          <w:sz w:val="28"/>
          <w:szCs w:val="28"/>
          <w:lang w:eastAsia="ru-RU"/>
        </w:rPr>
        <w:t>же,</w:t>
      </w:r>
      <w:r w:rsidR="009055C8" w:rsidRPr="002315FF">
        <w:rPr>
          <w:rFonts w:ascii="Times New Roman" w:eastAsia="Times New Roman" w:hAnsi="Times New Roman" w:cs="Times New Roman"/>
          <w:color w:val="000000"/>
          <w:sz w:val="28"/>
          <w:szCs w:val="28"/>
          <w:lang w:eastAsia="ru-RU"/>
        </w:rPr>
        <w:t xml:space="preserve"> как и в 2020 году </w:t>
      </w:r>
      <w:r w:rsidR="009055C8" w:rsidRPr="002315FF">
        <w:rPr>
          <w:rFonts w:ascii="Times New Roman" w:hAnsi="Times New Roman" w:cs="Times New Roman"/>
          <w:color w:val="000000"/>
          <w:sz w:val="28"/>
          <w:szCs w:val="28"/>
        </w:rPr>
        <w:t>– 3</w:t>
      </w:r>
      <w:r w:rsidR="00E67C00" w:rsidRPr="002315FF">
        <w:rPr>
          <w:rFonts w:ascii="Times New Roman" w:hAnsi="Times New Roman" w:cs="Times New Roman"/>
          <w:color w:val="000000"/>
          <w:sz w:val="28"/>
          <w:szCs w:val="28"/>
        </w:rPr>
        <w:t>4</w:t>
      </w:r>
      <w:r w:rsidR="009055C8" w:rsidRPr="002315FF">
        <w:rPr>
          <w:rFonts w:ascii="Times New Roman" w:hAnsi="Times New Roman" w:cs="Times New Roman"/>
          <w:color w:val="000000"/>
          <w:sz w:val="28"/>
          <w:szCs w:val="28"/>
        </w:rPr>
        <w:t xml:space="preserve"> человек</w:t>
      </w:r>
      <w:r w:rsidR="00E67C00" w:rsidRPr="002315FF">
        <w:rPr>
          <w:rFonts w:ascii="Times New Roman" w:hAnsi="Times New Roman" w:cs="Times New Roman"/>
          <w:color w:val="000000"/>
          <w:sz w:val="28"/>
          <w:szCs w:val="28"/>
        </w:rPr>
        <w:t>а</w:t>
      </w:r>
      <w:r w:rsidR="00FF2372" w:rsidRPr="002315FF">
        <w:rPr>
          <w:rFonts w:ascii="Times New Roman" w:hAnsi="Times New Roman" w:cs="Times New Roman"/>
          <w:color w:val="000000"/>
          <w:sz w:val="28"/>
          <w:szCs w:val="28"/>
        </w:rPr>
        <w:t xml:space="preserve">, из них получили назначения на вакцинацию </w:t>
      </w:r>
      <w:r w:rsidR="00E67C00" w:rsidRPr="002315FF">
        <w:rPr>
          <w:rFonts w:ascii="Times New Roman" w:hAnsi="Times New Roman" w:cs="Times New Roman"/>
          <w:color w:val="000000"/>
          <w:sz w:val="28"/>
          <w:szCs w:val="28"/>
        </w:rPr>
        <w:t>100</w:t>
      </w:r>
      <w:r w:rsidR="00FF2372" w:rsidRPr="002315FF">
        <w:rPr>
          <w:rFonts w:ascii="Times New Roman" w:hAnsi="Times New Roman" w:cs="Times New Roman"/>
          <w:color w:val="000000"/>
          <w:sz w:val="28"/>
          <w:szCs w:val="28"/>
        </w:rPr>
        <w:t>%</w:t>
      </w:r>
      <w:r w:rsidR="009055C8" w:rsidRPr="002315FF">
        <w:rPr>
          <w:rFonts w:ascii="Times New Roman" w:hAnsi="Times New Roman" w:cs="Times New Roman"/>
          <w:color w:val="000000"/>
          <w:sz w:val="28"/>
          <w:szCs w:val="28"/>
        </w:rPr>
        <w:t>.</w:t>
      </w:r>
      <w:r w:rsidR="009055C8" w:rsidRPr="002315FF">
        <w:rPr>
          <w:rFonts w:ascii="Times New Roman" w:eastAsia="Times New Roman" w:hAnsi="Times New Roman" w:cs="Times New Roman"/>
          <w:color w:val="000000"/>
          <w:sz w:val="28"/>
          <w:szCs w:val="28"/>
          <w:lang w:eastAsia="ru-RU"/>
        </w:rPr>
        <w:t xml:space="preserve"> </w:t>
      </w:r>
      <w:r w:rsidR="00E67C00" w:rsidRPr="002315FF">
        <w:rPr>
          <w:rFonts w:ascii="Times New Roman" w:eastAsia="Times New Roman" w:hAnsi="Times New Roman" w:cs="Times New Roman"/>
          <w:color w:val="000000"/>
          <w:sz w:val="28"/>
          <w:szCs w:val="28"/>
          <w:lang w:eastAsia="ru-RU"/>
        </w:rPr>
        <w:t xml:space="preserve">33 </w:t>
      </w:r>
      <w:r w:rsidR="000D2762" w:rsidRPr="002315FF">
        <w:rPr>
          <w:rFonts w:ascii="Times New Roman" w:eastAsia="Times New Roman" w:hAnsi="Times New Roman" w:cs="Times New Roman"/>
          <w:color w:val="000000"/>
          <w:sz w:val="28"/>
          <w:szCs w:val="28"/>
          <w:lang w:eastAsia="ru-RU"/>
        </w:rPr>
        <w:t xml:space="preserve">обратившимся </w:t>
      </w:r>
      <w:r w:rsidR="000D2762" w:rsidRPr="002315FF">
        <w:rPr>
          <w:rFonts w:ascii="Times New Roman" w:eastAsia="Times New Roman" w:hAnsi="Times New Roman" w:cs="Times New Roman"/>
          <w:color w:val="000000"/>
          <w:sz w:val="28"/>
          <w:szCs w:val="28"/>
          <w:lang w:eastAsia="ru-RU"/>
        </w:rPr>
        <w:lastRenderedPageBreak/>
        <w:t xml:space="preserve">медработниками выполнены соответствующие назначения и оказана </w:t>
      </w:r>
      <w:r w:rsidR="00CE246D" w:rsidRPr="002315FF">
        <w:rPr>
          <w:rFonts w:ascii="Times New Roman" w:eastAsia="Times New Roman" w:hAnsi="Times New Roman" w:cs="Times New Roman"/>
          <w:color w:val="000000"/>
          <w:sz w:val="28"/>
          <w:szCs w:val="28"/>
          <w:lang w:eastAsia="ru-RU"/>
        </w:rPr>
        <w:t>антирабическая вакцинация</w:t>
      </w:r>
      <w:r w:rsidR="002315FF" w:rsidRPr="002315FF">
        <w:rPr>
          <w:rFonts w:ascii="Times New Roman" w:eastAsia="Times New Roman" w:hAnsi="Times New Roman" w:cs="Times New Roman"/>
          <w:color w:val="000000"/>
          <w:sz w:val="28"/>
          <w:szCs w:val="28"/>
          <w:lang w:eastAsia="ru-RU"/>
        </w:rPr>
        <w:t>. По сравнению с прошлым годом уменьшилось количество лиц, отказавшихся от антирабической помощи 1 человек или 2,9% от тех, кому назначена антирабическая помощь, 2021 году лиц, отказавшихся от антирабической помощи 2 человека.</w:t>
      </w:r>
    </w:p>
    <w:p w:rsidR="007738B9" w:rsidRPr="004C75C1" w:rsidRDefault="007738B9" w:rsidP="00E67C00">
      <w:pPr>
        <w:pStyle w:val="Standard"/>
        <w:ind w:firstLine="709"/>
        <w:jc w:val="both"/>
        <w:rPr>
          <w:rFonts w:ascii="Times New Roman" w:eastAsia="Times New Roman" w:hAnsi="Times New Roman" w:cs="Times New Roman"/>
          <w:color w:val="000000"/>
          <w:sz w:val="28"/>
          <w:szCs w:val="28"/>
          <w:lang w:eastAsia="ru-RU"/>
        </w:rPr>
      </w:pPr>
      <w:r w:rsidRPr="004C75C1">
        <w:rPr>
          <w:rFonts w:ascii="Times New Roman" w:eastAsia="Times New Roman" w:hAnsi="Times New Roman" w:cs="Times New Roman"/>
          <w:color w:val="000000"/>
          <w:sz w:val="28"/>
          <w:szCs w:val="28"/>
          <w:lang w:eastAsia="ru-RU"/>
        </w:rPr>
        <w:t>В 202</w:t>
      </w:r>
      <w:r w:rsidR="00E67C00" w:rsidRPr="004C75C1">
        <w:rPr>
          <w:rFonts w:ascii="Times New Roman" w:eastAsia="Times New Roman" w:hAnsi="Times New Roman" w:cs="Times New Roman"/>
          <w:color w:val="000000"/>
          <w:sz w:val="28"/>
          <w:szCs w:val="28"/>
          <w:lang w:eastAsia="ru-RU"/>
        </w:rPr>
        <w:t>2</w:t>
      </w:r>
      <w:r w:rsidRPr="004C75C1">
        <w:rPr>
          <w:rFonts w:ascii="Times New Roman" w:eastAsia="Times New Roman" w:hAnsi="Times New Roman" w:cs="Times New Roman"/>
          <w:color w:val="000000"/>
          <w:sz w:val="28"/>
          <w:szCs w:val="28"/>
          <w:lang w:eastAsia="ru-RU"/>
        </w:rPr>
        <w:t xml:space="preserve"> году</w:t>
      </w:r>
      <w:r w:rsidR="00FF2372" w:rsidRPr="004C75C1">
        <w:rPr>
          <w:rFonts w:ascii="Times New Roman" w:eastAsia="Times New Roman" w:hAnsi="Times New Roman" w:cs="Times New Roman"/>
          <w:color w:val="000000"/>
          <w:sz w:val="28"/>
          <w:szCs w:val="28"/>
          <w:lang w:eastAsia="ru-RU"/>
        </w:rPr>
        <w:t xml:space="preserve"> </w:t>
      </w:r>
      <w:r w:rsidR="00D478C8" w:rsidRPr="004C75C1">
        <w:rPr>
          <w:rFonts w:ascii="Times New Roman" w:eastAsia="Times New Roman" w:hAnsi="Times New Roman" w:cs="Times New Roman"/>
          <w:color w:val="000000"/>
          <w:sz w:val="28"/>
          <w:szCs w:val="28"/>
          <w:lang w:eastAsia="ru-RU"/>
        </w:rPr>
        <w:t>также,</w:t>
      </w:r>
      <w:r w:rsidR="00FF2372" w:rsidRPr="004C75C1">
        <w:rPr>
          <w:rFonts w:ascii="Times New Roman" w:eastAsia="Times New Roman" w:hAnsi="Times New Roman" w:cs="Times New Roman"/>
          <w:color w:val="000000"/>
          <w:sz w:val="28"/>
          <w:szCs w:val="28"/>
          <w:lang w:eastAsia="ru-RU"/>
        </w:rPr>
        <w:t xml:space="preserve"> как и в 202</w:t>
      </w:r>
      <w:r w:rsidR="00E67C00" w:rsidRPr="004C75C1">
        <w:rPr>
          <w:rFonts w:ascii="Times New Roman" w:eastAsia="Times New Roman" w:hAnsi="Times New Roman" w:cs="Times New Roman"/>
          <w:color w:val="000000"/>
          <w:sz w:val="28"/>
          <w:szCs w:val="28"/>
          <w:lang w:eastAsia="ru-RU"/>
        </w:rPr>
        <w:t>1</w:t>
      </w:r>
      <w:r w:rsidR="00FF2372" w:rsidRPr="004C75C1">
        <w:rPr>
          <w:rFonts w:ascii="Times New Roman" w:eastAsia="Times New Roman" w:hAnsi="Times New Roman" w:cs="Times New Roman"/>
          <w:color w:val="000000"/>
          <w:sz w:val="28"/>
          <w:szCs w:val="28"/>
          <w:lang w:eastAsia="ru-RU"/>
        </w:rPr>
        <w:t>г.</w:t>
      </w:r>
      <w:r w:rsidRPr="004C75C1">
        <w:rPr>
          <w:rFonts w:ascii="Times New Roman" w:eastAsia="Times New Roman" w:hAnsi="Times New Roman" w:cs="Times New Roman"/>
          <w:color w:val="000000"/>
          <w:sz w:val="28"/>
          <w:szCs w:val="28"/>
          <w:lang w:eastAsia="ru-RU"/>
        </w:rPr>
        <w:t xml:space="preserve"> не регистрировались случаи обращения лиц, пострадавших от покусов с/х животных</w:t>
      </w:r>
      <w:r w:rsidR="00025AE9" w:rsidRPr="004C75C1">
        <w:rPr>
          <w:rFonts w:ascii="Times New Roman" w:eastAsia="Times New Roman" w:hAnsi="Times New Roman" w:cs="Times New Roman"/>
          <w:color w:val="000000"/>
          <w:sz w:val="28"/>
          <w:szCs w:val="28"/>
          <w:lang w:eastAsia="ru-RU"/>
        </w:rPr>
        <w:t xml:space="preserve">. </w:t>
      </w:r>
      <w:r w:rsidR="00B077AB" w:rsidRPr="004C75C1">
        <w:rPr>
          <w:rFonts w:ascii="Times New Roman" w:eastAsia="Times New Roman" w:hAnsi="Times New Roman" w:cs="Times New Roman"/>
          <w:color w:val="000000"/>
          <w:sz w:val="28"/>
          <w:szCs w:val="28"/>
          <w:lang w:eastAsia="ru-RU"/>
        </w:rPr>
        <w:t xml:space="preserve">Структура причин обращений за антирабической помощью (по видам </w:t>
      </w:r>
      <w:r w:rsidR="00D478C8" w:rsidRPr="004C75C1">
        <w:rPr>
          <w:rFonts w:ascii="Times New Roman" w:eastAsia="Times New Roman" w:hAnsi="Times New Roman" w:cs="Times New Roman"/>
          <w:color w:val="000000"/>
          <w:sz w:val="28"/>
          <w:szCs w:val="28"/>
          <w:lang w:eastAsia="ru-RU"/>
        </w:rPr>
        <w:t>животных,</w:t>
      </w:r>
      <w:r w:rsidR="004C75C1" w:rsidRPr="004C75C1">
        <w:rPr>
          <w:rFonts w:ascii="Times New Roman" w:eastAsia="Times New Roman" w:hAnsi="Times New Roman" w:cs="Times New Roman"/>
          <w:color w:val="000000"/>
          <w:sz w:val="28"/>
          <w:szCs w:val="28"/>
          <w:lang w:eastAsia="ru-RU"/>
        </w:rPr>
        <w:t xml:space="preserve"> </w:t>
      </w:r>
      <w:r w:rsidR="00B077AB" w:rsidRPr="004C75C1">
        <w:rPr>
          <w:rFonts w:ascii="Times New Roman" w:eastAsia="Times New Roman" w:hAnsi="Times New Roman" w:cs="Times New Roman"/>
          <w:color w:val="000000"/>
          <w:sz w:val="28"/>
          <w:szCs w:val="28"/>
          <w:lang w:eastAsia="ru-RU"/>
        </w:rPr>
        <w:t>с которыми произошел контакт) в 202</w:t>
      </w:r>
      <w:r w:rsidR="00E67C00" w:rsidRPr="004C75C1">
        <w:rPr>
          <w:rFonts w:ascii="Times New Roman" w:eastAsia="Times New Roman" w:hAnsi="Times New Roman" w:cs="Times New Roman"/>
          <w:color w:val="000000"/>
          <w:sz w:val="28"/>
          <w:szCs w:val="28"/>
          <w:lang w:eastAsia="ru-RU"/>
        </w:rPr>
        <w:t>2</w:t>
      </w:r>
      <w:r w:rsidR="00B077AB" w:rsidRPr="004C75C1">
        <w:rPr>
          <w:rFonts w:ascii="Times New Roman" w:eastAsia="Times New Roman" w:hAnsi="Times New Roman" w:cs="Times New Roman"/>
          <w:color w:val="000000"/>
          <w:sz w:val="28"/>
          <w:szCs w:val="28"/>
          <w:lang w:eastAsia="ru-RU"/>
        </w:rPr>
        <w:t xml:space="preserve"> году выглядела следующим образом:</w:t>
      </w:r>
      <w:r w:rsidR="0001554B" w:rsidRPr="004C75C1">
        <w:rPr>
          <w:rFonts w:ascii="Times New Roman" w:eastAsia="Times New Roman" w:hAnsi="Times New Roman" w:cs="Times New Roman"/>
          <w:color w:val="000000"/>
          <w:sz w:val="28"/>
          <w:szCs w:val="28"/>
          <w:lang w:eastAsia="ru-RU"/>
        </w:rPr>
        <w:t xml:space="preserve"> </w:t>
      </w:r>
      <w:r w:rsidR="00631470" w:rsidRPr="004C75C1">
        <w:rPr>
          <w:rFonts w:ascii="Times New Roman" w:eastAsia="Times New Roman" w:hAnsi="Times New Roman" w:cs="Times New Roman"/>
          <w:color w:val="000000"/>
          <w:sz w:val="28"/>
          <w:szCs w:val="28"/>
          <w:lang w:eastAsia="ru-RU"/>
        </w:rPr>
        <w:t>по контакту с домашними животными</w:t>
      </w:r>
      <w:r w:rsidR="00631470" w:rsidRPr="004C75C1">
        <w:rPr>
          <w:rFonts w:ascii="Times New Roman" w:hAnsi="Times New Roman" w:cs="Times New Roman"/>
          <w:color w:val="000000"/>
          <w:sz w:val="28"/>
          <w:szCs w:val="28"/>
        </w:rPr>
        <w:t xml:space="preserve"> – </w:t>
      </w:r>
      <w:r w:rsidR="00E67C00" w:rsidRPr="004C75C1">
        <w:rPr>
          <w:rFonts w:ascii="Times New Roman" w:hAnsi="Times New Roman" w:cs="Times New Roman"/>
          <w:color w:val="000000"/>
          <w:sz w:val="28"/>
          <w:szCs w:val="28"/>
        </w:rPr>
        <w:t>58</w:t>
      </w:r>
      <w:r w:rsidR="00631470" w:rsidRPr="004C75C1">
        <w:rPr>
          <w:rFonts w:ascii="Times New Roman" w:hAnsi="Times New Roman" w:cs="Times New Roman"/>
          <w:color w:val="000000"/>
          <w:sz w:val="28"/>
          <w:szCs w:val="28"/>
        </w:rPr>
        <w:t>,</w:t>
      </w:r>
      <w:r w:rsidR="00E67C00" w:rsidRPr="004C75C1">
        <w:rPr>
          <w:rFonts w:ascii="Times New Roman" w:hAnsi="Times New Roman" w:cs="Times New Roman"/>
          <w:color w:val="000000"/>
          <w:sz w:val="28"/>
          <w:szCs w:val="28"/>
        </w:rPr>
        <w:t>9</w:t>
      </w:r>
      <w:r w:rsidR="00631470" w:rsidRPr="004C75C1">
        <w:rPr>
          <w:rFonts w:ascii="Times New Roman" w:hAnsi="Times New Roman" w:cs="Times New Roman"/>
          <w:color w:val="000000"/>
          <w:sz w:val="28"/>
          <w:szCs w:val="28"/>
        </w:rPr>
        <w:t xml:space="preserve">%, безнадзорными животными – </w:t>
      </w:r>
      <w:r w:rsidR="00E67C00" w:rsidRPr="004C75C1">
        <w:rPr>
          <w:rFonts w:ascii="Times New Roman" w:hAnsi="Times New Roman" w:cs="Times New Roman"/>
          <w:color w:val="000000"/>
          <w:sz w:val="28"/>
          <w:szCs w:val="28"/>
        </w:rPr>
        <w:t>29</w:t>
      </w:r>
      <w:r w:rsidR="00631470" w:rsidRPr="004C75C1">
        <w:rPr>
          <w:rFonts w:ascii="Times New Roman" w:hAnsi="Times New Roman" w:cs="Times New Roman"/>
          <w:color w:val="000000"/>
          <w:sz w:val="28"/>
          <w:szCs w:val="28"/>
        </w:rPr>
        <w:t>,</w:t>
      </w:r>
      <w:r w:rsidR="00E67C00" w:rsidRPr="004C75C1">
        <w:rPr>
          <w:rFonts w:ascii="Times New Roman" w:hAnsi="Times New Roman" w:cs="Times New Roman"/>
          <w:color w:val="000000"/>
          <w:sz w:val="28"/>
          <w:szCs w:val="28"/>
        </w:rPr>
        <w:t>3</w:t>
      </w:r>
      <w:r w:rsidR="00631470" w:rsidRPr="004C75C1">
        <w:rPr>
          <w:rFonts w:ascii="Times New Roman" w:hAnsi="Times New Roman" w:cs="Times New Roman"/>
          <w:color w:val="000000"/>
          <w:sz w:val="28"/>
          <w:szCs w:val="28"/>
        </w:rPr>
        <w:t xml:space="preserve">%, дикими – </w:t>
      </w:r>
      <w:r w:rsidR="00E67C00" w:rsidRPr="004C75C1">
        <w:rPr>
          <w:rFonts w:ascii="Times New Roman" w:hAnsi="Times New Roman" w:cs="Times New Roman"/>
          <w:color w:val="000000"/>
          <w:sz w:val="28"/>
          <w:szCs w:val="28"/>
        </w:rPr>
        <w:t>11</w:t>
      </w:r>
      <w:r w:rsidR="00631470" w:rsidRPr="004C75C1">
        <w:rPr>
          <w:rFonts w:ascii="Times New Roman" w:hAnsi="Times New Roman" w:cs="Times New Roman"/>
          <w:color w:val="000000"/>
          <w:sz w:val="28"/>
          <w:szCs w:val="28"/>
        </w:rPr>
        <w:t>,</w:t>
      </w:r>
      <w:r w:rsidR="00E67C00" w:rsidRPr="004C75C1">
        <w:rPr>
          <w:rFonts w:ascii="Times New Roman" w:hAnsi="Times New Roman" w:cs="Times New Roman"/>
          <w:color w:val="000000"/>
          <w:sz w:val="28"/>
          <w:szCs w:val="28"/>
        </w:rPr>
        <w:t>8</w:t>
      </w:r>
      <w:r w:rsidR="00631470" w:rsidRPr="004C75C1">
        <w:rPr>
          <w:rFonts w:ascii="Times New Roman" w:hAnsi="Times New Roman" w:cs="Times New Roman"/>
          <w:color w:val="000000"/>
          <w:sz w:val="28"/>
          <w:szCs w:val="28"/>
        </w:rPr>
        <w:t>%.</w:t>
      </w:r>
      <w:r w:rsidRPr="004C75C1">
        <w:rPr>
          <w:rFonts w:ascii="Times New Roman" w:eastAsia="Times New Roman" w:hAnsi="Times New Roman" w:cs="Times New Roman"/>
          <w:color w:val="000000"/>
          <w:sz w:val="28"/>
          <w:szCs w:val="28"/>
          <w:lang w:eastAsia="ru-RU"/>
        </w:rPr>
        <w:t xml:space="preserve"> Больше всего людей страдает от укусов домашними</w:t>
      </w:r>
      <w:r w:rsidR="000D2762" w:rsidRPr="004C75C1">
        <w:rPr>
          <w:rFonts w:ascii="Times New Roman" w:eastAsia="Times New Roman" w:hAnsi="Times New Roman" w:cs="Times New Roman"/>
          <w:color w:val="000000"/>
          <w:sz w:val="28"/>
          <w:szCs w:val="28"/>
          <w:lang w:eastAsia="ru-RU"/>
        </w:rPr>
        <w:t xml:space="preserve"> собаками и котами – </w:t>
      </w:r>
      <w:r w:rsidR="002315FF" w:rsidRPr="004C75C1">
        <w:rPr>
          <w:rFonts w:ascii="Times New Roman" w:eastAsia="Times New Roman" w:hAnsi="Times New Roman" w:cs="Times New Roman"/>
          <w:color w:val="000000"/>
          <w:sz w:val="28"/>
          <w:szCs w:val="28"/>
          <w:lang w:eastAsia="ru-RU"/>
        </w:rPr>
        <w:t>58</w:t>
      </w:r>
      <w:r w:rsidR="00B077AB" w:rsidRPr="004C75C1">
        <w:rPr>
          <w:rFonts w:ascii="Times New Roman" w:eastAsia="Times New Roman" w:hAnsi="Times New Roman" w:cs="Times New Roman"/>
          <w:color w:val="000000"/>
          <w:sz w:val="28"/>
          <w:szCs w:val="28"/>
          <w:lang w:eastAsia="ru-RU"/>
        </w:rPr>
        <w:t>,</w:t>
      </w:r>
      <w:r w:rsidR="002315FF" w:rsidRPr="004C75C1">
        <w:rPr>
          <w:rFonts w:ascii="Times New Roman" w:eastAsia="Times New Roman" w:hAnsi="Times New Roman" w:cs="Times New Roman"/>
          <w:color w:val="000000"/>
          <w:sz w:val="28"/>
          <w:szCs w:val="28"/>
          <w:lang w:eastAsia="ru-RU"/>
        </w:rPr>
        <w:t>9</w:t>
      </w:r>
      <w:r w:rsidR="000D2762" w:rsidRPr="004C75C1">
        <w:rPr>
          <w:rFonts w:ascii="Times New Roman" w:eastAsia="Times New Roman" w:hAnsi="Times New Roman" w:cs="Times New Roman"/>
          <w:color w:val="000000"/>
          <w:sz w:val="28"/>
          <w:szCs w:val="28"/>
          <w:lang w:eastAsia="ru-RU"/>
        </w:rPr>
        <w:t>% от всех покусанных</w:t>
      </w:r>
      <w:r w:rsidR="00631470" w:rsidRPr="004C75C1">
        <w:rPr>
          <w:rFonts w:ascii="Times New Roman" w:eastAsia="Times New Roman" w:hAnsi="Times New Roman" w:cs="Times New Roman"/>
          <w:color w:val="000000"/>
          <w:sz w:val="28"/>
          <w:szCs w:val="28"/>
          <w:lang w:eastAsia="ru-RU"/>
        </w:rPr>
        <w:t xml:space="preserve">, </w:t>
      </w:r>
      <w:r w:rsidR="000D2762" w:rsidRPr="004C75C1">
        <w:rPr>
          <w:rFonts w:ascii="Times New Roman" w:eastAsia="Times New Roman" w:hAnsi="Times New Roman" w:cs="Times New Roman"/>
          <w:color w:val="000000"/>
          <w:sz w:val="28"/>
          <w:szCs w:val="28"/>
          <w:lang w:eastAsia="ru-RU"/>
        </w:rPr>
        <w:t>что свидетельствует о несоблюдении правил содержания и выгула домашних животных.</w:t>
      </w:r>
      <w:r w:rsidR="00FF2372" w:rsidRPr="004C75C1">
        <w:rPr>
          <w:rFonts w:ascii="Times New Roman" w:eastAsia="Times New Roman" w:hAnsi="Times New Roman" w:cs="Times New Roman"/>
          <w:color w:val="000000"/>
          <w:sz w:val="28"/>
          <w:szCs w:val="28"/>
          <w:lang w:eastAsia="ru-RU"/>
        </w:rPr>
        <w:t xml:space="preserve"> </w:t>
      </w:r>
    </w:p>
    <w:p w:rsidR="00E206FE" w:rsidRDefault="00E206FE" w:rsidP="00E206FE">
      <w:pPr>
        <w:ind w:firstLine="709"/>
        <w:jc w:val="both"/>
        <w:rPr>
          <w:i/>
          <w:iCs/>
          <w:color w:val="000000"/>
          <w:sz w:val="28"/>
          <w:szCs w:val="28"/>
        </w:rPr>
      </w:pPr>
      <w:r>
        <w:rPr>
          <w:color w:val="000000"/>
          <w:sz w:val="28"/>
          <w:szCs w:val="28"/>
        </w:rPr>
        <w:t xml:space="preserve">Первый случай коронавирусной инфекции на территории Городокского района зарегистрирован 04.04.2020. Данный случай был завозной и связан с пребыванием заболевшего </w:t>
      </w:r>
      <w:r>
        <w:rPr>
          <w:color w:val="000000"/>
          <w:sz w:val="28"/>
          <w:szCs w:val="28"/>
          <w:lang w:val="en-US"/>
        </w:rPr>
        <w:t>COVID</w:t>
      </w:r>
      <w:r>
        <w:rPr>
          <w:color w:val="000000"/>
          <w:sz w:val="28"/>
          <w:szCs w:val="28"/>
        </w:rPr>
        <w:t>-19 на территории г.Витебска. С марта 2020 года по август 2020 года продолжительность периода подъема заболеваемости составила 8 недель.</w:t>
      </w:r>
      <w:r>
        <w:rPr>
          <w:i/>
          <w:iCs/>
          <w:color w:val="000000"/>
          <w:sz w:val="28"/>
          <w:szCs w:val="28"/>
        </w:rPr>
        <w:t xml:space="preserve"> </w:t>
      </w:r>
    </w:p>
    <w:p w:rsidR="00E206FE" w:rsidRDefault="00E206FE" w:rsidP="00E206FE">
      <w:pPr>
        <w:ind w:firstLine="709"/>
        <w:jc w:val="both"/>
        <w:rPr>
          <w:i/>
          <w:iCs/>
          <w:color w:val="000000"/>
          <w:sz w:val="28"/>
          <w:szCs w:val="28"/>
        </w:rPr>
      </w:pPr>
      <w:r>
        <w:rPr>
          <w:color w:val="000000"/>
          <w:sz w:val="28"/>
          <w:szCs w:val="28"/>
        </w:rPr>
        <w:t>Очередной рост заболеваемости отмечен с конца августа 2020 года,</w:t>
      </w:r>
      <w:r w:rsidR="00E50FA2">
        <w:rPr>
          <w:color w:val="000000"/>
          <w:sz w:val="28"/>
          <w:szCs w:val="28"/>
        </w:rPr>
        <w:t xml:space="preserve"> </w:t>
      </w:r>
      <w:r>
        <w:rPr>
          <w:color w:val="000000"/>
          <w:sz w:val="28"/>
          <w:szCs w:val="28"/>
        </w:rPr>
        <w:t xml:space="preserve">а с начала декабря 2020 года до середины февраля 2021 года наблюдалось постепенное снижение числа регистрируемых случаев заболевания инфекцией  COVID-19 на уровне 20,0-25,0% от пиковых значений заболеваемости в ноябре 2020 года. </w:t>
      </w:r>
    </w:p>
    <w:p w:rsidR="00E206FE" w:rsidRDefault="00E206FE" w:rsidP="00E206FE">
      <w:pPr>
        <w:pStyle w:val="18"/>
        <w:spacing w:after="0"/>
        <w:ind w:firstLine="709"/>
        <w:jc w:val="both"/>
        <w:rPr>
          <w:sz w:val="28"/>
          <w:szCs w:val="28"/>
        </w:rPr>
      </w:pPr>
      <w:r>
        <w:rPr>
          <w:sz w:val="28"/>
          <w:szCs w:val="28"/>
        </w:rPr>
        <w:t xml:space="preserve">В течении 2021 года регистрировалось 2 подъема заболеваемости </w:t>
      </w:r>
      <w:r>
        <w:rPr>
          <w:sz w:val="28"/>
          <w:szCs w:val="28"/>
          <w:lang w:val="en-US"/>
        </w:rPr>
        <w:t>COVID</w:t>
      </w:r>
      <w:r>
        <w:rPr>
          <w:sz w:val="28"/>
          <w:szCs w:val="28"/>
        </w:rPr>
        <w:t xml:space="preserve">-19: в февраль-март, с максимальным значением заболеваемости </w:t>
      </w:r>
      <w:r>
        <w:rPr>
          <w:color w:val="000000"/>
          <w:sz w:val="28"/>
          <w:szCs w:val="28"/>
        </w:rPr>
        <w:t>на уровне 25,0-30,0% от пиковых значений заболеваемости в ноябре 2020</w:t>
      </w:r>
      <w:r>
        <w:rPr>
          <w:sz w:val="28"/>
          <w:szCs w:val="28"/>
        </w:rPr>
        <w:t xml:space="preserve"> года (третья волна) и в августе-октябре, с максимальным значением </w:t>
      </w:r>
      <w:r>
        <w:rPr>
          <w:color w:val="000000"/>
          <w:sz w:val="28"/>
          <w:szCs w:val="28"/>
        </w:rPr>
        <w:t>на уровне 110,0-120,0% от пиковых значений заболеваемости в ноябре 2020</w:t>
      </w:r>
      <w:r>
        <w:rPr>
          <w:sz w:val="28"/>
          <w:szCs w:val="28"/>
        </w:rPr>
        <w:t xml:space="preserve"> года (четвертая волна).  </w:t>
      </w:r>
    </w:p>
    <w:p w:rsidR="00E206FE" w:rsidRDefault="00E206FE" w:rsidP="00E206FE">
      <w:pPr>
        <w:pStyle w:val="18"/>
        <w:spacing w:after="0"/>
        <w:ind w:firstLine="709"/>
        <w:jc w:val="both"/>
        <w:rPr>
          <w:sz w:val="28"/>
          <w:szCs w:val="28"/>
        </w:rPr>
      </w:pPr>
      <w:r>
        <w:rPr>
          <w:sz w:val="28"/>
          <w:szCs w:val="28"/>
        </w:rPr>
        <w:t xml:space="preserve">С середины октября 2021 года отмечалось снижение числа зарегистрированных случаев </w:t>
      </w:r>
      <w:r w:rsidR="00E50FA2">
        <w:rPr>
          <w:sz w:val="28"/>
          <w:szCs w:val="28"/>
          <w:lang w:val="en-US"/>
        </w:rPr>
        <w:t>COVID</w:t>
      </w:r>
      <w:r w:rsidR="00E50FA2">
        <w:rPr>
          <w:sz w:val="28"/>
          <w:szCs w:val="28"/>
        </w:rPr>
        <w:t>-19,</w:t>
      </w:r>
      <w:r>
        <w:rPr>
          <w:sz w:val="28"/>
          <w:szCs w:val="28"/>
        </w:rPr>
        <w:t xml:space="preserve"> и данная тенденция продолжалась в течение 10 календарных недель (конец декабря 2021 года). </w:t>
      </w:r>
    </w:p>
    <w:p w:rsidR="00E206FE" w:rsidRDefault="00E206FE" w:rsidP="00E206FE">
      <w:pPr>
        <w:pStyle w:val="a4"/>
        <w:shd w:val="clear" w:color="auto" w:fill="FFFFFF" w:themeFill="background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 начала 2022 года отмечался рост заболеваемости COVID-19, </w:t>
      </w:r>
      <w:r w:rsidR="00E50FA2">
        <w:rPr>
          <w:rFonts w:ascii="Times New Roman" w:hAnsi="Times New Roman"/>
          <w:sz w:val="28"/>
          <w:szCs w:val="28"/>
        </w:rPr>
        <w:t>который продолжился</w:t>
      </w:r>
      <w:r>
        <w:rPr>
          <w:rFonts w:ascii="Times New Roman" w:hAnsi="Times New Roman"/>
          <w:sz w:val="28"/>
          <w:szCs w:val="28"/>
        </w:rPr>
        <w:t xml:space="preserve"> до начала февраля с максимальным значением заболеваемости </w:t>
      </w:r>
      <w:r>
        <w:rPr>
          <w:rFonts w:ascii="Times New Roman" w:hAnsi="Times New Roman"/>
          <w:color w:val="000000"/>
          <w:sz w:val="28"/>
          <w:szCs w:val="28"/>
        </w:rPr>
        <w:t xml:space="preserve">на уровне 105,0-107,0% от пиковых значений </w:t>
      </w:r>
      <w:r w:rsidR="00E50FA2">
        <w:rPr>
          <w:rFonts w:ascii="Times New Roman" w:hAnsi="Times New Roman"/>
          <w:color w:val="000000"/>
          <w:sz w:val="28"/>
          <w:szCs w:val="28"/>
        </w:rPr>
        <w:t>заболеваемости в</w:t>
      </w:r>
      <w:r>
        <w:rPr>
          <w:rFonts w:ascii="Times New Roman" w:hAnsi="Times New Roman"/>
          <w:color w:val="000000"/>
          <w:sz w:val="28"/>
          <w:szCs w:val="28"/>
        </w:rPr>
        <w:t xml:space="preserve"> октябре 2021</w:t>
      </w:r>
      <w:r>
        <w:rPr>
          <w:rFonts w:ascii="Times New Roman" w:hAnsi="Times New Roman"/>
          <w:sz w:val="28"/>
          <w:szCs w:val="28"/>
        </w:rPr>
        <w:t xml:space="preserve"> года (пятая волна). В дальнейшем и по настоящее время наблюдается снижение уровня заболеваемости населения района </w:t>
      </w:r>
      <w:r>
        <w:rPr>
          <w:rFonts w:ascii="Times New Roman" w:hAnsi="Times New Roman"/>
          <w:bCs/>
          <w:sz w:val="28"/>
          <w:szCs w:val="28"/>
        </w:rPr>
        <w:t>(</w:t>
      </w:r>
      <w:r>
        <w:rPr>
          <w:rFonts w:ascii="Times New Roman" w:hAnsi="Times New Roman"/>
          <w:sz w:val="28"/>
          <w:szCs w:val="28"/>
        </w:rPr>
        <w:t>рисунок 5</w:t>
      </w:r>
      <w:r>
        <w:rPr>
          <w:rFonts w:ascii="Times New Roman" w:hAnsi="Times New Roman"/>
          <w:bCs/>
          <w:sz w:val="28"/>
          <w:szCs w:val="28"/>
        </w:rPr>
        <w:t>)</w:t>
      </w:r>
      <w:r>
        <w:rPr>
          <w:rFonts w:ascii="Times New Roman" w:hAnsi="Times New Roman"/>
          <w:sz w:val="28"/>
          <w:szCs w:val="28"/>
        </w:rPr>
        <w:t xml:space="preserve">.  </w:t>
      </w:r>
    </w:p>
    <w:p w:rsidR="00E206FE" w:rsidRDefault="00E206FE" w:rsidP="00E206FE">
      <w:pPr>
        <w:pStyle w:val="a4"/>
        <w:shd w:val="clear" w:color="auto" w:fill="FFFFFF" w:themeFill="background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Подъемы заболеваемости </w:t>
      </w:r>
      <w:r>
        <w:rPr>
          <w:rFonts w:ascii="Times New Roman" w:hAnsi="Times New Roman"/>
          <w:sz w:val="28"/>
          <w:szCs w:val="28"/>
          <w:lang w:val="en-US"/>
        </w:rPr>
        <w:t>COVID</w:t>
      </w:r>
      <w:r>
        <w:rPr>
          <w:rFonts w:ascii="Times New Roman" w:hAnsi="Times New Roman"/>
          <w:sz w:val="28"/>
          <w:szCs w:val="28"/>
        </w:rPr>
        <w:t>-19 в 2021 году преимущественно обусловлены изменчивостью (мутацией) самого вируса и приобретению каждым новым штаммом («альфа», «дельта», «омикрон») более высокой вирулентности.</w:t>
      </w:r>
    </w:p>
    <w:p w:rsidR="00E206FE" w:rsidRDefault="00E206FE" w:rsidP="00E206FE">
      <w:pPr>
        <w:ind w:firstLine="709"/>
        <w:jc w:val="both"/>
        <w:rPr>
          <w:color w:val="000000"/>
          <w:sz w:val="28"/>
          <w:szCs w:val="28"/>
        </w:rPr>
      </w:pPr>
      <w:r>
        <w:rPr>
          <w:color w:val="000000"/>
          <w:sz w:val="28"/>
          <w:szCs w:val="28"/>
        </w:rPr>
        <w:t>В структуре заболеваемости удельный вес лиц в возрасте 18-39 лет составляет  21,8%, 40-59 лет – 37,1%, в возрасте 60 лет и старше – 32,6%, на детское население приходится 8,5%.</w:t>
      </w:r>
    </w:p>
    <w:p w:rsidR="00E206FE" w:rsidRDefault="00E206FE" w:rsidP="00E206FE">
      <w:pPr>
        <w:pStyle w:val="Standard"/>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проводимые по профилактике коронавирусной инфекции </w:t>
      </w:r>
      <w:r>
        <w:rPr>
          <w:rFonts w:ascii="Times New Roman" w:eastAsia="Times New Roman" w:hAnsi="Times New Roman" w:cs="Times New Roman"/>
          <w:color w:val="000000"/>
          <w:sz w:val="28"/>
          <w:szCs w:val="28"/>
          <w:lang w:val="en-US" w:eastAsia="ru-RU"/>
        </w:rPr>
        <w:t>COVID</w:t>
      </w:r>
      <w:r>
        <w:rPr>
          <w:rFonts w:ascii="Times New Roman" w:eastAsia="Times New Roman" w:hAnsi="Times New Roman" w:cs="Times New Roman"/>
          <w:color w:val="000000"/>
          <w:sz w:val="28"/>
          <w:szCs w:val="28"/>
          <w:lang w:eastAsia="ru-RU"/>
        </w:rPr>
        <w:t xml:space="preserve">-19 осуществлялись в соответствии с разработанными «Комплексный план по предупреждению распространения инфекции </w:t>
      </w:r>
      <w:r>
        <w:rPr>
          <w:rFonts w:ascii="Times New Roman" w:eastAsia="Times New Roman" w:hAnsi="Times New Roman" w:cs="Times New Roman"/>
          <w:color w:val="000000"/>
          <w:sz w:val="28"/>
          <w:szCs w:val="28"/>
          <w:lang w:val="en-US" w:eastAsia="ru-RU"/>
        </w:rPr>
        <w:t>COVID</w:t>
      </w:r>
      <w:r>
        <w:rPr>
          <w:rFonts w:ascii="Times New Roman" w:eastAsia="Times New Roman" w:hAnsi="Times New Roman" w:cs="Times New Roman"/>
          <w:color w:val="000000"/>
          <w:sz w:val="28"/>
          <w:szCs w:val="28"/>
          <w:lang w:eastAsia="ru-RU"/>
        </w:rPr>
        <w:t xml:space="preserve">-19 в Городокском районе в период подъёма заболеваемости острыми респираторными инфекциями (осенне-зимний период 2020-2021 годов) от 11.09.2020г., «Планом дополнительных мероприятий по предупреждению распространения инфекции </w:t>
      </w:r>
      <w:r>
        <w:rPr>
          <w:rFonts w:ascii="Times New Roman" w:eastAsia="Times New Roman" w:hAnsi="Times New Roman" w:cs="Times New Roman"/>
          <w:color w:val="000000"/>
          <w:sz w:val="28"/>
          <w:szCs w:val="28"/>
          <w:lang w:val="en-US" w:eastAsia="ru-RU"/>
        </w:rPr>
        <w:t>COVID</w:t>
      </w:r>
      <w:r>
        <w:rPr>
          <w:rFonts w:ascii="Times New Roman" w:eastAsia="Times New Roman" w:hAnsi="Times New Roman" w:cs="Times New Roman"/>
          <w:color w:val="000000"/>
          <w:sz w:val="28"/>
          <w:szCs w:val="28"/>
          <w:lang w:eastAsia="ru-RU"/>
        </w:rPr>
        <w:t xml:space="preserve">-19 среди </w:t>
      </w:r>
      <w:r>
        <w:rPr>
          <w:rFonts w:ascii="Times New Roman" w:eastAsia="Times New Roman" w:hAnsi="Times New Roman" w:cs="Times New Roman"/>
          <w:color w:val="000000"/>
          <w:sz w:val="28"/>
          <w:szCs w:val="28"/>
          <w:lang w:eastAsia="ru-RU"/>
        </w:rPr>
        <w:lastRenderedPageBreak/>
        <w:t>населения Городокского района» от 30.04.2020г., «Планом противоэпидемических мероприятий по предупреждению завоза и распространения коронавируса 2019-</w:t>
      </w:r>
      <w:r>
        <w:rPr>
          <w:rFonts w:ascii="Times New Roman" w:eastAsia="Times New Roman" w:hAnsi="Times New Roman" w:cs="Times New Roman"/>
          <w:color w:val="000000"/>
          <w:sz w:val="28"/>
          <w:szCs w:val="28"/>
          <w:lang w:val="en-US" w:eastAsia="ru-RU"/>
        </w:rPr>
        <w:t>nCoV</w:t>
      </w:r>
      <w:r>
        <w:rPr>
          <w:rFonts w:ascii="Times New Roman" w:eastAsia="Times New Roman" w:hAnsi="Times New Roman" w:cs="Times New Roman"/>
          <w:color w:val="000000"/>
          <w:sz w:val="28"/>
          <w:szCs w:val="28"/>
          <w:lang w:eastAsia="ru-RU"/>
        </w:rPr>
        <w:t xml:space="preserve">» от 07.02.2020г. </w:t>
      </w:r>
    </w:p>
    <w:p w:rsidR="00E574C6" w:rsidRPr="00D91D96" w:rsidRDefault="00B272E2" w:rsidP="00B272E2">
      <w:pPr>
        <w:pStyle w:val="a4"/>
        <w:spacing w:after="0" w:line="240" w:lineRule="auto"/>
        <w:ind w:left="0" w:firstLine="720"/>
        <w:jc w:val="both"/>
        <w:rPr>
          <w:rFonts w:ascii="Times New Roman" w:eastAsia="Times New Roman" w:hAnsi="Times New Roman"/>
          <w:sz w:val="28"/>
          <w:szCs w:val="28"/>
          <w:lang w:eastAsia="ru-RU"/>
        </w:rPr>
      </w:pPr>
      <w:r w:rsidRPr="00E574C6">
        <w:rPr>
          <w:rFonts w:ascii="Times New Roman" w:eastAsia="Times New Roman" w:hAnsi="Times New Roman"/>
          <w:sz w:val="28"/>
          <w:szCs w:val="28"/>
          <w:lang w:eastAsia="ru-RU"/>
        </w:rPr>
        <w:t xml:space="preserve">По состоянию на 1 </w:t>
      </w:r>
      <w:r w:rsidRPr="00D91D96">
        <w:rPr>
          <w:rFonts w:ascii="Times New Roman" w:eastAsia="Times New Roman" w:hAnsi="Times New Roman"/>
          <w:sz w:val="28"/>
          <w:szCs w:val="28"/>
          <w:lang w:eastAsia="ru-RU"/>
        </w:rPr>
        <w:t xml:space="preserve">января </w:t>
      </w:r>
      <w:r w:rsidR="00E574C6" w:rsidRPr="00D91D96">
        <w:rPr>
          <w:rFonts w:ascii="Times New Roman" w:eastAsia="Times New Roman" w:hAnsi="Times New Roman"/>
          <w:sz w:val="28"/>
          <w:szCs w:val="28"/>
          <w:lang w:eastAsia="ru-RU"/>
        </w:rPr>
        <w:t>2023 года показатель заболеваемости ВИЧ-инфекцией составляет 0,047‰ (2021 год – 0,092</w:t>
      </w:r>
      <w:r w:rsidR="00E574C6" w:rsidRPr="00D91D96">
        <w:rPr>
          <w:sz w:val="28"/>
          <w:szCs w:val="28"/>
        </w:rPr>
        <w:t xml:space="preserve"> ‰), </w:t>
      </w:r>
    </w:p>
    <w:p w:rsidR="00B272E2" w:rsidRPr="00D91D96" w:rsidRDefault="00E574C6" w:rsidP="00CC7C8E">
      <w:pPr>
        <w:jc w:val="both"/>
        <w:rPr>
          <w:sz w:val="28"/>
          <w:szCs w:val="28"/>
        </w:rPr>
      </w:pPr>
      <w:r w:rsidRPr="00D91D96">
        <w:rPr>
          <w:sz w:val="28"/>
          <w:szCs w:val="28"/>
        </w:rPr>
        <w:t>областной показатель –</w:t>
      </w:r>
      <w:r w:rsidR="00722ADA">
        <w:rPr>
          <w:sz w:val="28"/>
          <w:szCs w:val="28"/>
        </w:rPr>
        <w:t xml:space="preserve"> </w:t>
      </w:r>
      <w:r w:rsidRPr="00D91D96">
        <w:rPr>
          <w:sz w:val="28"/>
          <w:szCs w:val="28"/>
        </w:rPr>
        <w:t>0,08</w:t>
      </w:r>
      <w:r w:rsidR="00D91D96" w:rsidRPr="00D91D96">
        <w:rPr>
          <w:sz w:val="28"/>
          <w:szCs w:val="28"/>
        </w:rPr>
        <w:t>2</w:t>
      </w:r>
      <w:r w:rsidRPr="00D91D96">
        <w:rPr>
          <w:sz w:val="28"/>
          <w:szCs w:val="28"/>
        </w:rPr>
        <w:t>‰</w:t>
      </w:r>
      <w:r w:rsidR="00D91D96" w:rsidRPr="00D91D96">
        <w:rPr>
          <w:sz w:val="28"/>
          <w:szCs w:val="28"/>
        </w:rPr>
        <w:t>.</w:t>
      </w:r>
    </w:p>
    <w:p w:rsidR="00B272E2" w:rsidRPr="00CC7C8E" w:rsidRDefault="00B272E2" w:rsidP="00B272E2">
      <w:pPr>
        <w:ind w:firstLine="709"/>
        <w:jc w:val="both"/>
        <w:rPr>
          <w:sz w:val="28"/>
          <w:szCs w:val="28"/>
        </w:rPr>
      </w:pPr>
      <w:r w:rsidRPr="00CC7C8E">
        <w:rPr>
          <w:sz w:val="28"/>
          <w:szCs w:val="28"/>
        </w:rPr>
        <w:t>В многолетней динамике заболеваемости ВИЧ-инфекцией за период 201</w:t>
      </w:r>
      <w:r w:rsidR="00E574C6" w:rsidRPr="00CC7C8E">
        <w:rPr>
          <w:sz w:val="28"/>
          <w:szCs w:val="28"/>
        </w:rPr>
        <w:t>3</w:t>
      </w:r>
      <w:r w:rsidRPr="00CC7C8E">
        <w:rPr>
          <w:sz w:val="28"/>
          <w:szCs w:val="28"/>
        </w:rPr>
        <w:t>-202</w:t>
      </w:r>
      <w:r w:rsidR="00E574C6" w:rsidRPr="00CC7C8E">
        <w:rPr>
          <w:sz w:val="28"/>
          <w:szCs w:val="28"/>
        </w:rPr>
        <w:t>2</w:t>
      </w:r>
      <w:r w:rsidRPr="00CC7C8E">
        <w:rPr>
          <w:sz w:val="28"/>
          <w:szCs w:val="28"/>
        </w:rPr>
        <w:t xml:space="preserve"> годы по Городокскому району характеризуется умеренной тенденцией к росту со средним темпом прироста (+</w:t>
      </w:r>
      <w:r w:rsidR="00CC7C8E" w:rsidRPr="00CC7C8E">
        <w:rPr>
          <w:sz w:val="28"/>
          <w:szCs w:val="28"/>
        </w:rPr>
        <w:t>8</w:t>
      </w:r>
      <w:r w:rsidRPr="00CC7C8E">
        <w:rPr>
          <w:sz w:val="28"/>
          <w:szCs w:val="28"/>
        </w:rPr>
        <w:t>,</w:t>
      </w:r>
      <w:r w:rsidR="00CC7C8E" w:rsidRPr="00CC7C8E">
        <w:rPr>
          <w:sz w:val="28"/>
          <w:szCs w:val="28"/>
        </w:rPr>
        <w:t>1</w:t>
      </w:r>
      <w:r w:rsidRPr="00CC7C8E">
        <w:rPr>
          <w:sz w:val="28"/>
          <w:szCs w:val="28"/>
        </w:rPr>
        <w:t>%).</w:t>
      </w:r>
    </w:p>
    <w:p w:rsidR="00B272E2" w:rsidRPr="00E574C6" w:rsidRDefault="00E574C6" w:rsidP="00E574C6">
      <w:pPr>
        <w:pStyle w:val="a4"/>
        <w:spacing w:after="0" w:line="24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B272E2" w:rsidRPr="00E574C6">
        <w:rPr>
          <w:rFonts w:ascii="Times New Roman" w:eastAsia="Times New Roman" w:hAnsi="Times New Roman"/>
          <w:sz w:val="28"/>
          <w:szCs w:val="28"/>
          <w:lang w:eastAsia="ru-RU"/>
        </w:rPr>
        <w:t xml:space="preserve">величен охват скрининговой диагностикой в </w:t>
      </w:r>
      <w:r>
        <w:rPr>
          <w:rFonts w:ascii="Times New Roman" w:eastAsia="Times New Roman" w:hAnsi="Times New Roman"/>
          <w:sz w:val="28"/>
          <w:szCs w:val="28"/>
          <w:lang w:eastAsia="ru-RU"/>
        </w:rPr>
        <w:t>2022 году на 2,3%</w:t>
      </w:r>
      <w:r w:rsidR="00B272E2" w:rsidRPr="00E574C6">
        <w:rPr>
          <w:rFonts w:ascii="Times New Roman" w:eastAsia="Times New Roman" w:hAnsi="Times New Roman"/>
          <w:sz w:val="28"/>
          <w:szCs w:val="28"/>
          <w:lang w:eastAsia="ru-RU"/>
        </w:rPr>
        <w:t xml:space="preserve"> (в 2021 году </w:t>
      </w:r>
      <w:r w:rsidR="00B272E2" w:rsidRPr="00E574C6">
        <w:rPr>
          <w:rFonts w:ascii="Times New Roman" w:hAnsi="Times New Roman"/>
          <w:sz w:val="28"/>
          <w:szCs w:val="28"/>
        </w:rPr>
        <w:t xml:space="preserve">процент охвата населения скрининговым обследованием </w:t>
      </w:r>
      <w:r w:rsidR="00B272E2" w:rsidRPr="00E574C6">
        <w:rPr>
          <w:rFonts w:ascii="Times New Roman" w:eastAsia="Times New Roman" w:hAnsi="Times New Roman"/>
          <w:sz w:val="28"/>
          <w:szCs w:val="28"/>
          <w:lang w:eastAsia="ru-RU"/>
        </w:rPr>
        <w:t>– 6,6</w:t>
      </w:r>
      <w:r>
        <w:rPr>
          <w:rFonts w:ascii="Times New Roman" w:eastAsia="Times New Roman" w:hAnsi="Times New Roman"/>
          <w:sz w:val="28"/>
          <w:szCs w:val="28"/>
          <w:lang w:eastAsia="ru-RU"/>
        </w:rPr>
        <w:t>%).</w:t>
      </w:r>
    </w:p>
    <w:p w:rsidR="00B272E2" w:rsidRPr="00E574C6" w:rsidRDefault="00D478C8" w:rsidP="00B272E2">
      <w:pPr>
        <w:ind w:firstLine="709"/>
        <w:jc w:val="both"/>
        <w:rPr>
          <w:sz w:val="28"/>
          <w:szCs w:val="28"/>
        </w:rPr>
      </w:pPr>
      <w:r>
        <w:rPr>
          <w:color w:val="000000"/>
          <w:sz w:val="28"/>
          <w:szCs w:val="28"/>
          <w:shd w:val="clear" w:color="auto" w:fill="FFFFFF"/>
        </w:rPr>
        <w:t>По-прежнему</w:t>
      </w:r>
      <w:r w:rsidR="00B272E2" w:rsidRPr="00E574C6">
        <w:rPr>
          <w:color w:val="000000"/>
          <w:sz w:val="28"/>
          <w:szCs w:val="28"/>
          <w:shd w:val="clear" w:color="auto" w:fill="FFFFFF"/>
        </w:rPr>
        <w:t xml:space="preserve"> сохраняется актуальность проработки вопросов по сдерживанию распространения ВИЧ-инфекции при помощи </w:t>
      </w:r>
      <w:r w:rsidR="00B272E2" w:rsidRPr="00E574C6">
        <w:rPr>
          <w:color w:val="000000"/>
          <w:sz w:val="28"/>
          <w:szCs w:val="28"/>
        </w:rPr>
        <w:t>основных мероприятий лечебно-диагностической и социально-психологической помощи,</w:t>
      </w:r>
      <w:r w:rsidR="000A6BEE" w:rsidRPr="00E574C6">
        <w:rPr>
          <w:color w:val="000000"/>
          <w:sz w:val="28"/>
          <w:szCs w:val="28"/>
        </w:rPr>
        <w:t xml:space="preserve"> </w:t>
      </w:r>
      <w:r w:rsidR="00B272E2" w:rsidRPr="00E574C6">
        <w:rPr>
          <w:color w:val="000000"/>
          <w:sz w:val="28"/>
          <w:szCs w:val="28"/>
        </w:rPr>
        <w:t>профилактики.</w:t>
      </w:r>
      <w:r w:rsidR="00B272E2" w:rsidRPr="00E574C6">
        <w:rPr>
          <w:sz w:val="28"/>
          <w:szCs w:val="28"/>
        </w:rPr>
        <w:t xml:space="preserve"> В целях стабилизации эпидситуации по ВИЧ/СПИД на территории района необходимо обеспечить:</w:t>
      </w:r>
    </w:p>
    <w:p w:rsidR="00B272E2" w:rsidRPr="00E574C6" w:rsidRDefault="00B272E2" w:rsidP="00B272E2">
      <w:pPr>
        <w:ind w:firstLine="709"/>
        <w:jc w:val="both"/>
        <w:rPr>
          <w:sz w:val="28"/>
          <w:szCs w:val="28"/>
          <w:lang w:eastAsia="en-US"/>
        </w:rPr>
      </w:pPr>
      <w:r w:rsidRPr="00E574C6">
        <w:rPr>
          <w:sz w:val="28"/>
          <w:szCs w:val="28"/>
        </w:rPr>
        <w:t xml:space="preserve"> выполнение мероприятий подпрограммы </w:t>
      </w:r>
      <w:r w:rsidRPr="00E574C6">
        <w:rPr>
          <w:caps/>
          <w:sz w:val="28"/>
          <w:szCs w:val="28"/>
        </w:rPr>
        <w:t>«</w:t>
      </w:r>
      <w:r w:rsidRPr="00E574C6">
        <w:rPr>
          <w:sz w:val="28"/>
          <w:szCs w:val="28"/>
        </w:rPr>
        <w:t xml:space="preserve">Профилактика ВИЧ-инфекции» Государственной программы </w:t>
      </w:r>
      <w:r w:rsidRPr="00E574C6">
        <w:rPr>
          <w:caps/>
          <w:sz w:val="28"/>
          <w:szCs w:val="28"/>
        </w:rPr>
        <w:t>«</w:t>
      </w:r>
      <w:r w:rsidRPr="00E574C6">
        <w:rPr>
          <w:sz w:val="28"/>
          <w:szCs w:val="28"/>
        </w:rPr>
        <w:t>Здоровье народа и демографическая безопасность Республики Беларусь   на 2021-2025 годы»;</w:t>
      </w:r>
    </w:p>
    <w:p w:rsidR="00B272E2" w:rsidRPr="00E574C6" w:rsidRDefault="00B272E2" w:rsidP="00B272E2">
      <w:pPr>
        <w:ind w:firstLine="709"/>
        <w:jc w:val="both"/>
        <w:rPr>
          <w:sz w:val="28"/>
          <w:szCs w:val="28"/>
        </w:rPr>
      </w:pPr>
      <w:r w:rsidRPr="00E574C6">
        <w:rPr>
          <w:sz w:val="28"/>
          <w:szCs w:val="28"/>
        </w:rPr>
        <w:t>реализацию мероприятий по продвижению Информационной стратегии по ВИЧ-инфекции в Республике Беларусь с акцентом на снижение стигмы и устранение связанной с ВИЧ дискриминации;</w:t>
      </w:r>
    </w:p>
    <w:p w:rsidR="00B272E2" w:rsidRPr="00E574C6" w:rsidRDefault="00B272E2" w:rsidP="00B272E2">
      <w:pPr>
        <w:ind w:firstLine="709"/>
        <w:jc w:val="both"/>
        <w:rPr>
          <w:sz w:val="28"/>
          <w:szCs w:val="28"/>
          <w:lang w:eastAsia="en-US"/>
        </w:rPr>
      </w:pPr>
      <w:r w:rsidRPr="00E574C6">
        <w:rPr>
          <w:sz w:val="28"/>
          <w:szCs w:val="28"/>
        </w:rPr>
        <w:t xml:space="preserve">организацию деятельности и контроль за достижением индикаторных показателей глобальной цели ЮНЭЙДС 95-95-95; </w:t>
      </w:r>
    </w:p>
    <w:p w:rsidR="00B272E2" w:rsidRPr="00E574C6" w:rsidRDefault="00B272E2" w:rsidP="00B272E2">
      <w:pPr>
        <w:pStyle w:val="a4"/>
        <w:spacing w:after="0" w:line="240" w:lineRule="auto"/>
        <w:ind w:left="0" w:firstLine="720"/>
        <w:jc w:val="both"/>
        <w:rPr>
          <w:rFonts w:ascii="Times New Roman" w:hAnsi="Times New Roman"/>
          <w:sz w:val="28"/>
          <w:szCs w:val="28"/>
        </w:rPr>
      </w:pPr>
      <w:r w:rsidRPr="00E574C6">
        <w:rPr>
          <w:rFonts w:ascii="Times New Roman" w:hAnsi="Times New Roman"/>
          <w:sz w:val="28"/>
          <w:szCs w:val="28"/>
        </w:rPr>
        <w:t>формирование приверженности диспансерному наблюдению и антиретровирусной терапии ВИЧ-позитивных пациентов, особенно из ключевых групп населения.</w:t>
      </w:r>
    </w:p>
    <w:p w:rsidR="004739FD" w:rsidRPr="00350850" w:rsidRDefault="00691F62" w:rsidP="00350850">
      <w:pPr>
        <w:tabs>
          <w:tab w:val="left" w:pos="0"/>
        </w:tabs>
        <w:ind w:firstLine="709"/>
        <w:jc w:val="both"/>
        <w:rPr>
          <w:rFonts w:eastAsiaTheme="minorHAnsi"/>
          <w:sz w:val="28"/>
          <w:szCs w:val="28"/>
          <w:lang w:eastAsia="en-US"/>
        </w:rPr>
      </w:pPr>
      <w:r>
        <w:rPr>
          <w:rFonts w:eastAsiaTheme="minorHAnsi"/>
          <w:sz w:val="28"/>
          <w:szCs w:val="28"/>
          <w:lang w:eastAsia="en-US"/>
        </w:rPr>
        <w:t xml:space="preserve">   </w:t>
      </w:r>
      <w:r w:rsidR="00E11B44" w:rsidRPr="007A358F">
        <w:rPr>
          <w:rFonts w:eastAsiaTheme="minorHAnsi"/>
          <w:sz w:val="28"/>
          <w:szCs w:val="28"/>
          <w:lang w:eastAsia="en-US"/>
        </w:rPr>
        <w:t>В рамках межведомственного взаимодействия и координации деятельности по проблеме ВИЧ/СПИД</w:t>
      </w:r>
      <w:r w:rsidR="00E11B44" w:rsidRPr="007A358F">
        <w:rPr>
          <w:rFonts w:eastAsiaTheme="minorHAnsi"/>
          <w:sz w:val="28"/>
          <w:szCs w:val="28"/>
        </w:rPr>
        <w:t xml:space="preserve"> на уровне района </w:t>
      </w:r>
      <w:r w:rsidR="00694D58" w:rsidRPr="007A358F">
        <w:rPr>
          <w:rFonts w:eastAsiaTheme="minorHAnsi"/>
          <w:sz w:val="28"/>
          <w:szCs w:val="28"/>
          <w:lang w:eastAsia="en-US"/>
        </w:rPr>
        <w:t>состоялись 2</w:t>
      </w:r>
      <w:r w:rsidR="00E11B44" w:rsidRPr="007A358F">
        <w:rPr>
          <w:rFonts w:eastAsiaTheme="minorHAnsi"/>
          <w:sz w:val="28"/>
          <w:szCs w:val="28"/>
          <w:lang w:eastAsia="en-US"/>
        </w:rPr>
        <w:t xml:space="preserve"> заседани</w:t>
      </w:r>
      <w:r w:rsidR="00694D58" w:rsidRPr="007A358F">
        <w:rPr>
          <w:rFonts w:eastAsiaTheme="minorHAnsi"/>
          <w:sz w:val="28"/>
          <w:szCs w:val="28"/>
          <w:lang w:eastAsia="en-US"/>
        </w:rPr>
        <w:t>я</w:t>
      </w:r>
      <w:r w:rsidR="00E11B44" w:rsidRPr="007A358F">
        <w:rPr>
          <w:rFonts w:eastAsiaTheme="minorHAnsi"/>
          <w:sz w:val="28"/>
          <w:szCs w:val="28"/>
          <w:lang w:eastAsia="en-US"/>
        </w:rPr>
        <w:t xml:space="preserve"> межведомственного</w:t>
      </w:r>
      <w:r w:rsidR="00694D58" w:rsidRPr="007A358F">
        <w:rPr>
          <w:rFonts w:eastAsiaTheme="minorHAnsi"/>
          <w:sz w:val="28"/>
          <w:szCs w:val="28"/>
          <w:lang w:eastAsia="en-US"/>
        </w:rPr>
        <w:t xml:space="preserve"> координационного</w:t>
      </w:r>
      <w:r w:rsidR="00E11B44" w:rsidRPr="007A358F">
        <w:rPr>
          <w:rFonts w:eastAsiaTheme="minorHAnsi"/>
          <w:sz w:val="28"/>
          <w:szCs w:val="28"/>
          <w:lang w:eastAsia="en-US"/>
        </w:rPr>
        <w:t xml:space="preserve"> совет</w:t>
      </w:r>
      <w:r w:rsidR="00694D58" w:rsidRPr="007A358F">
        <w:rPr>
          <w:rFonts w:eastAsiaTheme="minorHAnsi"/>
          <w:sz w:val="28"/>
          <w:szCs w:val="28"/>
          <w:lang w:eastAsia="en-US"/>
        </w:rPr>
        <w:t>а</w:t>
      </w:r>
      <w:r w:rsidR="00E11B44" w:rsidRPr="007A358F">
        <w:rPr>
          <w:rFonts w:eastAsiaTheme="minorHAnsi"/>
          <w:sz w:val="28"/>
          <w:szCs w:val="28"/>
          <w:lang w:eastAsia="en-US"/>
        </w:rPr>
        <w:t xml:space="preserve"> по профилактике ВИЧ-инфекции и венерических болезней.</w:t>
      </w:r>
      <w:r w:rsidR="00E11B44">
        <w:rPr>
          <w:rFonts w:eastAsiaTheme="minorHAnsi"/>
          <w:sz w:val="28"/>
          <w:szCs w:val="28"/>
          <w:lang w:eastAsia="en-US"/>
        </w:rPr>
        <w:t xml:space="preserve"> </w:t>
      </w:r>
    </w:p>
    <w:p w:rsidR="00B276CB" w:rsidRPr="005E4BAE" w:rsidRDefault="00B276CB" w:rsidP="007E0C64">
      <w:pPr>
        <w:pStyle w:val="1"/>
        <w:spacing w:before="0" w:after="0"/>
        <w:ind w:firstLine="709"/>
        <w:rPr>
          <w:color w:val="auto"/>
        </w:rPr>
      </w:pPr>
      <w:bookmarkStart w:id="31" w:name="_Toc56776667"/>
      <w:r w:rsidRPr="005E4BAE">
        <w:rPr>
          <w:color w:val="auto"/>
          <w:sz w:val="32"/>
        </w:rPr>
        <w:t>4.2</w:t>
      </w:r>
      <w:r w:rsidRPr="005E4BAE">
        <w:rPr>
          <w:b w:val="0"/>
          <w:color w:val="auto"/>
          <w:sz w:val="32"/>
        </w:rPr>
        <w:t xml:space="preserve"> </w:t>
      </w:r>
      <w:r w:rsidRPr="005E4BAE">
        <w:rPr>
          <w:color w:val="auto"/>
          <w:sz w:val="32"/>
        </w:rPr>
        <w:t>Эпидемиологический прогноз</w:t>
      </w:r>
      <w:bookmarkEnd w:id="31"/>
    </w:p>
    <w:p w:rsidR="00AB5949" w:rsidRPr="005E4BAE" w:rsidRDefault="00AB5949" w:rsidP="00633217">
      <w:pPr>
        <w:ind w:firstLine="709"/>
        <w:jc w:val="both"/>
        <w:rPr>
          <w:sz w:val="28"/>
          <w:szCs w:val="28"/>
        </w:rPr>
      </w:pPr>
      <w:r w:rsidRPr="005E4BAE">
        <w:rPr>
          <w:sz w:val="28"/>
          <w:szCs w:val="28"/>
        </w:rPr>
        <w:t>В рамках проведения эпидемиологического анализа инфекционной заболеваемости на территории Городокского района в 202</w:t>
      </w:r>
      <w:r w:rsidR="001D0381" w:rsidRPr="005E4BAE">
        <w:rPr>
          <w:sz w:val="28"/>
          <w:szCs w:val="28"/>
        </w:rPr>
        <w:t>2</w:t>
      </w:r>
      <w:r w:rsidRPr="005E4BAE">
        <w:rPr>
          <w:sz w:val="28"/>
          <w:szCs w:val="28"/>
        </w:rPr>
        <w:t xml:space="preserve"> году с целью оценки развития эпидемиологической ситуации на административной территории были рассчитаны прогнозные показатели заболеваемости на 202</w:t>
      </w:r>
      <w:r w:rsidR="001D0381" w:rsidRPr="005E4BAE">
        <w:rPr>
          <w:sz w:val="28"/>
          <w:szCs w:val="28"/>
        </w:rPr>
        <w:t>3</w:t>
      </w:r>
      <w:r w:rsidRPr="005E4BAE">
        <w:rPr>
          <w:sz w:val="28"/>
          <w:szCs w:val="28"/>
        </w:rPr>
        <w:t xml:space="preserve"> год.</w:t>
      </w:r>
    </w:p>
    <w:p w:rsidR="00AB5949" w:rsidRPr="00526AFC" w:rsidRDefault="00AB5949" w:rsidP="00633217">
      <w:pPr>
        <w:ind w:firstLine="709"/>
        <w:jc w:val="both"/>
        <w:rPr>
          <w:sz w:val="28"/>
          <w:szCs w:val="28"/>
        </w:rPr>
      </w:pPr>
      <w:r w:rsidRPr="00526AFC">
        <w:rPr>
          <w:sz w:val="28"/>
          <w:szCs w:val="28"/>
        </w:rPr>
        <w:t>Прогнозы заболеваемости основными нозологическими формами получены на основании данных ретроспективного анализа заболеваемости, в ходе которого были построены графики многолетней динамики и тенденции заболеваемости, просчитаны теоретические показатели заболеваемости по параболе 1 и 2 порядка, построены графики периодичности заболеваемости.</w:t>
      </w:r>
    </w:p>
    <w:p w:rsidR="00AB5949" w:rsidRPr="00526AFC" w:rsidRDefault="00AB5949" w:rsidP="00633217">
      <w:pPr>
        <w:ind w:firstLine="709"/>
        <w:jc w:val="both"/>
        <w:rPr>
          <w:sz w:val="28"/>
          <w:szCs w:val="28"/>
        </w:rPr>
      </w:pPr>
      <w:r w:rsidRPr="00526AFC">
        <w:rPr>
          <w:sz w:val="28"/>
          <w:szCs w:val="28"/>
        </w:rPr>
        <w:t>Таким образом, если не произойдет существенных изменений в ходе эпидемического процесса, то в 202</w:t>
      </w:r>
      <w:r w:rsidR="001D0381" w:rsidRPr="00526AFC">
        <w:rPr>
          <w:sz w:val="28"/>
          <w:szCs w:val="28"/>
        </w:rPr>
        <w:t>3</w:t>
      </w:r>
      <w:r w:rsidRPr="00526AFC">
        <w:rPr>
          <w:sz w:val="28"/>
          <w:szCs w:val="28"/>
        </w:rPr>
        <w:t xml:space="preserve"> году ожидаются следующие показатели заболеваемости:</w:t>
      </w:r>
    </w:p>
    <w:p w:rsidR="00965E34" w:rsidRPr="00E64C64" w:rsidRDefault="00965E34" w:rsidP="00633217">
      <w:pPr>
        <w:ind w:firstLine="709"/>
        <w:jc w:val="both"/>
        <w:rPr>
          <w:sz w:val="28"/>
          <w:szCs w:val="28"/>
        </w:rPr>
      </w:pPr>
      <w:r w:rsidRPr="00E64C64">
        <w:rPr>
          <w:sz w:val="28"/>
          <w:szCs w:val="28"/>
        </w:rPr>
        <w:lastRenderedPageBreak/>
        <w:t>суммой ОКИ – в пределах</w:t>
      </w:r>
      <w:r w:rsidR="00450CD8" w:rsidRPr="00E64C64">
        <w:rPr>
          <w:sz w:val="28"/>
          <w:szCs w:val="28"/>
        </w:rPr>
        <w:t xml:space="preserve"> </w:t>
      </w:r>
      <w:r w:rsidR="00E64C64" w:rsidRPr="00E64C64">
        <w:rPr>
          <w:sz w:val="28"/>
          <w:szCs w:val="28"/>
        </w:rPr>
        <w:t>50</w:t>
      </w:r>
      <w:r w:rsidR="00821ADE" w:rsidRPr="00E64C64">
        <w:rPr>
          <w:sz w:val="28"/>
          <w:szCs w:val="28"/>
        </w:rPr>
        <w:t>,3</w:t>
      </w:r>
      <w:r w:rsidR="00450CD8" w:rsidRPr="00E64C64">
        <w:rPr>
          <w:sz w:val="28"/>
          <w:szCs w:val="28"/>
        </w:rPr>
        <w:t>+/-</w:t>
      </w:r>
      <w:r w:rsidR="00734596" w:rsidRPr="00E64C64">
        <w:rPr>
          <w:sz w:val="28"/>
          <w:szCs w:val="28"/>
        </w:rPr>
        <w:t>1,</w:t>
      </w:r>
      <w:r w:rsidR="00B02771" w:rsidRPr="00E64C64">
        <w:rPr>
          <w:sz w:val="28"/>
          <w:szCs w:val="28"/>
        </w:rPr>
        <w:t>95</w:t>
      </w:r>
      <w:r w:rsidRPr="00E64C64">
        <w:rPr>
          <w:sz w:val="28"/>
          <w:szCs w:val="28"/>
        </w:rPr>
        <w:t xml:space="preserve"> (показатель заболеваемости в 202</w:t>
      </w:r>
      <w:r w:rsidR="00B02771" w:rsidRPr="00E64C64">
        <w:rPr>
          <w:sz w:val="28"/>
          <w:szCs w:val="28"/>
        </w:rPr>
        <w:t>2</w:t>
      </w:r>
      <w:r w:rsidRPr="00E64C64">
        <w:rPr>
          <w:sz w:val="28"/>
          <w:szCs w:val="28"/>
        </w:rPr>
        <w:t xml:space="preserve"> году – </w:t>
      </w:r>
      <w:r w:rsidR="00E64C64" w:rsidRPr="00E64C64">
        <w:rPr>
          <w:sz w:val="28"/>
          <w:szCs w:val="28"/>
        </w:rPr>
        <w:t>80</w:t>
      </w:r>
      <w:r w:rsidRPr="00E64C64">
        <w:rPr>
          <w:sz w:val="28"/>
          <w:szCs w:val="28"/>
        </w:rPr>
        <w:t>,</w:t>
      </w:r>
      <w:r w:rsidR="00E64C64" w:rsidRPr="00E64C64">
        <w:rPr>
          <w:sz w:val="28"/>
          <w:szCs w:val="28"/>
        </w:rPr>
        <w:t>5</w:t>
      </w:r>
      <w:r w:rsidRPr="00E64C64">
        <w:rPr>
          <w:sz w:val="28"/>
          <w:szCs w:val="28"/>
        </w:rPr>
        <w:t xml:space="preserve"> на 100 т.н., </w:t>
      </w:r>
      <w:r w:rsidR="00E64C64" w:rsidRPr="00E64C64">
        <w:rPr>
          <w:sz w:val="28"/>
          <w:szCs w:val="28"/>
        </w:rPr>
        <w:t>областной</w:t>
      </w:r>
      <w:r w:rsidRPr="00E64C64">
        <w:rPr>
          <w:sz w:val="28"/>
          <w:szCs w:val="28"/>
        </w:rPr>
        <w:t xml:space="preserve"> – </w:t>
      </w:r>
      <w:r w:rsidR="00E64C64" w:rsidRPr="00E64C64">
        <w:rPr>
          <w:sz w:val="28"/>
          <w:szCs w:val="28"/>
        </w:rPr>
        <w:t>110</w:t>
      </w:r>
      <w:r w:rsidR="00734596" w:rsidRPr="00E64C64">
        <w:rPr>
          <w:sz w:val="28"/>
          <w:szCs w:val="28"/>
        </w:rPr>
        <w:t>,</w:t>
      </w:r>
      <w:r w:rsidR="00E64C64" w:rsidRPr="00E64C64">
        <w:rPr>
          <w:sz w:val="28"/>
          <w:szCs w:val="28"/>
        </w:rPr>
        <w:t>5</w:t>
      </w:r>
      <w:r w:rsidRPr="00E64C64">
        <w:rPr>
          <w:sz w:val="28"/>
          <w:szCs w:val="28"/>
        </w:rPr>
        <w:t xml:space="preserve"> на 100 т.н.); имеет место выраженная тенденция к снижению заболеваемости со средним темпом прироста </w:t>
      </w:r>
      <w:r w:rsidR="00FD1B2F" w:rsidRPr="00E64C64">
        <w:rPr>
          <w:sz w:val="28"/>
          <w:szCs w:val="28"/>
        </w:rPr>
        <w:t xml:space="preserve">  -</w:t>
      </w:r>
      <w:r w:rsidR="00E64C64" w:rsidRPr="00E64C64">
        <w:rPr>
          <w:sz w:val="28"/>
          <w:szCs w:val="28"/>
        </w:rPr>
        <w:t>4</w:t>
      </w:r>
      <w:r w:rsidR="00734596" w:rsidRPr="00E64C64">
        <w:rPr>
          <w:sz w:val="28"/>
          <w:szCs w:val="28"/>
        </w:rPr>
        <w:t>,</w:t>
      </w:r>
      <w:r w:rsidR="00E64C64" w:rsidRPr="00E64C64">
        <w:rPr>
          <w:sz w:val="28"/>
          <w:szCs w:val="28"/>
        </w:rPr>
        <w:t>12</w:t>
      </w:r>
      <w:r w:rsidRPr="00E64C64">
        <w:rPr>
          <w:sz w:val="28"/>
          <w:szCs w:val="28"/>
        </w:rPr>
        <w:t xml:space="preserve">% за </w:t>
      </w:r>
      <w:r w:rsidR="00734596" w:rsidRPr="00E64C64">
        <w:rPr>
          <w:sz w:val="28"/>
          <w:szCs w:val="28"/>
        </w:rPr>
        <w:t>1</w:t>
      </w:r>
      <w:r w:rsidR="00E64C64" w:rsidRPr="00E64C64">
        <w:rPr>
          <w:sz w:val="28"/>
          <w:szCs w:val="28"/>
        </w:rPr>
        <w:t>2</w:t>
      </w:r>
      <w:r w:rsidRPr="00E64C64">
        <w:rPr>
          <w:sz w:val="28"/>
          <w:szCs w:val="28"/>
        </w:rPr>
        <w:t xml:space="preserve"> лет наблюдения;</w:t>
      </w:r>
    </w:p>
    <w:p w:rsidR="00965E34" w:rsidRPr="001D0381" w:rsidRDefault="00965E34" w:rsidP="00633217">
      <w:pPr>
        <w:ind w:firstLine="709"/>
        <w:jc w:val="both"/>
        <w:rPr>
          <w:sz w:val="28"/>
          <w:szCs w:val="28"/>
          <w:highlight w:val="yellow"/>
        </w:rPr>
      </w:pPr>
      <w:r w:rsidRPr="00E64C64">
        <w:rPr>
          <w:sz w:val="28"/>
          <w:szCs w:val="28"/>
        </w:rPr>
        <w:t>ротавирусной инфекцией – в пределах</w:t>
      </w:r>
      <w:r w:rsidR="00450CD8" w:rsidRPr="00E64C64">
        <w:rPr>
          <w:sz w:val="28"/>
          <w:szCs w:val="28"/>
        </w:rPr>
        <w:t xml:space="preserve"> </w:t>
      </w:r>
      <w:r w:rsidR="00E64C64">
        <w:rPr>
          <w:sz w:val="28"/>
          <w:szCs w:val="28"/>
        </w:rPr>
        <w:t>3</w:t>
      </w:r>
      <w:r w:rsidR="00734596" w:rsidRPr="00E64C64">
        <w:rPr>
          <w:sz w:val="28"/>
          <w:szCs w:val="28"/>
        </w:rPr>
        <w:t>4,</w:t>
      </w:r>
      <w:r w:rsidR="00E64C64">
        <w:rPr>
          <w:sz w:val="28"/>
          <w:szCs w:val="28"/>
        </w:rPr>
        <w:t>5</w:t>
      </w:r>
      <w:r w:rsidR="00450CD8" w:rsidRPr="00E64C64">
        <w:rPr>
          <w:sz w:val="28"/>
          <w:szCs w:val="28"/>
        </w:rPr>
        <w:t xml:space="preserve"> +/- 0,1</w:t>
      </w:r>
      <w:r w:rsidR="00734596" w:rsidRPr="00E64C64">
        <w:rPr>
          <w:sz w:val="28"/>
          <w:szCs w:val="28"/>
        </w:rPr>
        <w:t>0</w:t>
      </w:r>
      <w:r w:rsidRPr="00E64C64">
        <w:rPr>
          <w:sz w:val="28"/>
          <w:szCs w:val="28"/>
        </w:rPr>
        <w:t xml:space="preserve"> (показатель заболеваемости в 202</w:t>
      </w:r>
      <w:r w:rsidR="00E64C64" w:rsidRPr="00E64C64">
        <w:rPr>
          <w:sz w:val="28"/>
          <w:szCs w:val="28"/>
        </w:rPr>
        <w:t>2</w:t>
      </w:r>
      <w:r w:rsidRPr="00E64C64">
        <w:rPr>
          <w:sz w:val="28"/>
          <w:szCs w:val="28"/>
        </w:rPr>
        <w:t xml:space="preserve"> году – </w:t>
      </w:r>
      <w:r w:rsidR="00E64C64" w:rsidRPr="00E64C64">
        <w:rPr>
          <w:sz w:val="28"/>
          <w:szCs w:val="28"/>
        </w:rPr>
        <w:t>80</w:t>
      </w:r>
      <w:r w:rsidR="00734596" w:rsidRPr="00E64C64">
        <w:rPr>
          <w:sz w:val="28"/>
          <w:szCs w:val="28"/>
        </w:rPr>
        <w:t>,</w:t>
      </w:r>
      <w:r w:rsidR="00E64C64" w:rsidRPr="00E64C64">
        <w:rPr>
          <w:sz w:val="28"/>
          <w:szCs w:val="28"/>
        </w:rPr>
        <w:t>5</w:t>
      </w:r>
      <w:r w:rsidRPr="00E64C64">
        <w:rPr>
          <w:sz w:val="28"/>
          <w:szCs w:val="28"/>
        </w:rPr>
        <w:t xml:space="preserve"> на 100 т.н., </w:t>
      </w:r>
      <w:r w:rsidR="00E64C64" w:rsidRPr="00E64C64">
        <w:rPr>
          <w:sz w:val="28"/>
          <w:szCs w:val="28"/>
        </w:rPr>
        <w:t>областной</w:t>
      </w:r>
      <w:r w:rsidRPr="00E64C64">
        <w:rPr>
          <w:sz w:val="28"/>
          <w:szCs w:val="28"/>
        </w:rPr>
        <w:t xml:space="preserve"> </w:t>
      </w:r>
      <w:r w:rsidR="00E64C64" w:rsidRPr="00E64C64">
        <w:rPr>
          <w:sz w:val="28"/>
          <w:szCs w:val="28"/>
        </w:rPr>
        <w:t>40</w:t>
      </w:r>
      <w:r w:rsidR="00734596" w:rsidRPr="00E64C64">
        <w:rPr>
          <w:sz w:val="28"/>
          <w:szCs w:val="28"/>
        </w:rPr>
        <w:t>,</w:t>
      </w:r>
      <w:r w:rsidR="00E64C64" w:rsidRPr="00E64C64">
        <w:rPr>
          <w:sz w:val="28"/>
          <w:szCs w:val="28"/>
        </w:rPr>
        <w:t>4</w:t>
      </w:r>
      <w:r w:rsidRPr="00E64C64">
        <w:rPr>
          <w:sz w:val="28"/>
          <w:szCs w:val="28"/>
        </w:rPr>
        <w:t xml:space="preserve"> на 100 т.н.); имеет место выраженная тенденция к снижению заболеваемо</w:t>
      </w:r>
      <w:r w:rsidR="00FD1B2F" w:rsidRPr="00E64C64">
        <w:rPr>
          <w:sz w:val="28"/>
          <w:szCs w:val="28"/>
        </w:rPr>
        <w:t>сти со средним темпом прироста</w:t>
      </w:r>
      <w:r w:rsidRPr="00E64C64">
        <w:rPr>
          <w:sz w:val="28"/>
          <w:szCs w:val="28"/>
        </w:rPr>
        <w:t xml:space="preserve"> </w:t>
      </w:r>
      <w:r w:rsidR="00FD1B2F" w:rsidRPr="00E64C64">
        <w:rPr>
          <w:sz w:val="28"/>
          <w:szCs w:val="28"/>
        </w:rPr>
        <w:t>-</w:t>
      </w:r>
      <w:r w:rsidR="00E64C64" w:rsidRPr="00E64C64">
        <w:rPr>
          <w:sz w:val="28"/>
          <w:szCs w:val="28"/>
        </w:rPr>
        <w:t>2</w:t>
      </w:r>
      <w:r w:rsidRPr="00E64C64">
        <w:rPr>
          <w:sz w:val="28"/>
          <w:szCs w:val="28"/>
        </w:rPr>
        <w:t>,</w:t>
      </w:r>
      <w:r w:rsidR="00E64C64" w:rsidRPr="00E64C64">
        <w:rPr>
          <w:sz w:val="28"/>
          <w:szCs w:val="28"/>
        </w:rPr>
        <w:t>4</w:t>
      </w:r>
      <w:r w:rsidRPr="00E64C64">
        <w:rPr>
          <w:sz w:val="28"/>
          <w:szCs w:val="28"/>
        </w:rPr>
        <w:t xml:space="preserve">% за </w:t>
      </w:r>
      <w:r w:rsidR="00734596" w:rsidRPr="00E64C64">
        <w:rPr>
          <w:sz w:val="28"/>
          <w:szCs w:val="28"/>
        </w:rPr>
        <w:t>1</w:t>
      </w:r>
      <w:r w:rsidR="00E64C64" w:rsidRPr="00E64C64">
        <w:rPr>
          <w:sz w:val="28"/>
          <w:szCs w:val="28"/>
        </w:rPr>
        <w:t>2</w:t>
      </w:r>
      <w:r w:rsidRPr="00E64C64">
        <w:rPr>
          <w:sz w:val="28"/>
          <w:szCs w:val="28"/>
        </w:rPr>
        <w:t xml:space="preserve"> лет наблюдения;</w:t>
      </w:r>
    </w:p>
    <w:p w:rsidR="00734596" w:rsidRPr="00685E04" w:rsidRDefault="00734596" w:rsidP="00633217">
      <w:pPr>
        <w:ind w:firstLine="709"/>
        <w:jc w:val="both"/>
        <w:rPr>
          <w:sz w:val="28"/>
          <w:szCs w:val="28"/>
        </w:rPr>
      </w:pPr>
      <w:r w:rsidRPr="00685E04">
        <w:rPr>
          <w:sz w:val="28"/>
          <w:szCs w:val="28"/>
        </w:rPr>
        <w:t>энтеровирусной инфекцией – в пределах 4,</w:t>
      </w:r>
      <w:r w:rsidR="00685E04" w:rsidRPr="00685E04">
        <w:rPr>
          <w:sz w:val="28"/>
          <w:szCs w:val="28"/>
        </w:rPr>
        <w:t>5</w:t>
      </w:r>
      <w:r w:rsidRPr="00685E04">
        <w:rPr>
          <w:sz w:val="28"/>
          <w:szCs w:val="28"/>
        </w:rPr>
        <w:t xml:space="preserve"> +/- 0,10 (показатель заболеваемости в 202</w:t>
      </w:r>
      <w:r w:rsidR="00685E04" w:rsidRPr="00685E04">
        <w:rPr>
          <w:sz w:val="28"/>
          <w:szCs w:val="28"/>
        </w:rPr>
        <w:t>2</w:t>
      </w:r>
      <w:r w:rsidRPr="00685E04">
        <w:rPr>
          <w:sz w:val="28"/>
          <w:szCs w:val="28"/>
        </w:rPr>
        <w:t xml:space="preserve"> году – 4,</w:t>
      </w:r>
      <w:r w:rsidR="00685E04" w:rsidRPr="00685E04">
        <w:rPr>
          <w:sz w:val="28"/>
          <w:szCs w:val="28"/>
        </w:rPr>
        <w:t>7</w:t>
      </w:r>
      <w:r w:rsidRPr="00685E04">
        <w:rPr>
          <w:sz w:val="28"/>
          <w:szCs w:val="28"/>
        </w:rPr>
        <w:t xml:space="preserve"> на 100 т.н., областной </w:t>
      </w:r>
      <w:r w:rsidR="00685E04" w:rsidRPr="00685E04">
        <w:rPr>
          <w:sz w:val="28"/>
          <w:szCs w:val="28"/>
        </w:rPr>
        <w:t>5,8</w:t>
      </w:r>
      <w:r w:rsidRPr="00685E04">
        <w:rPr>
          <w:sz w:val="28"/>
          <w:szCs w:val="28"/>
        </w:rPr>
        <w:t xml:space="preserve"> на 100 т.н.); имеет место умеренная тенденция к снижению заболеваемос</w:t>
      </w:r>
      <w:r w:rsidR="00FD1B2F" w:rsidRPr="00685E04">
        <w:rPr>
          <w:sz w:val="28"/>
          <w:szCs w:val="28"/>
        </w:rPr>
        <w:t>ти со средним темпом прироста   -</w:t>
      </w:r>
      <w:r w:rsidR="00685E04" w:rsidRPr="00685E04">
        <w:rPr>
          <w:sz w:val="28"/>
          <w:szCs w:val="28"/>
        </w:rPr>
        <w:t>1</w:t>
      </w:r>
      <w:r w:rsidRPr="00685E04">
        <w:rPr>
          <w:sz w:val="28"/>
          <w:szCs w:val="28"/>
        </w:rPr>
        <w:t>,</w:t>
      </w:r>
      <w:r w:rsidR="00685E04" w:rsidRPr="00685E04">
        <w:rPr>
          <w:sz w:val="28"/>
          <w:szCs w:val="28"/>
        </w:rPr>
        <w:t>9</w:t>
      </w:r>
      <w:r w:rsidRPr="00685E04">
        <w:rPr>
          <w:sz w:val="28"/>
          <w:szCs w:val="28"/>
        </w:rPr>
        <w:t>% за 1</w:t>
      </w:r>
      <w:r w:rsidR="00685E04" w:rsidRPr="00685E04">
        <w:rPr>
          <w:sz w:val="28"/>
          <w:szCs w:val="28"/>
        </w:rPr>
        <w:t>2</w:t>
      </w:r>
      <w:r w:rsidRPr="00685E04">
        <w:rPr>
          <w:sz w:val="28"/>
          <w:szCs w:val="28"/>
        </w:rPr>
        <w:t xml:space="preserve"> лет наблюдения;</w:t>
      </w:r>
    </w:p>
    <w:p w:rsidR="00DA3142" w:rsidRPr="00B12DE7" w:rsidRDefault="00DA3142" w:rsidP="00633217">
      <w:pPr>
        <w:ind w:firstLine="709"/>
        <w:jc w:val="both"/>
        <w:rPr>
          <w:sz w:val="28"/>
          <w:szCs w:val="28"/>
        </w:rPr>
      </w:pPr>
      <w:r w:rsidRPr="00B12DE7">
        <w:rPr>
          <w:sz w:val="28"/>
          <w:szCs w:val="28"/>
        </w:rPr>
        <w:t>сальмонеллезом – в пределах</w:t>
      </w:r>
      <w:r w:rsidR="00450CD8" w:rsidRPr="00B12DE7">
        <w:rPr>
          <w:sz w:val="28"/>
          <w:szCs w:val="28"/>
        </w:rPr>
        <w:t xml:space="preserve"> </w:t>
      </w:r>
      <w:r w:rsidR="00B12DE7" w:rsidRPr="00B12DE7">
        <w:rPr>
          <w:sz w:val="28"/>
          <w:szCs w:val="28"/>
        </w:rPr>
        <w:t>7</w:t>
      </w:r>
      <w:r w:rsidR="00450CD8" w:rsidRPr="00B12DE7">
        <w:rPr>
          <w:sz w:val="28"/>
          <w:szCs w:val="28"/>
        </w:rPr>
        <w:t>,</w:t>
      </w:r>
      <w:r w:rsidR="00042E0A" w:rsidRPr="00B12DE7">
        <w:rPr>
          <w:sz w:val="28"/>
          <w:szCs w:val="28"/>
        </w:rPr>
        <w:t>3</w:t>
      </w:r>
      <w:r w:rsidR="00B12DE7" w:rsidRPr="00B12DE7">
        <w:rPr>
          <w:sz w:val="28"/>
          <w:szCs w:val="28"/>
        </w:rPr>
        <w:t>9</w:t>
      </w:r>
      <w:r w:rsidR="00450CD8" w:rsidRPr="00B12DE7">
        <w:rPr>
          <w:sz w:val="28"/>
          <w:szCs w:val="28"/>
        </w:rPr>
        <w:t xml:space="preserve"> +/- 2,2</w:t>
      </w:r>
      <w:r w:rsidRPr="00B12DE7">
        <w:rPr>
          <w:sz w:val="28"/>
          <w:szCs w:val="28"/>
        </w:rPr>
        <w:t xml:space="preserve"> (показатель заболеваемости в 202</w:t>
      </w:r>
      <w:r w:rsidR="00B12DE7" w:rsidRPr="00B12DE7">
        <w:rPr>
          <w:sz w:val="28"/>
          <w:szCs w:val="28"/>
        </w:rPr>
        <w:t>2</w:t>
      </w:r>
      <w:r w:rsidRPr="00B12DE7">
        <w:rPr>
          <w:sz w:val="28"/>
          <w:szCs w:val="28"/>
        </w:rPr>
        <w:t xml:space="preserve"> году </w:t>
      </w:r>
      <w:r w:rsidR="00B12DE7" w:rsidRPr="00B12DE7">
        <w:rPr>
          <w:sz w:val="28"/>
          <w:szCs w:val="28"/>
        </w:rPr>
        <w:t>1</w:t>
      </w:r>
      <w:r w:rsidRPr="00B12DE7">
        <w:rPr>
          <w:sz w:val="28"/>
          <w:szCs w:val="28"/>
        </w:rPr>
        <w:t>4,</w:t>
      </w:r>
      <w:r w:rsidR="00042E0A" w:rsidRPr="00B12DE7">
        <w:rPr>
          <w:sz w:val="28"/>
          <w:szCs w:val="28"/>
        </w:rPr>
        <w:t>2</w:t>
      </w:r>
      <w:r w:rsidRPr="00B12DE7">
        <w:rPr>
          <w:sz w:val="28"/>
          <w:szCs w:val="28"/>
        </w:rPr>
        <w:t xml:space="preserve"> на 100 т.н., </w:t>
      </w:r>
      <w:r w:rsidR="00B12DE7" w:rsidRPr="00B12DE7">
        <w:rPr>
          <w:sz w:val="28"/>
          <w:szCs w:val="28"/>
        </w:rPr>
        <w:t>областной</w:t>
      </w:r>
      <w:r w:rsidRPr="00B12DE7">
        <w:rPr>
          <w:sz w:val="28"/>
          <w:szCs w:val="28"/>
        </w:rPr>
        <w:t>– 2</w:t>
      </w:r>
      <w:r w:rsidR="00B12DE7" w:rsidRPr="00B12DE7">
        <w:rPr>
          <w:sz w:val="28"/>
          <w:szCs w:val="28"/>
        </w:rPr>
        <w:t>3</w:t>
      </w:r>
      <w:r w:rsidRPr="00B12DE7">
        <w:rPr>
          <w:sz w:val="28"/>
          <w:szCs w:val="28"/>
        </w:rPr>
        <w:t>,</w:t>
      </w:r>
      <w:r w:rsidR="00B12DE7" w:rsidRPr="00B12DE7">
        <w:rPr>
          <w:sz w:val="28"/>
          <w:szCs w:val="28"/>
        </w:rPr>
        <w:t>17</w:t>
      </w:r>
      <w:r w:rsidRPr="00B12DE7">
        <w:rPr>
          <w:sz w:val="28"/>
          <w:szCs w:val="28"/>
        </w:rPr>
        <w:t xml:space="preserve"> на 100 т.н.); имеет место выраженная тенденция к росту заболеваемости со средним темпом прироста </w:t>
      </w:r>
      <w:r w:rsidR="00B12DE7" w:rsidRPr="00B12DE7">
        <w:rPr>
          <w:sz w:val="28"/>
          <w:szCs w:val="28"/>
        </w:rPr>
        <w:t>6,3%</w:t>
      </w:r>
      <w:r w:rsidRPr="00B12DE7">
        <w:rPr>
          <w:sz w:val="28"/>
          <w:szCs w:val="28"/>
        </w:rPr>
        <w:t xml:space="preserve"> за </w:t>
      </w:r>
      <w:r w:rsidR="00B12DE7" w:rsidRPr="00B12DE7">
        <w:rPr>
          <w:sz w:val="28"/>
          <w:szCs w:val="28"/>
        </w:rPr>
        <w:t xml:space="preserve">12 </w:t>
      </w:r>
      <w:r w:rsidRPr="00B12DE7">
        <w:rPr>
          <w:sz w:val="28"/>
          <w:szCs w:val="28"/>
        </w:rPr>
        <w:t>лет наблюдения;</w:t>
      </w:r>
    </w:p>
    <w:p w:rsidR="00DA3142" w:rsidRPr="003D197C" w:rsidRDefault="00DA3142" w:rsidP="00633217">
      <w:pPr>
        <w:ind w:firstLine="709"/>
        <w:jc w:val="both"/>
        <w:rPr>
          <w:sz w:val="28"/>
          <w:szCs w:val="28"/>
        </w:rPr>
      </w:pPr>
      <w:r w:rsidRPr="005E167E">
        <w:rPr>
          <w:sz w:val="28"/>
          <w:szCs w:val="28"/>
        </w:rPr>
        <w:t>активным туберкулезом – в пределах</w:t>
      </w:r>
      <w:r w:rsidR="00450CD8" w:rsidRPr="005E167E">
        <w:rPr>
          <w:sz w:val="28"/>
          <w:szCs w:val="28"/>
        </w:rPr>
        <w:t xml:space="preserve"> </w:t>
      </w:r>
      <w:r w:rsidR="005E167E" w:rsidRPr="005E167E">
        <w:rPr>
          <w:sz w:val="28"/>
          <w:szCs w:val="28"/>
        </w:rPr>
        <w:t>9</w:t>
      </w:r>
      <w:r w:rsidR="00450CD8" w:rsidRPr="005E167E">
        <w:rPr>
          <w:sz w:val="28"/>
          <w:szCs w:val="28"/>
        </w:rPr>
        <w:t>,8</w:t>
      </w:r>
      <w:r w:rsidR="005E167E" w:rsidRPr="005E167E">
        <w:rPr>
          <w:sz w:val="28"/>
          <w:szCs w:val="28"/>
        </w:rPr>
        <w:t>3</w:t>
      </w:r>
      <w:r w:rsidR="00450CD8" w:rsidRPr="005E167E">
        <w:rPr>
          <w:sz w:val="28"/>
          <w:szCs w:val="28"/>
        </w:rPr>
        <w:t xml:space="preserve"> +/- 0,</w:t>
      </w:r>
      <w:r w:rsidR="00042E0A" w:rsidRPr="005E167E">
        <w:rPr>
          <w:sz w:val="28"/>
          <w:szCs w:val="28"/>
        </w:rPr>
        <w:t>82</w:t>
      </w:r>
      <w:r w:rsidRPr="005E167E">
        <w:rPr>
          <w:sz w:val="28"/>
          <w:szCs w:val="28"/>
        </w:rPr>
        <w:t xml:space="preserve"> (показатель заболеваемости в 202</w:t>
      </w:r>
      <w:r w:rsidR="002C5AF9" w:rsidRPr="005E167E">
        <w:rPr>
          <w:sz w:val="28"/>
          <w:szCs w:val="28"/>
        </w:rPr>
        <w:t>2</w:t>
      </w:r>
      <w:r w:rsidRPr="005E167E">
        <w:rPr>
          <w:sz w:val="28"/>
          <w:szCs w:val="28"/>
        </w:rPr>
        <w:t xml:space="preserve"> году </w:t>
      </w:r>
      <w:r w:rsidR="002C5AF9" w:rsidRPr="005E167E">
        <w:rPr>
          <w:sz w:val="28"/>
          <w:szCs w:val="28"/>
        </w:rPr>
        <w:t>18</w:t>
      </w:r>
      <w:r w:rsidRPr="005E167E">
        <w:rPr>
          <w:sz w:val="28"/>
          <w:szCs w:val="28"/>
        </w:rPr>
        <w:t>,</w:t>
      </w:r>
      <w:r w:rsidR="002C5AF9" w:rsidRPr="005E167E">
        <w:rPr>
          <w:sz w:val="28"/>
          <w:szCs w:val="28"/>
        </w:rPr>
        <w:t>9</w:t>
      </w:r>
      <w:r w:rsidRPr="005E167E">
        <w:rPr>
          <w:sz w:val="28"/>
          <w:szCs w:val="28"/>
        </w:rPr>
        <w:t xml:space="preserve"> на 100 т.н., </w:t>
      </w:r>
      <w:r w:rsidR="002C5AF9" w:rsidRPr="005E167E">
        <w:rPr>
          <w:sz w:val="28"/>
          <w:szCs w:val="28"/>
        </w:rPr>
        <w:t>областной</w:t>
      </w:r>
      <w:r w:rsidRPr="005E167E">
        <w:rPr>
          <w:sz w:val="28"/>
          <w:szCs w:val="28"/>
        </w:rPr>
        <w:t xml:space="preserve"> – 1</w:t>
      </w:r>
      <w:r w:rsidR="005E167E" w:rsidRPr="005E167E">
        <w:rPr>
          <w:sz w:val="28"/>
          <w:szCs w:val="28"/>
        </w:rPr>
        <w:t>5</w:t>
      </w:r>
      <w:r w:rsidRPr="005E167E">
        <w:rPr>
          <w:sz w:val="28"/>
          <w:szCs w:val="28"/>
        </w:rPr>
        <w:t>,</w:t>
      </w:r>
      <w:r w:rsidR="005E167E" w:rsidRPr="005E167E">
        <w:rPr>
          <w:sz w:val="28"/>
          <w:szCs w:val="28"/>
        </w:rPr>
        <w:t>15</w:t>
      </w:r>
      <w:r w:rsidRPr="005E167E">
        <w:rPr>
          <w:sz w:val="28"/>
          <w:szCs w:val="28"/>
        </w:rPr>
        <w:t xml:space="preserve"> на 100 т.н.); имеет место выраженная тенденция к снижению заболеваемости со средним темпом прироста </w:t>
      </w:r>
      <w:r w:rsidR="00722ADA">
        <w:rPr>
          <w:sz w:val="28"/>
          <w:szCs w:val="28"/>
        </w:rPr>
        <w:t xml:space="preserve">– </w:t>
      </w:r>
      <w:r w:rsidR="005E167E" w:rsidRPr="005E167E">
        <w:rPr>
          <w:sz w:val="28"/>
          <w:szCs w:val="28"/>
        </w:rPr>
        <w:t>20</w:t>
      </w:r>
      <w:r w:rsidRPr="005E167E">
        <w:rPr>
          <w:sz w:val="28"/>
          <w:szCs w:val="28"/>
        </w:rPr>
        <w:t>,5</w:t>
      </w:r>
      <w:r w:rsidR="005E167E" w:rsidRPr="005E167E">
        <w:rPr>
          <w:sz w:val="28"/>
          <w:szCs w:val="28"/>
        </w:rPr>
        <w:t>5</w:t>
      </w:r>
      <w:r w:rsidRPr="005E167E">
        <w:rPr>
          <w:sz w:val="28"/>
          <w:szCs w:val="28"/>
        </w:rPr>
        <w:t xml:space="preserve">% за </w:t>
      </w:r>
      <w:r w:rsidR="00042E0A" w:rsidRPr="005E167E">
        <w:rPr>
          <w:sz w:val="28"/>
          <w:szCs w:val="28"/>
        </w:rPr>
        <w:t>1</w:t>
      </w:r>
      <w:r w:rsidR="005E167E" w:rsidRPr="005E167E">
        <w:rPr>
          <w:sz w:val="28"/>
          <w:szCs w:val="28"/>
        </w:rPr>
        <w:t>2</w:t>
      </w:r>
      <w:r w:rsidR="00042E0A" w:rsidRPr="005E167E">
        <w:rPr>
          <w:sz w:val="28"/>
          <w:szCs w:val="28"/>
        </w:rPr>
        <w:t xml:space="preserve"> </w:t>
      </w:r>
      <w:r w:rsidRPr="005E167E">
        <w:rPr>
          <w:sz w:val="28"/>
          <w:szCs w:val="28"/>
        </w:rPr>
        <w:t xml:space="preserve">лет </w:t>
      </w:r>
      <w:r w:rsidRPr="003D197C">
        <w:rPr>
          <w:sz w:val="28"/>
          <w:szCs w:val="28"/>
        </w:rPr>
        <w:t>наблюдения;</w:t>
      </w:r>
    </w:p>
    <w:p w:rsidR="00DA3142" w:rsidRPr="003D197C" w:rsidRDefault="00DA3142" w:rsidP="00633217">
      <w:pPr>
        <w:ind w:firstLine="709"/>
        <w:jc w:val="both"/>
        <w:rPr>
          <w:sz w:val="28"/>
          <w:szCs w:val="28"/>
        </w:rPr>
      </w:pPr>
      <w:r w:rsidRPr="003D197C">
        <w:rPr>
          <w:sz w:val="28"/>
          <w:szCs w:val="28"/>
        </w:rPr>
        <w:t xml:space="preserve">ветряной оспой – в пределах </w:t>
      </w:r>
      <w:r w:rsidR="003D197C" w:rsidRPr="003D197C">
        <w:rPr>
          <w:sz w:val="28"/>
          <w:szCs w:val="28"/>
        </w:rPr>
        <w:t>476,8</w:t>
      </w:r>
      <w:r w:rsidR="00450CD8" w:rsidRPr="003D197C">
        <w:rPr>
          <w:sz w:val="28"/>
          <w:szCs w:val="28"/>
        </w:rPr>
        <w:t xml:space="preserve"> +/- 3,21</w:t>
      </w:r>
      <w:r w:rsidRPr="003D197C">
        <w:rPr>
          <w:sz w:val="28"/>
          <w:szCs w:val="28"/>
        </w:rPr>
        <w:t>(показатель заболеваемости в 202</w:t>
      </w:r>
      <w:r w:rsidR="003D197C" w:rsidRPr="003D197C">
        <w:rPr>
          <w:sz w:val="28"/>
          <w:szCs w:val="28"/>
        </w:rPr>
        <w:t>2</w:t>
      </w:r>
      <w:r w:rsidRPr="003D197C">
        <w:rPr>
          <w:sz w:val="28"/>
          <w:szCs w:val="28"/>
        </w:rPr>
        <w:t xml:space="preserve"> году </w:t>
      </w:r>
      <w:r w:rsidR="003D197C" w:rsidRPr="003D197C">
        <w:rPr>
          <w:sz w:val="28"/>
          <w:szCs w:val="28"/>
        </w:rPr>
        <w:t>535</w:t>
      </w:r>
      <w:r w:rsidRPr="003D197C">
        <w:rPr>
          <w:sz w:val="28"/>
          <w:szCs w:val="28"/>
        </w:rPr>
        <w:t>,</w:t>
      </w:r>
      <w:r w:rsidR="003D197C" w:rsidRPr="003D197C">
        <w:rPr>
          <w:sz w:val="28"/>
          <w:szCs w:val="28"/>
        </w:rPr>
        <w:t>1</w:t>
      </w:r>
      <w:r w:rsidRPr="003D197C">
        <w:rPr>
          <w:sz w:val="28"/>
          <w:szCs w:val="28"/>
        </w:rPr>
        <w:t xml:space="preserve"> на 100 т.н., </w:t>
      </w:r>
      <w:r w:rsidR="003D197C" w:rsidRPr="003D197C">
        <w:rPr>
          <w:sz w:val="28"/>
          <w:szCs w:val="28"/>
        </w:rPr>
        <w:t>областной</w:t>
      </w:r>
      <w:r w:rsidRPr="003D197C">
        <w:rPr>
          <w:sz w:val="28"/>
          <w:szCs w:val="28"/>
        </w:rPr>
        <w:t xml:space="preserve"> – 5</w:t>
      </w:r>
      <w:r w:rsidR="003D197C" w:rsidRPr="003D197C">
        <w:rPr>
          <w:sz w:val="28"/>
          <w:szCs w:val="28"/>
        </w:rPr>
        <w:t>36</w:t>
      </w:r>
      <w:r w:rsidRPr="003D197C">
        <w:rPr>
          <w:sz w:val="28"/>
          <w:szCs w:val="28"/>
        </w:rPr>
        <w:t>,</w:t>
      </w:r>
      <w:r w:rsidR="003D197C" w:rsidRPr="003D197C">
        <w:rPr>
          <w:sz w:val="28"/>
          <w:szCs w:val="28"/>
        </w:rPr>
        <w:t>55</w:t>
      </w:r>
      <w:r w:rsidRPr="003D197C">
        <w:rPr>
          <w:sz w:val="28"/>
          <w:szCs w:val="28"/>
        </w:rPr>
        <w:t xml:space="preserve"> на 100 т.н.); имеет место </w:t>
      </w:r>
      <w:r w:rsidR="006610F1" w:rsidRPr="003D197C">
        <w:rPr>
          <w:sz w:val="28"/>
          <w:szCs w:val="28"/>
        </w:rPr>
        <w:t xml:space="preserve">умеренная </w:t>
      </w:r>
      <w:r w:rsidRPr="003D197C">
        <w:rPr>
          <w:sz w:val="28"/>
          <w:szCs w:val="28"/>
        </w:rPr>
        <w:t xml:space="preserve">тенденция к </w:t>
      </w:r>
      <w:r w:rsidR="006610F1" w:rsidRPr="003D197C">
        <w:rPr>
          <w:sz w:val="28"/>
          <w:szCs w:val="28"/>
        </w:rPr>
        <w:t>росту</w:t>
      </w:r>
      <w:r w:rsidRPr="003D197C">
        <w:rPr>
          <w:sz w:val="28"/>
          <w:szCs w:val="28"/>
        </w:rPr>
        <w:t xml:space="preserve"> заболеваемос</w:t>
      </w:r>
      <w:r w:rsidR="00FD1B2F" w:rsidRPr="003D197C">
        <w:rPr>
          <w:sz w:val="28"/>
          <w:szCs w:val="28"/>
        </w:rPr>
        <w:t>ти со средним темпом прироста +</w:t>
      </w:r>
      <w:r w:rsidRPr="003D197C">
        <w:rPr>
          <w:sz w:val="28"/>
          <w:szCs w:val="28"/>
        </w:rPr>
        <w:t>1</w:t>
      </w:r>
      <w:r w:rsidR="003D197C" w:rsidRPr="003D197C">
        <w:rPr>
          <w:sz w:val="28"/>
          <w:szCs w:val="28"/>
        </w:rPr>
        <w:t>0</w:t>
      </w:r>
      <w:r w:rsidRPr="003D197C">
        <w:rPr>
          <w:sz w:val="28"/>
          <w:szCs w:val="28"/>
        </w:rPr>
        <w:t>,9</w:t>
      </w:r>
      <w:r w:rsidR="003D197C" w:rsidRPr="003D197C">
        <w:rPr>
          <w:sz w:val="28"/>
          <w:szCs w:val="28"/>
        </w:rPr>
        <w:t>2</w:t>
      </w:r>
      <w:r w:rsidRPr="003D197C">
        <w:rPr>
          <w:sz w:val="28"/>
          <w:szCs w:val="28"/>
        </w:rPr>
        <w:t xml:space="preserve">% за </w:t>
      </w:r>
      <w:r w:rsidR="00042E0A" w:rsidRPr="003D197C">
        <w:rPr>
          <w:sz w:val="28"/>
          <w:szCs w:val="28"/>
        </w:rPr>
        <w:t>1</w:t>
      </w:r>
      <w:r w:rsidR="003D197C" w:rsidRPr="003D197C">
        <w:rPr>
          <w:sz w:val="28"/>
          <w:szCs w:val="28"/>
        </w:rPr>
        <w:t>2</w:t>
      </w:r>
      <w:r w:rsidRPr="003D197C">
        <w:rPr>
          <w:sz w:val="28"/>
          <w:szCs w:val="28"/>
        </w:rPr>
        <w:t xml:space="preserve"> лет наблюдения;</w:t>
      </w:r>
    </w:p>
    <w:p w:rsidR="00D00597" w:rsidRPr="003D197C" w:rsidRDefault="00D00597" w:rsidP="00633217">
      <w:pPr>
        <w:ind w:firstLine="709"/>
        <w:jc w:val="both"/>
        <w:rPr>
          <w:sz w:val="28"/>
          <w:szCs w:val="28"/>
        </w:rPr>
      </w:pPr>
      <w:r w:rsidRPr="003D197C">
        <w:rPr>
          <w:sz w:val="28"/>
          <w:szCs w:val="28"/>
        </w:rPr>
        <w:t>чесоткой – в пределах</w:t>
      </w:r>
      <w:r w:rsidR="00450CD8" w:rsidRPr="003D197C">
        <w:rPr>
          <w:sz w:val="28"/>
          <w:szCs w:val="28"/>
        </w:rPr>
        <w:t xml:space="preserve"> </w:t>
      </w:r>
      <w:r w:rsidR="003D197C" w:rsidRPr="003D197C">
        <w:rPr>
          <w:sz w:val="28"/>
          <w:szCs w:val="28"/>
        </w:rPr>
        <w:t>2</w:t>
      </w:r>
      <w:r w:rsidR="00450CD8" w:rsidRPr="003D197C">
        <w:rPr>
          <w:sz w:val="28"/>
          <w:szCs w:val="28"/>
        </w:rPr>
        <w:t>,</w:t>
      </w:r>
      <w:r w:rsidR="00042E0A" w:rsidRPr="003D197C">
        <w:rPr>
          <w:sz w:val="28"/>
          <w:szCs w:val="28"/>
        </w:rPr>
        <w:t>1</w:t>
      </w:r>
      <w:r w:rsidR="00450CD8" w:rsidRPr="003D197C">
        <w:rPr>
          <w:sz w:val="28"/>
          <w:szCs w:val="28"/>
        </w:rPr>
        <w:t xml:space="preserve"> +/- 0,</w:t>
      </w:r>
      <w:r w:rsidR="00042E0A" w:rsidRPr="003D197C">
        <w:rPr>
          <w:sz w:val="28"/>
          <w:szCs w:val="28"/>
        </w:rPr>
        <w:t>81</w:t>
      </w:r>
      <w:r w:rsidRPr="003D197C">
        <w:rPr>
          <w:sz w:val="28"/>
          <w:szCs w:val="28"/>
        </w:rPr>
        <w:t xml:space="preserve"> (показатель заболеваемости в 202</w:t>
      </w:r>
      <w:r w:rsidR="003D197C" w:rsidRPr="003D197C">
        <w:rPr>
          <w:sz w:val="28"/>
          <w:szCs w:val="28"/>
        </w:rPr>
        <w:t>2</w:t>
      </w:r>
      <w:r w:rsidRPr="003D197C">
        <w:rPr>
          <w:sz w:val="28"/>
          <w:szCs w:val="28"/>
        </w:rPr>
        <w:t xml:space="preserve"> году </w:t>
      </w:r>
      <w:r w:rsidR="003D197C" w:rsidRPr="003D197C">
        <w:rPr>
          <w:sz w:val="28"/>
          <w:szCs w:val="28"/>
        </w:rPr>
        <w:t>0,0</w:t>
      </w:r>
      <w:r w:rsidRPr="003D197C">
        <w:rPr>
          <w:sz w:val="28"/>
          <w:szCs w:val="28"/>
        </w:rPr>
        <w:t xml:space="preserve"> на 100 т.н., </w:t>
      </w:r>
      <w:r w:rsidR="003D197C" w:rsidRPr="003D197C">
        <w:rPr>
          <w:sz w:val="28"/>
          <w:szCs w:val="28"/>
        </w:rPr>
        <w:t>областной</w:t>
      </w:r>
      <w:r w:rsidRPr="003D197C">
        <w:rPr>
          <w:sz w:val="28"/>
          <w:szCs w:val="28"/>
        </w:rPr>
        <w:t xml:space="preserve"> – </w:t>
      </w:r>
      <w:r w:rsidR="003D197C" w:rsidRPr="003D197C">
        <w:rPr>
          <w:sz w:val="28"/>
          <w:szCs w:val="28"/>
        </w:rPr>
        <w:t>21</w:t>
      </w:r>
      <w:r w:rsidRPr="003D197C">
        <w:rPr>
          <w:sz w:val="28"/>
          <w:szCs w:val="28"/>
        </w:rPr>
        <w:t>,</w:t>
      </w:r>
      <w:r w:rsidR="003D197C" w:rsidRPr="003D197C">
        <w:rPr>
          <w:sz w:val="28"/>
          <w:szCs w:val="28"/>
        </w:rPr>
        <w:t>48</w:t>
      </w:r>
      <w:r w:rsidRPr="003D197C">
        <w:rPr>
          <w:sz w:val="28"/>
          <w:szCs w:val="28"/>
        </w:rPr>
        <w:t xml:space="preserve"> на 100 т.н.); имеет место выраженная тенденция к снижению заболеваемости со средним темпом прироста </w:t>
      </w:r>
      <w:r w:rsidR="00722ADA">
        <w:rPr>
          <w:sz w:val="28"/>
          <w:szCs w:val="28"/>
        </w:rPr>
        <w:t xml:space="preserve">– </w:t>
      </w:r>
      <w:r w:rsidR="003D197C" w:rsidRPr="003D197C">
        <w:rPr>
          <w:sz w:val="28"/>
          <w:szCs w:val="28"/>
        </w:rPr>
        <w:t>32,8</w:t>
      </w:r>
      <w:r w:rsidRPr="003D197C">
        <w:rPr>
          <w:sz w:val="28"/>
          <w:szCs w:val="28"/>
        </w:rPr>
        <w:t xml:space="preserve">% за </w:t>
      </w:r>
      <w:r w:rsidR="00042E0A" w:rsidRPr="003D197C">
        <w:rPr>
          <w:sz w:val="28"/>
          <w:szCs w:val="28"/>
        </w:rPr>
        <w:t>1</w:t>
      </w:r>
      <w:r w:rsidR="003D197C" w:rsidRPr="003D197C">
        <w:rPr>
          <w:sz w:val="28"/>
          <w:szCs w:val="28"/>
        </w:rPr>
        <w:t>2</w:t>
      </w:r>
      <w:r w:rsidR="00042E0A" w:rsidRPr="003D197C">
        <w:rPr>
          <w:sz w:val="28"/>
          <w:szCs w:val="28"/>
        </w:rPr>
        <w:t xml:space="preserve"> </w:t>
      </w:r>
      <w:r w:rsidRPr="003D197C">
        <w:rPr>
          <w:sz w:val="28"/>
          <w:szCs w:val="28"/>
        </w:rPr>
        <w:t>лет наблюдения;</w:t>
      </w:r>
    </w:p>
    <w:p w:rsidR="00D00597" w:rsidRDefault="00D00597" w:rsidP="00633217">
      <w:pPr>
        <w:ind w:firstLine="709"/>
        <w:jc w:val="both"/>
        <w:rPr>
          <w:sz w:val="28"/>
          <w:szCs w:val="28"/>
        </w:rPr>
      </w:pPr>
      <w:r w:rsidRPr="0036149D">
        <w:rPr>
          <w:sz w:val="28"/>
          <w:szCs w:val="28"/>
        </w:rPr>
        <w:t>впервые выявленным хроническим вирусным гепатитом С– в пределах</w:t>
      </w:r>
      <w:r w:rsidR="00450CD8" w:rsidRPr="0036149D">
        <w:rPr>
          <w:sz w:val="28"/>
          <w:szCs w:val="28"/>
        </w:rPr>
        <w:t xml:space="preserve"> </w:t>
      </w:r>
      <w:r w:rsidR="0036149D" w:rsidRPr="0036149D">
        <w:rPr>
          <w:sz w:val="28"/>
          <w:szCs w:val="28"/>
        </w:rPr>
        <w:t>12</w:t>
      </w:r>
      <w:r w:rsidR="006610F1" w:rsidRPr="0036149D">
        <w:rPr>
          <w:sz w:val="28"/>
          <w:szCs w:val="28"/>
        </w:rPr>
        <w:t>,2</w:t>
      </w:r>
      <w:r w:rsidR="0036149D" w:rsidRPr="0036149D">
        <w:rPr>
          <w:sz w:val="28"/>
          <w:szCs w:val="28"/>
        </w:rPr>
        <w:t>9</w:t>
      </w:r>
      <w:r w:rsidR="00450CD8" w:rsidRPr="0036149D">
        <w:rPr>
          <w:sz w:val="28"/>
          <w:szCs w:val="28"/>
        </w:rPr>
        <w:t xml:space="preserve"> +/- 0,</w:t>
      </w:r>
      <w:r w:rsidR="006610F1" w:rsidRPr="0036149D">
        <w:rPr>
          <w:sz w:val="28"/>
          <w:szCs w:val="28"/>
        </w:rPr>
        <w:t>98</w:t>
      </w:r>
      <w:r w:rsidRPr="0036149D">
        <w:rPr>
          <w:sz w:val="28"/>
          <w:szCs w:val="28"/>
        </w:rPr>
        <w:t xml:space="preserve"> (показатель заболеваемости в 202</w:t>
      </w:r>
      <w:r w:rsidR="0036149D" w:rsidRPr="0036149D">
        <w:rPr>
          <w:sz w:val="28"/>
          <w:szCs w:val="28"/>
        </w:rPr>
        <w:t>2</w:t>
      </w:r>
      <w:r w:rsidRPr="0036149D">
        <w:rPr>
          <w:sz w:val="28"/>
          <w:szCs w:val="28"/>
        </w:rPr>
        <w:t xml:space="preserve"> году </w:t>
      </w:r>
      <w:r w:rsidR="0036149D" w:rsidRPr="0036149D">
        <w:rPr>
          <w:sz w:val="28"/>
          <w:szCs w:val="28"/>
        </w:rPr>
        <w:t>23</w:t>
      </w:r>
      <w:r w:rsidR="006610F1" w:rsidRPr="0036149D">
        <w:rPr>
          <w:sz w:val="28"/>
          <w:szCs w:val="28"/>
        </w:rPr>
        <w:t>,</w:t>
      </w:r>
      <w:r w:rsidR="0036149D" w:rsidRPr="0036149D">
        <w:rPr>
          <w:sz w:val="28"/>
          <w:szCs w:val="28"/>
        </w:rPr>
        <w:t>7</w:t>
      </w:r>
      <w:r w:rsidRPr="0036149D">
        <w:rPr>
          <w:sz w:val="28"/>
          <w:szCs w:val="28"/>
        </w:rPr>
        <w:t xml:space="preserve"> на 100 т.н., </w:t>
      </w:r>
      <w:r w:rsidR="0036149D" w:rsidRPr="0036149D">
        <w:rPr>
          <w:sz w:val="28"/>
          <w:szCs w:val="28"/>
        </w:rPr>
        <w:t>областной</w:t>
      </w:r>
      <w:r w:rsidR="00722ADA">
        <w:rPr>
          <w:sz w:val="28"/>
          <w:szCs w:val="28"/>
        </w:rPr>
        <w:t xml:space="preserve"> </w:t>
      </w:r>
      <w:r w:rsidRPr="0036149D">
        <w:rPr>
          <w:sz w:val="28"/>
          <w:szCs w:val="28"/>
        </w:rPr>
        <w:t xml:space="preserve">– </w:t>
      </w:r>
      <w:r w:rsidR="0036149D" w:rsidRPr="0036149D">
        <w:rPr>
          <w:sz w:val="28"/>
          <w:szCs w:val="28"/>
        </w:rPr>
        <w:t>5</w:t>
      </w:r>
      <w:r w:rsidR="006610F1" w:rsidRPr="0036149D">
        <w:rPr>
          <w:sz w:val="28"/>
          <w:szCs w:val="28"/>
        </w:rPr>
        <w:t>,</w:t>
      </w:r>
      <w:r w:rsidR="0036149D" w:rsidRPr="0036149D">
        <w:rPr>
          <w:sz w:val="28"/>
          <w:szCs w:val="28"/>
        </w:rPr>
        <w:t>17</w:t>
      </w:r>
      <w:r w:rsidRPr="0036149D">
        <w:rPr>
          <w:sz w:val="28"/>
          <w:szCs w:val="28"/>
        </w:rPr>
        <w:t xml:space="preserve"> на 100 т.н.); имеет место выраженная тенденция к </w:t>
      </w:r>
      <w:r w:rsidR="006610F1" w:rsidRPr="0036149D">
        <w:rPr>
          <w:sz w:val="28"/>
          <w:szCs w:val="28"/>
        </w:rPr>
        <w:t>росту</w:t>
      </w:r>
      <w:r w:rsidRPr="0036149D">
        <w:rPr>
          <w:sz w:val="28"/>
          <w:szCs w:val="28"/>
        </w:rPr>
        <w:t xml:space="preserve"> заболеваемости со средним темпом прироста </w:t>
      </w:r>
      <w:r w:rsidR="006610F1" w:rsidRPr="0036149D">
        <w:rPr>
          <w:sz w:val="28"/>
          <w:szCs w:val="28"/>
        </w:rPr>
        <w:t>+</w:t>
      </w:r>
      <w:r w:rsidR="0036149D" w:rsidRPr="0036149D">
        <w:rPr>
          <w:sz w:val="28"/>
          <w:szCs w:val="28"/>
        </w:rPr>
        <w:t>10</w:t>
      </w:r>
      <w:r w:rsidR="006610F1" w:rsidRPr="0036149D">
        <w:rPr>
          <w:sz w:val="28"/>
          <w:szCs w:val="28"/>
        </w:rPr>
        <w:t>,2</w:t>
      </w:r>
      <w:r w:rsidR="0036149D" w:rsidRPr="0036149D">
        <w:rPr>
          <w:sz w:val="28"/>
          <w:szCs w:val="28"/>
        </w:rPr>
        <w:t>1</w:t>
      </w:r>
      <w:r w:rsidRPr="0036149D">
        <w:rPr>
          <w:sz w:val="28"/>
          <w:szCs w:val="28"/>
        </w:rPr>
        <w:t xml:space="preserve">% за </w:t>
      </w:r>
      <w:r w:rsidR="0036149D" w:rsidRPr="0036149D">
        <w:rPr>
          <w:sz w:val="28"/>
          <w:szCs w:val="28"/>
        </w:rPr>
        <w:t>6</w:t>
      </w:r>
      <w:r w:rsidR="006610F1" w:rsidRPr="0036149D">
        <w:rPr>
          <w:sz w:val="28"/>
          <w:szCs w:val="28"/>
        </w:rPr>
        <w:t xml:space="preserve"> </w:t>
      </w:r>
      <w:r w:rsidRPr="0036149D">
        <w:rPr>
          <w:sz w:val="28"/>
          <w:szCs w:val="28"/>
        </w:rPr>
        <w:t>лет наблюдения</w:t>
      </w:r>
      <w:r w:rsidR="0036149D">
        <w:rPr>
          <w:sz w:val="28"/>
          <w:szCs w:val="28"/>
        </w:rPr>
        <w:t>;</w:t>
      </w:r>
    </w:p>
    <w:p w:rsidR="0036149D" w:rsidRPr="0036149D" w:rsidRDefault="0036149D" w:rsidP="0036149D">
      <w:pPr>
        <w:ind w:firstLine="709"/>
        <w:jc w:val="both"/>
        <w:rPr>
          <w:sz w:val="28"/>
          <w:szCs w:val="28"/>
        </w:rPr>
      </w:pPr>
      <w:r>
        <w:rPr>
          <w:sz w:val="28"/>
          <w:szCs w:val="28"/>
        </w:rPr>
        <w:t xml:space="preserve">впервые выявленным хроническим вирусным гепатитом В – в пределах 7,43 +/- 0,89 на 100 т.н. (показатель заболеваемости в 2022 году – 4,7 на 100 т.н., областной –5,17 на 100 т.н.); имеет место выраженная тенденция к росту заболеваемости со средним темпом </w:t>
      </w:r>
      <w:r w:rsidRPr="0036149D">
        <w:rPr>
          <w:sz w:val="28"/>
          <w:szCs w:val="28"/>
        </w:rPr>
        <w:t>прироста + 5,52 % за 12 лет наблюдения;</w:t>
      </w:r>
    </w:p>
    <w:p w:rsidR="00450CD8" w:rsidRDefault="00450CD8" w:rsidP="00633217">
      <w:pPr>
        <w:ind w:firstLine="709"/>
        <w:jc w:val="both"/>
        <w:rPr>
          <w:sz w:val="28"/>
          <w:szCs w:val="28"/>
        </w:rPr>
      </w:pPr>
      <w:r w:rsidRPr="0036149D">
        <w:rPr>
          <w:sz w:val="28"/>
          <w:szCs w:val="28"/>
        </w:rPr>
        <w:t>Таким образом, исходя из вышесказанного в 202</w:t>
      </w:r>
      <w:r w:rsidR="0036149D" w:rsidRPr="0036149D">
        <w:rPr>
          <w:sz w:val="28"/>
          <w:szCs w:val="28"/>
        </w:rPr>
        <w:t>3</w:t>
      </w:r>
      <w:r w:rsidRPr="0036149D">
        <w:rPr>
          <w:sz w:val="28"/>
          <w:szCs w:val="28"/>
        </w:rPr>
        <w:t xml:space="preserve"> году (в сравнении с 202</w:t>
      </w:r>
      <w:r w:rsidR="0036149D" w:rsidRPr="0036149D">
        <w:rPr>
          <w:sz w:val="28"/>
          <w:szCs w:val="28"/>
        </w:rPr>
        <w:t>2</w:t>
      </w:r>
      <w:r w:rsidRPr="0036149D">
        <w:rPr>
          <w:sz w:val="28"/>
          <w:szCs w:val="28"/>
        </w:rPr>
        <w:t xml:space="preserve"> годом) ожидается рост заболеваемости такими нозологическими формами как </w:t>
      </w:r>
      <w:r w:rsidR="0036149D" w:rsidRPr="0036149D">
        <w:rPr>
          <w:sz w:val="28"/>
          <w:szCs w:val="28"/>
        </w:rPr>
        <w:t xml:space="preserve">чесотка и </w:t>
      </w:r>
      <w:r w:rsidR="006610F1" w:rsidRPr="0036149D">
        <w:rPr>
          <w:sz w:val="28"/>
          <w:szCs w:val="28"/>
        </w:rPr>
        <w:t xml:space="preserve">впервые выявленным хроническим вирусным гепатитом </w:t>
      </w:r>
      <w:r w:rsidR="0036149D" w:rsidRPr="0036149D">
        <w:rPr>
          <w:sz w:val="28"/>
          <w:szCs w:val="28"/>
        </w:rPr>
        <w:t>В</w:t>
      </w:r>
      <w:r w:rsidR="006610F1" w:rsidRPr="0036149D">
        <w:rPr>
          <w:sz w:val="28"/>
          <w:szCs w:val="28"/>
        </w:rPr>
        <w:t>.</w:t>
      </w:r>
    </w:p>
    <w:p w:rsidR="00B5308F" w:rsidRDefault="00B5308F" w:rsidP="00633217">
      <w:pPr>
        <w:ind w:firstLine="709"/>
        <w:jc w:val="both"/>
        <w:rPr>
          <w:sz w:val="28"/>
          <w:szCs w:val="28"/>
        </w:rPr>
      </w:pPr>
    </w:p>
    <w:p w:rsidR="00B5308F" w:rsidRDefault="00B5308F" w:rsidP="00633217">
      <w:pPr>
        <w:ind w:firstLine="709"/>
        <w:jc w:val="both"/>
        <w:rPr>
          <w:sz w:val="28"/>
          <w:szCs w:val="28"/>
        </w:rPr>
      </w:pPr>
    </w:p>
    <w:p w:rsidR="00B5308F" w:rsidRPr="00633217" w:rsidRDefault="00B5308F" w:rsidP="00633217">
      <w:pPr>
        <w:ind w:firstLine="709"/>
        <w:jc w:val="both"/>
        <w:rPr>
          <w:sz w:val="28"/>
          <w:szCs w:val="28"/>
        </w:rPr>
      </w:pPr>
    </w:p>
    <w:p w:rsidR="00D00597" w:rsidRPr="00AB5949" w:rsidRDefault="00D00597" w:rsidP="00373BAA"/>
    <w:p w:rsidR="00B276CB" w:rsidRPr="004B634D" w:rsidRDefault="00B276CB" w:rsidP="004230E6">
      <w:pPr>
        <w:jc w:val="center"/>
        <w:rPr>
          <w:b/>
          <w:sz w:val="32"/>
          <w:szCs w:val="28"/>
        </w:rPr>
      </w:pPr>
      <w:bookmarkStart w:id="32" w:name="_Toc56776668"/>
      <w:r w:rsidRPr="00886A36">
        <w:rPr>
          <w:b/>
          <w:sz w:val="32"/>
          <w:szCs w:val="28"/>
        </w:rPr>
        <w:lastRenderedPageBreak/>
        <w:t xml:space="preserve">4.3 </w:t>
      </w:r>
      <w:r w:rsidRPr="004B634D">
        <w:rPr>
          <w:b/>
          <w:sz w:val="32"/>
          <w:szCs w:val="28"/>
        </w:rPr>
        <w:t>Проблемный анализ направленности профилактических мероприятий по обеспечению санитарно-эпидемиологического благополучия населения</w:t>
      </w:r>
      <w:bookmarkEnd w:id="32"/>
      <w:r w:rsidR="00C113E6" w:rsidRPr="004B634D">
        <w:rPr>
          <w:b/>
          <w:sz w:val="32"/>
          <w:szCs w:val="28"/>
        </w:rPr>
        <w:t xml:space="preserve"> Городокского района</w:t>
      </w:r>
    </w:p>
    <w:p w:rsidR="00A5344E" w:rsidRPr="000574EA" w:rsidRDefault="00A5344E" w:rsidP="00A5344E">
      <w:pPr>
        <w:jc w:val="right"/>
        <w:rPr>
          <w:i/>
          <w:sz w:val="28"/>
          <w:szCs w:val="28"/>
        </w:rPr>
      </w:pPr>
      <w:r w:rsidRPr="000574EA">
        <w:rPr>
          <w:i/>
          <w:sz w:val="28"/>
          <w:szCs w:val="28"/>
        </w:rPr>
        <w:t xml:space="preserve">Таблица </w:t>
      </w:r>
      <w:r w:rsidR="005F18AB">
        <w:rPr>
          <w:i/>
          <w:sz w:val="28"/>
          <w:szCs w:val="28"/>
        </w:rPr>
        <w:t>5</w:t>
      </w:r>
    </w:p>
    <w:tbl>
      <w:tblPr>
        <w:tblStyle w:val="ae"/>
        <w:tblW w:w="0" w:type="auto"/>
        <w:tblLook w:val="04A0" w:firstRow="1" w:lastRow="0" w:firstColumn="1" w:lastColumn="0" w:noHBand="0" w:noVBand="1"/>
      </w:tblPr>
      <w:tblGrid>
        <w:gridCol w:w="751"/>
        <w:gridCol w:w="6735"/>
        <w:gridCol w:w="3638"/>
        <w:gridCol w:w="3662"/>
      </w:tblGrid>
      <w:tr w:rsidR="0005614E" w:rsidRPr="004B634D" w:rsidTr="000E1648">
        <w:tc>
          <w:tcPr>
            <w:tcW w:w="751" w:type="dxa"/>
          </w:tcPr>
          <w:p w:rsidR="00373BAA" w:rsidRPr="004B634D" w:rsidRDefault="00373BAA" w:rsidP="00633217">
            <w:pPr>
              <w:ind w:firstLine="0"/>
              <w:rPr>
                <w:sz w:val="28"/>
                <w:szCs w:val="28"/>
              </w:rPr>
            </w:pPr>
            <w:r w:rsidRPr="004B634D">
              <w:rPr>
                <w:sz w:val="28"/>
                <w:szCs w:val="28"/>
              </w:rPr>
              <w:t>№</w:t>
            </w:r>
          </w:p>
        </w:tc>
        <w:tc>
          <w:tcPr>
            <w:tcW w:w="6735" w:type="dxa"/>
          </w:tcPr>
          <w:p w:rsidR="00373BAA" w:rsidRPr="004B634D" w:rsidRDefault="00373BAA" w:rsidP="00633217">
            <w:pPr>
              <w:ind w:firstLine="0"/>
              <w:rPr>
                <w:sz w:val="28"/>
                <w:szCs w:val="28"/>
              </w:rPr>
            </w:pPr>
            <w:r w:rsidRPr="004B634D">
              <w:rPr>
                <w:sz w:val="28"/>
                <w:szCs w:val="28"/>
              </w:rPr>
              <w:t>Проблемные аспекты</w:t>
            </w:r>
          </w:p>
        </w:tc>
        <w:tc>
          <w:tcPr>
            <w:tcW w:w="3638" w:type="dxa"/>
          </w:tcPr>
          <w:p w:rsidR="00373BAA" w:rsidRPr="004B634D" w:rsidRDefault="00373BAA" w:rsidP="00633217">
            <w:pPr>
              <w:ind w:firstLine="0"/>
              <w:rPr>
                <w:sz w:val="28"/>
                <w:szCs w:val="28"/>
              </w:rPr>
            </w:pPr>
            <w:r w:rsidRPr="004B634D">
              <w:rPr>
                <w:sz w:val="28"/>
                <w:szCs w:val="28"/>
              </w:rPr>
              <w:t>Причина</w:t>
            </w:r>
          </w:p>
        </w:tc>
        <w:tc>
          <w:tcPr>
            <w:tcW w:w="3662" w:type="dxa"/>
          </w:tcPr>
          <w:p w:rsidR="00373BAA" w:rsidRPr="004B634D" w:rsidRDefault="00373BAA" w:rsidP="00633217">
            <w:pPr>
              <w:ind w:firstLine="0"/>
              <w:rPr>
                <w:sz w:val="28"/>
                <w:szCs w:val="28"/>
              </w:rPr>
            </w:pPr>
            <w:r w:rsidRPr="004B634D">
              <w:rPr>
                <w:sz w:val="28"/>
                <w:szCs w:val="28"/>
              </w:rPr>
              <w:t>Мероприятия</w:t>
            </w:r>
          </w:p>
        </w:tc>
      </w:tr>
      <w:tr w:rsidR="0042647E" w:rsidRPr="004B634D" w:rsidTr="000E1648">
        <w:tc>
          <w:tcPr>
            <w:tcW w:w="751" w:type="dxa"/>
          </w:tcPr>
          <w:p w:rsidR="0042647E" w:rsidRPr="004B634D" w:rsidRDefault="0042647E" w:rsidP="0042647E">
            <w:pPr>
              <w:ind w:firstLine="0"/>
              <w:rPr>
                <w:sz w:val="28"/>
                <w:szCs w:val="28"/>
              </w:rPr>
            </w:pPr>
            <w:r w:rsidRPr="004B634D">
              <w:rPr>
                <w:sz w:val="26"/>
                <w:szCs w:val="26"/>
              </w:rPr>
              <w:t>1</w:t>
            </w:r>
          </w:p>
        </w:tc>
        <w:tc>
          <w:tcPr>
            <w:tcW w:w="6735" w:type="dxa"/>
          </w:tcPr>
          <w:p w:rsidR="0042647E" w:rsidRPr="004B634D" w:rsidRDefault="0042647E" w:rsidP="0042647E">
            <w:pPr>
              <w:ind w:firstLine="0"/>
              <w:jc w:val="left"/>
              <w:rPr>
                <w:sz w:val="28"/>
                <w:szCs w:val="28"/>
              </w:rPr>
            </w:pPr>
            <w:r w:rsidRPr="004B634D">
              <w:rPr>
                <w:sz w:val="26"/>
                <w:szCs w:val="26"/>
              </w:rPr>
              <w:t>Обеспечение охвата профилактическими прививками против гриппа в количестве не менее 40%, в том числе за счет средств предприятий, организаций и личных средств граждан.</w:t>
            </w:r>
          </w:p>
        </w:tc>
        <w:tc>
          <w:tcPr>
            <w:tcW w:w="3638" w:type="dxa"/>
          </w:tcPr>
          <w:p w:rsidR="0042647E" w:rsidRPr="004B634D" w:rsidRDefault="0042647E" w:rsidP="004B634D">
            <w:pPr>
              <w:ind w:firstLine="0"/>
              <w:rPr>
                <w:sz w:val="26"/>
                <w:szCs w:val="26"/>
              </w:rPr>
            </w:pPr>
            <w:r w:rsidRPr="004B634D">
              <w:rPr>
                <w:sz w:val="26"/>
                <w:szCs w:val="26"/>
              </w:rPr>
              <w:t xml:space="preserve">1. Одномоментное проведение вакцинации против инфекции </w:t>
            </w:r>
            <w:r w:rsidRPr="004B634D">
              <w:rPr>
                <w:sz w:val="26"/>
                <w:szCs w:val="26"/>
                <w:lang w:val="en-US"/>
              </w:rPr>
              <w:t>COVID</w:t>
            </w:r>
            <w:r w:rsidRPr="004B634D">
              <w:rPr>
                <w:sz w:val="26"/>
                <w:szCs w:val="26"/>
              </w:rPr>
              <w:t xml:space="preserve">-19; </w:t>
            </w:r>
          </w:p>
          <w:p w:rsidR="0042647E" w:rsidRPr="004B634D" w:rsidRDefault="0042647E" w:rsidP="004B634D">
            <w:pPr>
              <w:ind w:firstLine="0"/>
              <w:rPr>
                <w:sz w:val="26"/>
                <w:szCs w:val="26"/>
              </w:rPr>
            </w:pPr>
            <w:r w:rsidRPr="004B634D">
              <w:rPr>
                <w:sz w:val="26"/>
                <w:szCs w:val="26"/>
              </w:rPr>
              <w:t>2. Различные экономическое состояния предприятий (организаций);</w:t>
            </w:r>
          </w:p>
          <w:p w:rsidR="0042647E" w:rsidRPr="004B634D" w:rsidRDefault="0042647E" w:rsidP="0042647E">
            <w:pPr>
              <w:ind w:firstLine="0"/>
              <w:rPr>
                <w:sz w:val="28"/>
                <w:szCs w:val="28"/>
              </w:rPr>
            </w:pPr>
            <w:r w:rsidRPr="004B634D">
              <w:rPr>
                <w:sz w:val="26"/>
                <w:szCs w:val="26"/>
              </w:rPr>
              <w:t>3. В связи с выплатами по ВУТ работникам из фонда социальной защиты у руководства предприятий (организаций) не высокая экономическая мотивация по организации профилактики гриппа и ОРИ</w:t>
            </w:r>
          </w:p>
        </w:tc>
        <w:tc>
          <w:tcPr>
            <w:tcW w:w="3662" w:type="dxa"/>
          </w:tcPr>
          <w:p w:rsidR="0042647E" w:rsidRPr="004B634D" w:rsidRDefault="0042647E" w:rsidP="004B634D">
            <w:pPr>
              <w:ind w:firstLine="0"/>
              <w:rPr>
                <w:sz w:val="26"/>
                <w:szCs w:val="26"/>
              </w:rPr>
            </w:pPr>
            <w:r w:rsidRPr="004B634D">
              <w:rPr>
                <w:sz w:val="26"/>
                <w:szCs w:val="26"/>
              </w:rPr>
              <w:t xml:space="preserve">1. Обеспечить проведение бустерной вакцинации против инфекции </w:t>
            </w:r>
            <w:r w:rsidRPr="004B634D">
              <w:rPr>
                <w:sz w:val="26"/>
                <w:szCs w:val="26"/>
                <w:lang w:val="en-US"/>
              </w:rPr>
              <w:t>COVID</w:t>
            </w:r>
            <w:r w:rsidRPr="004B634D">
              <w:rPr>
                <w:sz w:val="26"/>
                <w:szCs w:val="26"/>
              </w:rPr>
              <w:t>-19 до октября 2023;</w:t>
            </w:r>
          </w:p>
          <w:p w:rsidR="0042647E" w:rsidRPr="004B634D" w:rsidRDefault="0042647E" w:rsidP="004B634D">
            <w:pPr>
              <w:ind w:firstLine="0"/>
              <w:rPr>
                <w:sz w:val="26"/>
                <w:szCs w:val="26"/>
              </w:rPr>
            </w:pPr>
            <w:r w:rsidRPr="004B634D">
              <w:rPr>
                <w:sz w:val="26"/>
                <w:szCs w:val="26"/>
              </w:rPr>
              <w:t>2. Увеличить долю лиц прививаемых за счет бюджетных средств;</w:t>
            </w:r>
          </w:p>
          <w:p w:rsidR="0042647E" w:rsidRPr="004B634D" w:rsidRDefault="0042647E" w:rsidP="004B634D">
            <w:pPr>
              <w:ind w:firstLine="0"/>
              <w:rPr>
                <w:sz w:val="26"/>
                <w:szCs w:val="26"/>
              </w:rPr>
            </w:pPr>
            <w:r w:rsidRPr="004B634D">
              <w:rPr>
                <w:sz w:val="26"/>
                <w:szCs w:val="26"/>
              </w:rPr>
              <w:t>3. Продолжить широкую информационно разъяснительную работа по профилактике гриппа и ОРИ;</w:t>
            </w:r>
          </w:p>
          <w:p w:rsidR="0042647E" w:rsidRPr="004B634D" w:rsidRDefault="0042647E" w:rsidP="0042647E">
            <w:pPr>
              <w:ind w:firstLine="0"/>
              <w:rPr>
                <w:sz w:val="28"/>
                <w:szCs w:val="28"/>
              </w:rPr>
            </w:pPr>
            <w:r w:rsidRPr="004B634D">
              <w:rPr>
                <w:sz w:val="26"/>
                <w:szCs w:val="26"/>
              </w:rPr>
              <w:t>4.</w:t>
            </w:r>
            <w:r w:rsidR="004B634D">
              <w:rPr>
                <w:sz w:val="26"/>
                <w:szCs w:val="26"/>
              </w:rPr>
              <w:t xml:space="preserve"> </w:t>
            </w:r>
            <w:r w:rsidRPr="004B634D">
              <w:rPr>
                <w:sz w:val="26"/>
                <w:szCs w:val="26"/>
              </w:rPr>
              <w:t xml:space="preserve">Повысить заинтересованность у руководителей предприятий (организаций) по вопросам профилактики ВУТ за счет профилактических мероприятий, направленных на снижения заболеваемости гриппа и ОРИ </w:t>
            </w:r>
          </w:p>
        </w:tc>
      </w:tr>
      <w:tr w:rsidR="0042647E" w:rsidRPr="001D0381" w:rsidTr="000E1648">
        <w:tc>
          <w:tcPr>
            <w:tcW w:w="751" w:type="dxa"/>
          </w:tcPr>
          <w:p w:rsidR="0042647E" w:rsidRPr="004B634D" w:rsidRDefault="0042647E" w:rsidP="0042647E">
            <w:pPr>
              <w:ind w:firstLine="0"/>
              <w:rPr>
                <w:sz w:val="28"/>
                <w:szCs w:val="28"/>
              </w:rPr>
            </w:pPr>
            <w:r w:rsidRPr="004B634D">
              <w:rPr>
                <w:sz w:val="26"/>
                <w:szCs w:val="26"/>
              </w:rPr>
              <w:t>2</w:t>
            </w:r>
          </w:p>
        </w:tc>
        <w:tc>
          <w:tcPr>
            <w:tcW w:w="6735" w:type="dxa"/>
          </w:tcPr>
          <w:p w:rsidR="0042647E" w:rsidRPr="004B634D" w:rsidRDefault="0042647E" w:rsidP="0042647E">
            <w:pPr>
              <w:ind w:firstLine="0"/>
              <w:rPr>
                <w:sz w:val="28"/>
                <w:szCs w:val="28"/>
              </w:rPr>
            </w:pPr>
            <w:r w:rsidRPr="004B634D">
              <w:rPr>
                <w:sz w:val="26"/>
                <w:szCs w:val="26"/>
              </w:rPr>
              <w:t xml:space="preserve">Обеспечение охвата </w:t>
            </w:r>
            <w:r w:rsidRPr="004B634D">
              <w:rPr>
                <w:rFonts w:eastAsia="Calibri"/>
                <w:color w:val="000000"/>
                <w:sz w:val="28"/>
                <w:szCs w:val="28"/>
                <w:lang w:eastAsia="ar-SA"/>
              </w:rPr>
              <w:t xml:space="preserve">бустерной вакцинацией </w:t>
            </w:r>
            <w:r w:rsidRPr="004B634D">
              <w:rPr>
                <w:sz w:val="26"/>
                <w:szCs w:val="26"/>
              </w:rPr>
              <w:t xml:space="preserve">против инфекции </w:t>
            </w:r>
            <w:r w:rsidRPr="004B634D">
              <w:rPr>
                <w:sz w:val="26"/>
                <w:szCs w:val="26"/>
                <w:lang w:val="en-US"/>
              </w:rPr>
              <w:t>COVID</w:t>
            </w:r>
            <w:r w:rsidRPr="004B634D">
              <w:rPr>
                <w:sz w:val="26"/>
                <w:szCs w:val="26"/>
              </w:rPr>
              <w:t>-19</w:t>
            </w:r>
            <w:r w:rsidRPr="004B634D">
              <w:rPr>
                <w:rFonts w:eastAsia="Calibri"/>
                <w:color w:val="000000"/>
                <w:sz w:val="28"/>
                <w:szCs w:val="28"/>
                <w:lang w:eastAsia="ar-SA"/>
              </w:rPr>
              <w:t>подлежащих населения на уровне не ниже 90% от вакцинированных основной (первичной)</w:t>
            </w:r>
            <w:r w:rsidR="00722ADA">
              <w:rPr>
                <w:rFonts w:eastAsia="Calibri"/>
                <w:color w:val="000000"/>
                <w:sz w:val="28"/>
                <w:szCs w:val="28"/>
                <w:lang w:eastAsia="ar-SA"/>
              </w:rPr>
              <w:t>.</w:t>
            </w:r>
            <w:r w:rsidRPr="004B634D">
              <w:rPr>
                <w:sz w:val="26"/>
                <w:szCs w:val="26"/>
              </w:rPr>
              <w:t xml:space="preserve"> </w:t>
            </w:r>
          </w:p>
        </w:tc>
        <w:tc>
          <w:tcPr>
            <w:tcW w:w="3638" w:type="dxa"/>
          </w:tcPr>
          <w:p w:rsidR="0042647E" w:rsidRPr="004B634D" w:rsidRDefault="0042647E" w:rsidP="004B634D">
            <w:pPr>
              <w:ind w:firstLine="0"/>
              <w:rPr>
                <w:sz w:val="26"/>
                <w:szCs w:val="26"/>
              </w:rPr>
            </w:pPr>
            <w:r w:rsidRPr="004B634D">
              <w:rPr>
                <w:sz w:val="26"/>
                <w:szCs w:val="26"/>
              </w:rPr>
              <w:t xml:space="preserve">1. Отсутствие достоверных данных об эффективности вакцинации имеющимися вакцинами в долгосрочной перспективе (более 3 лет); </w:t>
            </w:r>
          </w:p>
          <w:p w:rsidR="0042647E" w:rsidRPr="004B634D" w:rsidRDefault="0042647E" w:rsidP="0042647E">
            <w:pPr>
              <w:ind w:firstLine="0"/>
              <w:rPr>
                <w:sz w:val="28"/>
                <w:szCs w:val="28"/>
              </w:rPr>
            </w:pPr>
            <w:r w:rsidRPr="004B634D">
              <w:rPr>
                <w:sz w:val="26"/>
                <w:szCs w:val="26"/>
              </w:rPr>
              <w:t>2. Недоверие населения к новым разработанным вакцинам;</w:t>
            </w:r>
          </w:p>
        </w:tc>
        <w:tc>
          <w:tcPr>
            <w:tcW w:w="3662" w:type="dxa"/>
          </w:tcPr>
          <w:p w:rsidR="0042647E" w:rsidRPr="004B634D" w:rsidRDefault="0042647E" w:rsidP="004B634D">
            <w:pPr>
              <w:ind w:firstLine="0"/>
              <w:rPr>
                <w:sz w:val="26"/>
                <w:szCs w:val="26"/>
              </w:rPr>
            </w:pPr>
            <w:r w:rsidRPr="004B634D">
              <w:rPr>
                <w:sz w:val="26"/>
                <w:szCs w:val="26"/>
              </w:rPr>
              <w:t xml:space="preserve">1. Внесение изменений в законодательство: ограничения для лиц, отказавшихся от вакцинации против инфекции </w:t>
            </w:r>
            <w:r w:rsidRPr="004B634D">
              <w:rPr>
                <w:sz w:val="26"/>
                <w:szCs w:val="26"/>
                <w:lang w:val="en-US"/>
              </w:rPr>
              <w:t>COVID</w:t>
            </w:r>
            <w:r w:rsidRPr="004B634D">
              <w:rPr>
                <w:sz w:val="26"/>
                <w:szCs w:val="26"/>
              </w:rPr>
              <w:t>-19, в посещении общественных мест, допуска в организованные коллективы и др.</w:t>
            </w:r>
          </w:p>
          <w:p w:rsidR="0042647E" w:rsidRPr="004B634D" w:rsidRDefault="0042647E" w:rsidP="0042647E">
            <w:pPr>
              <w:pStyle w:val="a4"/>
              <w:spacing w:after="0" w:line="240" w:lineRule="auto"/>
              <w:ind w:left="0" w:firstLine="0"/>
              <w:jc w:val="left"/>
              <w:rPr>
                <w:sz w:val="28"/>
                <w:szCs w:val="28"/>
              </w:rPr>
            </w:pPr>
            <w:r w:rsidRPr="004B634D">
              <w:rPr>
                <w:rFonts w:ascii="Times New Roman" w:hAnsi="Times New Roman"/>
                <w:sz w:val="26"/>
                <w:szCs w:val="26"/>
              </w:rPr>
              <w:t xml:space="preserve">2. Продолжить широкую </w:t>
            </w:r>
            <w:r w:rsidRPr="004B634D">
              <w:rPr>
                <w:rFonts w:ascii="Times New Roman" w:hAnsi="Times New Roman"/>
                <w:sz w:val="26"/>
                <w:szCs w:val="26"/>
              </w:rPr>
              <w:lastRenderedPageBreak/>
              <w:t>информационно-разъяснительную работу по профилактике гриппа и ОРИ</w:t>
            </w:r>
            <w:r w:rsidR="004B634D" w:rsidRPr="004B634D">
              <w:rPr>
                <w:sz w:val="26"/>
                <w:szCs w:val="26"/>
              </w:rPr>
              <w:t>.</w:t>
            </w:r>
          </w:p>
        </w:tc>
      </w:tr>
    </w:tbl>
    <w:p w:rsidR="00373BAA" w:rsidRPr="001D0381" w:rsidRDefault="00373BAA" w:rsidP="00373BAA">
      <w:pPr>
        <w:rPr>
          <w:b/>
          <w:sz w:val="28"/>
          <w:szCs w:val="28"/>
          <w:highlight w:val="yellow"/>
        </w:rPr>
      </w:pPr>
    </w:p>
    <w:p w:rsidR="00B95C36" w:rsidRPr="00B5308F" w:rsidRDefault="00B95C36" w:rsidP="00B95C36">
      <w:pPr>
        <w:pStyle w:val="1"/>
        <w:spacing w:before="0" w:after="0"/>
        <w:rPr>
          <w:color w:val="auto"/>
        </w:rPr>
      </w:pPr>
      <w:bookmarkStart w:id="33" w:name="_Toc56776670"/>
      <w:bookmarkStart w:id="34" w:name="_Toc56776674"/>
      <w:r w:rsidRPr="00B5308F">
        <w:rPr>
          <w:color w:val="auto"/>
          <w:lang w:val="en-US"/>
        </w:rPr>
        <w:t>V</w:t>
      </w:r>
      <w:r w:rsidRPr="00B5308F">
        <w:rPr>
          <w:color w:val="auto"/>
        </w:rPr>
        <w:t>. ФОРМИРОВАНИЕ ЗДОРОВОГО ОБРАЗА ЖИЗНИ НАСЕЛЕНИЯ</w:t>
      </w:r>
      <w:bookmarkEnd w:id="33"/>
    </w:p>
    <w:p w:rsidR="00E96F49" w:rsidRDefault="00E96F49" w:rsidP="00E96F49">
      <w:pPr>
        <w:ind w:firstLine="709"/>
        <w:jc w:val="both"/>
        <w:rPr>
          <w:sz w:val="28"/>
          <w:szCs w:val="28"/>
        </w:rPr>
      </w:pPr>
      <w:r>
        <w:rPr>
          <w:sz w:val="28"/>
          <w:szCs w:val="28"/>
        </w:rPr>
        <w:t xml:space="preserve">В Городокском районе работа по формированию здорового образа жизни среди населения (далее – ФЗОЖ) в 2022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Республики Беларусь» на 2021-2025 годы»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 </w:t>
      </w:r>
    </w:p>
    <w:p w:rsidR="00E96F49" w:rsidRDefault="00E96F49" w:rsidP="00E96F49">
      <w:pPr>
        <w:ind w:firstLine="720"/>
        <w:jc w:val="both"/>
        <w:rPr>
          <w:sz w:val="28"/>
          <w:szCs w:val="28"/>
        </w:rPr>
      </w:pPr>
      <w:r>
        <w:rPr>
          <w:sz w:val="28"/>
          <w:szCs w:val="28"/>
        </w:rPr>
        <w:t>Приоритетом профилактической работы ГУ «Городокский рай</w:t>
      </w:r>
      <w:r w:rsidR="00050D33">
        <w:rPr>
          <w:sz w:val="28"/>
          <w:szCs w:val="28"/>
        </w:rPr>
        <w:t xml:space="preserve"> </w:t>
      </w:r>
      <w:r>
        <w:rPr>
          <w:sz w:val="28"/>
          <w:szCs w:val="28"/>
        </w:rPr>
        <w:t xml:space="preserve">ЦГЭ» и УЗ «Городокская ЦРБ» явилось снижение </w:t>
      </w:r>
      <w:r>
        <w:rPr>
          <w:bCs/>
          <w:sz w:val="28"/>
          <w:szCs w:val="28"/>
        </w:rPr>
        <w:t xml:space="preserve">влияния основных поведенческих факторов риска </w:t>
      </w:r>
      <w:r>
        <w:rPr>
          <w:sz w:val="28"/>
          <w:szCs w:val="28"/>
        </w:rPr>
        <w:t>(курение, чрезмерное потребление алкоголя, нездоровое питание, гиподинамия)</w:t>
      </w:r>
      <w:r>
        <w:rPr>
          <w:bCs/>
          <w:sz w:val="28"/>
          <w:szCs w:val="28"/>
        </w:rPr>
        <w:t xml:space="preserve">, которые играют </w:t>
      </w:r>
      <w:r>
        <w:rPr>
          <w:sz w:val="28"/>
          <w:szCs w:val="28"/>
        </w:rPr>
        <w:t>основную роль в развитии неинфекционных заболеваний.</w:t>
      </w:r>
    </w:p>
    <w:p w:rsidR="00E96F49" w:rsidRDefault="00E96F49" w:rsidP="00E96F49">
      <w:pPr>
        <w:ind w:firstLine="709"/>
        <w:jc w:val="both"/>
        <w:rPr>
          <w:sz w:val="28"/>
          <w:szCs w:val="28"/>
        </w:rPr>
      </w:pPr>
      <w:r>
        <w:rPr>
          <w:color w:val="000000" w:themeColor="text1"/>
          <w:sz w:val="28"/>
          <w:szCs w:val="28"/>
        </w:rPr>
        <w:t xml:space="preserve">Для популяризации и привлечения внимания населения к вопросам ФЗОЖ и профилактике заболеваний, специалистами Городокского ЦГЭ совместно с медицинскими работниками УЗ «Городокская ЦРБ» </w:t>
      </w:r>
      <w:r>
        <w:rPr>
          <w:sz w:val="28"/>
          <w:szCs w:val="28"/>
        </w:rPr>
        <w:t>проводятся семинары, обучающие занятия, лекции с работниками учреждений образования, общественного питания и торговли, общественных организаций, учреждений сферы обслуживания, с медицинскими работниками и др. Так, в 2022 году по вопросам здорового образа жизни (далее – ЗОЖ), профилактики зависимостей, инфекционных и НИЗ, специалистами ЦГЭ проведены обучающие занятия и семинары - 46, в которых приняли участие 853 человека.</w:t>
      </w:r>
    </w:p>
    <w:p w:rsidR="00E96F49" w:rsidRDefault="00E96F49" w:rsidP="00E96F49">
      <w:pPr>
        <w:ind w:firstLine="709"/>
        <w:jc w:val="both"/>
        <w:rPr>
          <w:sz w:val="28"/>
          <w:szCs w:val="28"/>
        </w:rPr>
      </w:pPr>
      <w:r>
        <w:rPr>
          <w:sz w:val="28"/>
          <w:szCs w:val="28"/>
        </w:rPr>
        <w:t>Особенное внимание в 2022 году было уделено вопросу повышения роли средств массовой информации (далее – СМИ) в профилактической работе, поскольку в современных условиях СМИ играют существенную роль в передаче медицинских и гигиенических знаний от специалистов системы здравоохранения к широким слоям населения. Регулярно проводилась работа по наполнению сайта информационными материалами по пропаганде аспектов ЗОЖ, популяризации жизни без табака и алкоголя, формированию приверженности к занятиям физической культурой, воспитания личной ответственности за свое здоровье, ориентированных на различные возрастные категории населения. На интернет-странице Городокского ЦГЭ за 2022 год размещено156 информаций, в районной газете «Городокский Вестник» опубликовано 28 статей.</w:t>
      </w:r>
    </w:p>
    <w:p w:rsidR="00E96F49" w:rsidRDefault="00E96F49" w:rsidP="00E96F49">
      <w:pPr>
        <w:ind w:firstLine="709"/>
        <w:jc w:val="both"/>
        <w:rPr>
          <w:sz w:val="28"/>
          <w:szCs w:val="28"/>
        </w:rPr>
      </w:pPr>
      <w:r>
        <w:rPr>
          <w:sz w:val="28"/>
          <w:szCs w:val="28"/>
        </w:rPr>
        <w:t xml:space="preserve">В 2022 году была продолжена практика организации и проведения массовых профилактических мероприятий. При поддержке органов исполнительной власти был проведен районный кулинарный </w:t>
      </w:r>
      <w:r>
        <w:rPr>
          <w:iCs/>
          <w:sz w:val="28"/>
          <w:szCs w:val="28"/>
        </w:rPr>
        <w:t xml:space="preserve">фестиваль «Мара гурмана», целью которого является популяризация здорового питания среди населения. </w:t>
      </w:r>
      <w:r>
        <w:rPr>
          <w:sz w:val="28"/>
          <w:szCs w:val="28"/>
        </w:rPr>
        <w:t>Организаторами этого культурного события выступило руководство района и комитет ОАО «Птицефабрика Городок».  Фишкой данного фестиваля в 2022 году стало то, что главным ингредиентом блюд стало мясо дикого лося. Пока на кострах готовились основные яства, гостей праздника развлекали городские артисты, работала торговля. Организациями и учреждениями района были организованы информационно-</w:t>
      </w:r>
      <w:r>
        <w:rPr>
          <w:sz w:val="28"/>
          <w:szCs w:val="28"/>
        </w:rPr>
        <w:lastRenderedPageBreak/>
        <w:t>познавательные и развлекательные площадки.  Так, специалисты Городокского ЦГЭ также не остались в стороне, и провели акцию для населения и гостей праздника «Скажем НЕТ – вредным привычкам, скажем ДА – здоровому образу жизни». В ходе данной акции, маленьким гостям праздника было предложено поиграть в игру, посвященную проверке знаний о ЗОЖ: собрать картинки-пазлы с изображением основных правил ЗОЖ, отгадать загадки, написать на цветной бумажной ладошке каких принципов ЗОЖ придерживаются и приклеить её на дерево здоровья, изображенном на стенде. По окончанию игры, всем детям были вручены памятные сувениры. Взрослое население специалисты ЦГЭ призывали отказаться от курения и выбрать ЗОЖ. Также среди гостей праздника был распространен информационно-образовательный материал «Движение - это жизнь», «Образ жизни только здоровый», «Принципы здорового питания» и др.</w:t>
      </w:r>
    </w:p>
    <w:p w:rsidR="00E96F49" w:rsidRDefault="00E96F49" w:rsidP="00E96F49">
      <w:pPr>
        <w:widowControl w:val="0"/>
        <w:ind w:firstLine="709"/>
        <w:jc w:val="both"/>
        <w:rPr>
          <w:iCs/>
          <w:sz w:val="28"/>
          <w:szCs w:val="28"/>
        </w:rPr>
      </w:pPr>
      <w:r>
        <w:rPr>
          <w:iCs/>
          <w:sz w:val="28"/>
          <w:szCs w:val="28"/>
        </w:rPr>
        <w:t>Так же в течении 2022 года были проведены областные акции «Щит от болезней», «Беларусь против табака», «Шаги к здоровью», «Детство без травм», «Табакокурение как фактор риска развития онкологических заболеваний» и районные акции «</w:t>
      </w:r>
      <w:r>
        <w:rPr>
          <w:sz w:val="28"/>
          <w:szCs w:val="28"/>
        </w:rPr>
        <w:t>Скажем НЕТ – вредным привычкам, скажем ДА – здоровому образу жизни»</w:t>
      </w:r>
      <w:r>
        <w:rPr>
          <w:iCs/>
          <w:sz w:val="28"/>
          <w:szCs w:val="28"/>
        </w:rPr>
        <w:t>, «Скажи ЗОЖ – ДА!» и др. Всего проведено 17 информационно-образовательных акций, в которых приняли участие более 2260 жителей района.</w:t>
      </w:r>
    </w:p>
    <w:p w:rsidR="00E96F49" w:rsidRDefault="00E96F49" w:rsidP="00E96F49">
      <w:pPr>
        <w:widowControl w:val="0"/>
        <w:shd w:val="clear" w:color="auto" w:fill="FFFFFF"/>
        <w:tabs>
          <w:tab w:val="left" w:pos="0"/>
        </w:tabs>
        <w:ind w:firstLine="709"/>
        <w:jc w:val="both"/>
        <w:rPr>
          <w:sz w:val="28"/>
          <w:szCs w:val="28"/>
        </w:rPr>
      </w:pPr>
      <w:r>
        <w:rPr>
          <w:sz w:val="28"/>
          <w:szCs w:val="28"/>
        </w:rPr>
        <w:t>В отчетном 2022 году была продолжена консультативная работа для населения по вопросам здорового образа жизни, и профилактике инфекционных и неинфекционных заболеваний, как в ходе групповых, индивидуальных консультаций, так и по «горячим» и «прямым» телефонным линиям. В 2022 году всего проведено 2052 консультации.</w:t>
      </w:r>
    </w:p>
    <w:p w:rsidR="00E96F49" w:rsidRDefault="00E96F49" w:rsidP="00E96F49">
      <w:pPr>
        <w:tabs>
          <w:tab w:val="left" w:pos="426"/>
        </w:tabs>
        <w:ind w:firstLine="709"/>
        <w:jc w:val="both"/>
        <w:rPr>
          <w:sz w:val="28"/>
          <w:szCs w:val="28"/>
        </w:rPr>
      </w:pPr>
      <w:r>
        <w:rPr>
          <w:sz w:val="28"/>
          <w:szCs w:val="28"/>
        </w:rPr>
        <w:t xml:space="preserve">По различным тематикам ЗОЖ издано и переиздано 155 наименований информационно-образовательных материалов общим тиражом 24450 экземпляров. Информационно-образовательные материалы распространялись среди населения в ходе проведения различных массовых мероприятий, среди работников учреждений, предприятий и организаций района. </w:t>
      </w:r>
    </w:p>
    <w:p w:rsidR="00E96F49" w:rsidRDefault="00E96F49" w:rsidP="00E96F49">
      <w:pPr>
        <w:ind w:firstLine="709"/>
        <w:jc w:val="both"/>
        <w:rPr>
          <w:sz w:val="28"/>
          <w:szCs w:val="28"/>
        </w:rPr>
      </w:pPr>
      <w:r>
        <w:rPr>
          <w:iCs/>
          <w:sz w:val="28"/>
          <w:szCs w:val="28"/>
        </w:rPr>
        <w:t xml:space="preserve">В 2022 году был продолжен </w:t>
      </w:r>
      <w:r>
        <w:rPr>
          <w:sz w:val="28"/>
          <w:szCs w:val="28"/>
        </w:rPr>
        <w:t>контроль за выполнением приказа Министерства здравоохранения Республики Беларусь от 01.07.2011 №710 «Об утверждении Инструкции о порядке осуществления действенного контроля за соблюдением запрета курения в организациях здравоохранения и прилегающих территориях и Примерного положения о комиссии по контролю за запретом курения в организациях здравоохранения», постановления Министерства здравоохранения Республики Беларусь от 03.11.2011 №111 «О внесении дополнений и изменений в некоторые санитарные нормы, правила и гигиенические нормативы». Проведено 255 обследований объектов, находящихся на контроле (199), в ходе которых нарушений не выявлено.</w:t>
      </w:r>
    </w:p>
    <w:p w:rsidR="00E96F49" w:rsidRDefault="00E96F49" w:rsidP="00E96F49">
      <w:pPr>
        <w:ind w:firstLine="709"/>
        <w:jc w:val="both"/>
        <w:rPr>
          <w:sz w:val="28"/>
          <w:szCs w:val="28"/>
        </w:rPr>
      </w:pPr>
      <w:r>
        <w:rPr>
          <w:sz w:val="28"/>
          <w:szCs w:val="28"/>
        </w:rPr>
        <w:t>Для популяризации трезвого образа жизни, отказа от чрезмерного употребления алкоголя, пропаганды семейных ценностей, по решению Городокского райисполкома в районе за 2022 год было проведено 3 дня трезвости.</w:t>
      </w:r>
    </w:p>
    <w:p w:rsidR="00B5308F" w:rsidRDefault="00B5308F" w:rsidP="00E96F49">
      <w:pPr>
        <w:ind w:firstLine="709"/>
        <w:jc w:val="both"/>
        <w:rPr>
          <w:sz w:val="28"/>
          <w:szCs w:val="28"/>
        </w:rPr>
      </w:pPr>
    </w:p>
    <w:p w:rsidR="00B95C36" w:rsidRPr="00DD077D" w:rsidRDefault="00B95C36" w:rsidP="00B95C36">
      <w:pPr>
        <w:ind w:firstLine="709"/>
        <w:jc w:val="center"/>
        <w:outlineLvl w:val="0"/>
        <w:rPr>
          <w:b/>
          <w:iCs/>
          <w:color w:val="000000" w:themeColor="text1"/>
          <w:sz w:val="32"/>
          <w:szCs w:val="28"/>
        </w:rPr>
      </w:pPr>
      <w:r w:rsidRPr="00DD077D">
        <w:rPr>
          <w:b/>
          <w:iCs/>
          <w:color w:val="000000" w:themeColor="text1"/>
          <w:sz w:val="32"/>
          <w:szCs w:val="28"/>
        </w:rPr>
        <w:t>5.1 Анализ хода реализации профилактических проектов</w:t>
      </w:r>
    </w:p>
    <w:p w:rsidR="003020FA" w:rsidRPr="007C0CA3" w:rsidRDefault="003020FA" w:rsidP="003020FA">
      <w:pPr>
        <w:ind w:firstLine="709"/>
        <w:jc w:val="both"/>
        <w:rPr>
          <w:sz w:val="28"/>
          <w:szCs w:val="28"/>
        </w:rPr>
      </w:pPr>
      <w:r>
        <w:rPr>
          <w:sz w:val="28"/>
          <w:szCs w:val="28"/>
        </w:rPr>
        <w:t xml:space="preserve">    В Городокском районе в 2022 году была продолжена работа по реализации государственного </w:t>
      </w:r>
      <w:r>
        <w:rPr>
          <w:sz w:val="28"/>
          <w:szCs w:val="28"/>
          <w:lang w:eastAsia="en-US"/>
        </w:rPr>
        <w:t xml:space="preserve">профилактического проекта «Городок – здоровый город», участие в котором принимают организации, учреждения, предприятия и население города. В рамках данного проекта проводится большое количество </w:t>
      </w:r>
      <w:r>
        <w:rPr>
          <w:sz w:val="28"/>
          <w:szCs w:val="28"/>
        </w:rPr>
        <w:t>спортивно-массовых и физкультурно-оздоровительных мероприятий</w:t>
      </w:r>
      <w:r>
        <w:rPr>
          <w:sz w:val="28"/>
          <w:szCs w:val="28"/>
          <w:lang w:eastAsia="en-US"/>
        </w:rPr>
        <w:t xml:space="preserve"> (151): </w:t>
      </w:r>
      <w:r>
        <w:rPr>
          <w:sz w:val="28"/>
          <w:szCs w:val="28"/>
        </w:rPr>
        <w:t xml:space="preserve">круглогодичные районные спартакиады среди предприятий, организаций и учреждений района, </w:t>
      </w:r>
      <w:r>
        <w:rPr>
          <w:sz w:val="28"/>
          <w:szCs w:val="28"/>
        </w:rPr>
        <w:lastRenderedPageBreak/>
        <w:t xml:space="preserve">спортландии, соревнования по различным видам спорта, спортивные праздники, в которых приняли участие более 11250 человек различных возрастов («Городокская лыжня», соревнования по мини-футболу «Кубок льва», соревнования по хоккею «Золотая шайба», районные соревнования по бадминтону, волейболу, шашкам, дартсу и др.). </w:t>
      </w:r>
      <w:r>
        <w:rPr>
          <w:sz w:val="28"/>
          <w:szCs w:val="28"/>
          <w:lang w:eastAsia="en-US"/>
        </w:rPr>
        <w:t xml:space="preserve">Проводятся мероприятия, направленные на улучшения качества и условий жизни населения района: озеленение города и зон активного отдыха; подключение жилых домов индивидуальной жилой застройки к централизованному хозяйственно-питьевому водоснабжению (9 домов). </w:t>
      </w:r>
      <w:r w:rsidRPr="004F381E">
        <w:rPr>
          <w:sz w:val="28"/>
          <w:szCs w:val="28"/>
        </w:rPr>
        <w:t>Большое внимание уделяется созданию безопасной среды</w:t>
      </w:r>
      <w:r>
        <w:rPr>
          <w:sz w:val="28"/>
          <w:szCs w:val="28"/>
        </w:rPr>
        <w:t>: в 2022 году проведено</w:t>
      </w:r>
      <w:r w:rsidRPr="00A360FB">
        <w:rPr>
          <w:sz w:val="28"/>
          <w:szCs w:val="28"/>
        </w:rPr>
        <w:t xml:space="preserve"> благоустройство </w:t>
      </w:r>
      <w:r>
        <w:rPr>
          <w:sz w:val="28"/>
          <w:szCs w:val="28"/>
        </w:rPr>
        <w:t>14 внутри дворовых территорий (</w:t>
      </w:r>
      <w:r w:rsidRPr="00014925">
        <w:rPr>
          <w:sz w:val="28"/>
          <w:szCs w:val="28"/>
        </w:rPr>
        <w:t>обновлены металлические конструкции, покраска деревянных конструкций</w:t>
      </w:r>
      <w:r>
        <w:rPr>
          <w:sz w:val="28"/>
          <w:szCs w:val="28"/>
        </w:rPr>
        <w:t>),</w:t>
      </w:r>
      <w:r w:rsidRPr="00A360FB">
        <w:rPr>
          <w:rFonts w:eastAsia="Calibri"/>
          <w:b/>
          <w:sz w:val="28"/>
          <w:szCs w:val="28"/>
        </w:rPr>
        <w:t xml:space="preserve"> </w:t>
      </w:r>
      <w:r>
        <w:rPr>
          <w:rFonts w:eastAsia="Calibri"/>
          <w:sz w:val="28"/>
          <w:szCs w:val="28"/>
        </w:rPr>
        <w:t>35</w:t>
      </w:r>
      <w:r w:rsidRPr="00A360FB">
        <w:rPr>
          <w:rFonts w:eastAsia="Calibri"/>
          <w:sz w:val="28"/>
          <w:szCs w:val="28"/>
        </w:rPr>
        <w:t xml:space="preserve"> детски</w:t>
      </w:r>
      <w:r>
        <w:rPr>
          <w:rFonts w:eastAsia="Calibri"/>
          <w:sz w:val="28"/>
          <w:szCs w:val="28"/>
        </w:rPr>
        <w:t>х</w:t>
      </w:r>
      <w:r w:rsidRPr="00A360FB">
        <w:rPr>
          <w:rFonts w:eastAsia="Calibri"/>
          <w:sz w:val="28"/>
          <w:szCs w:val="28"/>
        </w:rPr>
        <w:t xml:space="preserve"> площад</w:t>
      </w:r>
      <w:r>
        <w:rPr>
          <w:rFonts w:eastAsia="Calibri"/>
          <w:sz w:val="28"/>
          <w:szCs w:val="28"/>
        </w:rPr>
        <w:t xml:space="preserve">ок, </w:t>
      </w:r>
      <w:r w:rsidRPr="00A35D42">
        <w:rPr>
          <w:sz w:val="28"/>
          <w:szCs w:val="28"/>
        </w:rPr>
        <w:t>2 з</w:t>
      </w:r>
      <w:r w:rsidRPr="00A360FB">
        <w:rPr>
          <w:sz w:val="28"/>
          <w:szCs w:val="28"/>
        </w:rPr>
        <w:t>он</w:t>
      </w:r>
      <w:r>
        <w:rPr>
          <w:sz w:val="28"/>
          <w:szCs w:val="28"/>
        </w:rPr>
        <w:t>ы</w:t>
      </w:r>
      <w:r w:rsidRPr="00A360FB">
        <w:rPr>
          <w:sz w:val="28"/>
          <w:szCs w:val="28"/>
        </w:rPr>
        <w:t xml:space="preserve"> отдыха</w:t>
      </w:r>
      <w:r>
        <w:rPr>
          <w:sz w:val="28"/>
          <w:szCs w:val="28"/>
        </w:rPr>
        <w:t xml:space="preserve"> </w:t>
      </w:r>
      <w:r w:rsidRPr="00A360FB">
        <w:rPr>
          <w:sz w:val="28"/>
          <w:szCs w:val="28"/>
        </w:rPr>
        <w:t>у водных объектов</w:t>
      </w:r>
      <w:r w:rsidRPr="00014925">
        <w:rPr>
          <w:sz w:val="28"/>
          <w:szCs w:val="28"/>
        </w:rPr>
        <w:t>; увеличилась протяженность улицы с твердым покрытие на 800 м по ул.Бурлыги; произведен ремонт улично-дорожной сети в г.</w:t>
      </w:r>
      <w:r w:rsidR="007C0CA3">
        <w:rPr>
          <w:sz w:val="28"/>
          <w:szCs w:val="28"/>
        </w:rPr>
        <w:t xml:space="preserve"> </w:t>
      </w:r>
      <w:r w:rsidRPr="00014925">
        <w:rPr>
          <w:sz w:val="28"/>
          <w:szCs w:val="28"/>
        </w:rPr>
        <w:t>Городке и г.</w:t>
      </w:r>
      <w:r w:rsidRPr="007C0CA3">
        <w:rPr>
          <w:sz w:val="28"/>
          <w:szCs w:val="28"/>
        </w:rPr>
        <w:t>п.Езерище</w:t>
      </w:r>
      <w:r w:rsidRPr="007C0CA3">
        <w:t xml:space="preserve">.  </w:t>
      </w:r>
      <w:r w:rsidRPr="007C0CA3">
        <w:rPr>
          <w:sz w:val="28"/>
          <w:szCs w:val="28"/>
        </w:rPr>
        <w:t xml:space="preserve">На территории города проведены работы по обеспечению безбарьерной среды (50 метров - новые торговые объекты и многоквартирный жилой дом, которые начали свою деятельность в 2022 году). </w:t>
      </w:r>
    </w:p>
    <w:p w:rsidR="003020FA" w:rsidRPr="007C0CA3" w:rsidRDefault="003020FA" w:rsidP="003020FA">
      <w:pPr>
        <w:widowControl w:val="0"/>
        <w:tabs>
          <w:tab w:val="left" w:pos="1418"/>
        </w:tabs>
        <w:suppressAutoHyphens/>
        <w:ind w:firstLine="709"/>
        <w:jc w:val="both"/>
        <w:rPr>
          <w:sz w:val="28"/>
          <w:szCs w:val="28"/>
          <w:lang w:eastAsia="en-US"/>
        </w:rPr>
      </w:pPr>
      <w:r w:rsidRPr="007C0CA3">
        <w:rPr>
          <w:sz w:val="28"/>
          <w:szCs w:val="28"/>
          <w:lang w:eastAsia="en-US"/>
        </w:rPr>
        <w:t xml:space="preserve"> В детских дошкольных учреждениях и школах города к новому учебному году была произведена замена столовой посуды и закуплена новая мебель.  Проводились различные конкурсы, выставки, беседы, акции и другие мероприятия по формированию здорового образа жизни.</w:t>
      </w:r>
    </w:p>
    <w:p w:rsidR="003020FA" w:rsidRPr="007C0CA3" w:rsidRDefault="003020FA" w:rsidP="003020FA">
      <w:pPr>
        <w:widowControl w:val="0"/>
        <w:suppressAutoHyphens/>
        <w:ind w:firstLine="709"/>
        <w:jc w:val="both"/>
        <w:rPr>
          <w:sz w:val="28"/>
          <w:szCs w:val="28"/>
        </w:rPr>
      </w:pPr>
      <w:r w:rsidRPr="007C0CA3">
        <w:rPr>
          <w:sz w:val="28"/>
          <w:szCs w:val="28"/>
        </w:rPr>
        <w:t>Для популяризации физкультуры и спорта в г.Городке обеспечена доступность спортивных сооружений, тренажёрных залов. Д</w:t>
      </w:r>
      <w:r w:rsidRPr="007C0CA3">
        <w:rPr>
          <w:sz w:val="28"/>
          <w:szCs w:val="28"/>
          <w:shd w:val="clear" w:color="auto" w:fill="FFFFFF"/>
        </w:rPr>
        <w:t xml:space="preserve">ля популяризации здорового образа жизни и активного отдыха, а также для проведения разнообразных спортивных соревнований </w:t>
      </w:r>
      <w:r w:rsidRPr="007C0CA3">
        <w:rPr>
          <w:sz w:val="28"/>
          <w:szCs w:val="28"/>
        </w:rPr>
        <w:t>на территории города расположен физкультурно-оздоровительный комплекс с плавательным бассейном. Все спортивные сооружения и залы доступны для всех групп населения.</w:t>
      </w:r>
    </w:p>
    <w:p w:rsidR="003020FA" w:rsidRDefault="003020FA" w:rsidP="003020FA">
      <w:pPr>
        <w:widowControl w:val="0"/>
        <w:tabs>
          <w:tab w:val="left" w:pos="1418"/>
        </w:tabs>
        <w:suppressAutoHyphens/>
        <w:ind w:firstLine="709"/>
        <w:jc w:val="both"/>
        <w:rPr>
          <w:sz w:val="28"/>
          <w:szCs w:val="28"/>
        </w:rPr>
      </w:pPr>
      <w:r w:rsidRPr="007C0CA3">
        <w:rPr>
          <w:sz w:val="28"/>
          <w:szCs w:val="28"/>
        </w:rPr>
        <w:t>Главный врач ГУ «Городокский райЦГЭ» является постоянным членом информационной группы, созданной при исполкоме и выступает в трудовых коллективах по вопросам демографической безопасности, сохранения и укрепления здоровья населения, ЗОЖ, профилактики инфекционных и неинфекционных заболеваний. Так, в 2022 году в ходе проведения дней информирования были рассмотрены вопросы по профилактике производственного травматизма, алкоголизма, мерах</w:t>
      </w:r>
      <w:r>
        <w:rPr>
          <w:sz w:val="28"/>
          <w:szCs w:val="28"/>
        </w:rPr>
        <w:t xml:space="preserve"> профилактики коронавирусной инфекции, вакцинация населения, реализация мероприятий в рамках профилактического проекта «Здоровые города и поселки», об эпидемиологической ситуации по ВИЧ-инфекции в области и районе и другие.</w:t>
      </w:r>
    </w:p>
    <w:p w:rsidR="003020FA" w:rsidRDefault="003020FA" w:rsidP="003020FA">
      <w:pPr>
        <w:ind w:firstLine="709"/>
        <w:jc w:val="both"/>
        <w:rPr>
          <w:bCs/>
          <w:iCs/>
          <w:sz w:val="28"/>
          <w:szCs w:val="28"/>
        </w:rPr>
      </w:pPr>
      <w:r>
        <w:rPr>
          <w:sz w:val="28"/>
          <w:szCs w:val="28"/>
        </w:rPr>
        <w:t>В учреждениях образования города продолжается работа профилактического проекта «Школа – территория здоровья». В рамках данного проекта в 2022 году было проведено 38 профилактических мероприятий, участие в которых приняли 2233 учащиеся (конкурсы, выставки, спортивные мероприятия, анкетирование, медицинские осмотры учащихся, родительские собрание и др.).</w:t>
      </w:r>
    </w:p>
    <w:p w:rsidR="003020FA" w:rsidRDefault="003020FA" w:rsidP="003020FA">
      <w:pPr>
        <w:widowControl w:val="0"/>
        <w:suppressAutoHyphens/>
        <w:ind w:firstLine="709"/>
        <w:jc w:val="both"/>
        <w:rPr>
          <w:sz w:val="28"/>
          <w:szCs w:val="28"/>
        </w:rPr>
      </w:pPr>
      <w:r>
        <w:rPr>
          <w:sz w:val="28"/>
          <w:szCs w:val="28"/>
        </w:rPr>
        <w:t xml:space="preserve">Также для молодежной аудитории на базе УО «Городокский государственный аграрно-технологический колледж» реализуются такие областные программы, как: </w:t>
      </w:r>
      <w:r>
        <w:rPr>
          <w:iCs/>
          <w:sz w:val="28"/>
          <w:szCs w:val="28"/>
        </w:rPr>
        <w:t>«Ты у себя один!» (</w:t>
      </w:r>
      <w:r>
        <w:rPr>
          <w:sz w:val="28"/>
          <w:szCs w:val="28"/>
        </w:rPr>
        <w:t>по профилактике наркомании и токсикомании)</w:t>
      </w:r>
      <w:r>
        <w:rPr>
          <w:iCs/>
          <w:sz w:val="28"/>
          <w:szCs w:val="28"/>
        </w:rPr>
        <w:t>, «Умей сказать нет!» (профилактика курения), «</w:t>
      </w:r>
      <w:r>
        <w:rPr>
          <w:sz w:val="28"/>
          <w:szCs w:val="28"/>
        </w:rPr>
        <w:t>Охрана репродуктивного здоровья молодежи».</w:t>
      </w:r>
      <w:r w:rsidR="00000000">
        <w:rPr>
          <w:noProof/>
        </w:rPr>
        <w:pict>
          <v:rect id="Прямоугольник 6" o:spid="_x0000_s2050" style="position:absolute;left:0;text-align:left;margin-left:848.45pt;margin-top:14.5pt;width:474pt;height:3.6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" fillcolor="window" strokecolor="#f79646" strokeweight="2pt">
            <v:path arrowok="t"/>
            <v:textbox>
              <w:txbxContent>
                <w:p w:rsidR="006B2030" w:rsidRDefault="006B2030" w:rsidP="003020FA">
                  <w:pPr>
                    <w:rPr>
                      <w:b/>
                      <w:szCs w:val="28"/>
                    </w:rPr>
                  </w:pPr>
                </w:p>
              </w:txbxContent>
            </v:textbox>
          </v:rect>
        </w:pict>
      </w:r>
    </w:p>
    <w:p w:rsidR="007C0CA3" w:rsidRDefault="007C0CA3" w:rsidP="00B95C36">
      <w:pPr>
        <w:widowControl w:val="0"/>
        <w:suppressAutoHyphens/>
        <w:ind w:firstLine="709"/>
        <w:jc w:val="both"/>
        <w:rPr>
          <w:sz w:val="28"/>
          <w:szCs w:val="28"/>
          <w:highlight w:val="yellow"/>
        </w:rPr>
      </w:pPr>
    </w:p>
    <w:p w:rsidR="00B276CB" w:rsidRPr="005B09F3" w:rsidRDefault="00B276CB" w:rsidP="00E56C32">
      <w:pPr>
        <w:pStyle w:val="1"/>
        <w:spacing w:before="0" w:after="0"/>
        <w:rPr>
          <w:color w:val="auto"/>
        </w:rPr>
      </w:pPr>
      <w:r w:rsidRPr="005B09F3">
        <w:rPr>
          <w:color w:val="auto"/>
          <w:lang w:val="en-US"/>
        </w:rPr>
        <w:lastRenderedPageBreak/>
        <w:t>VI</w:t>
      </w:r>
      <w:r w:rsidR="001476C5" w:rsidRPr="005B09F3">
        <w:rPr>
          <w:color w:val="auto"/>
        </w:rPr>
        <w:t xml:space="preserve">. </w:t>
      </w:r>
      <w:r w:rsidRPr="005B09F3">
        <w:rPr>
          <w:color w:val="auto"/>
        </w:rPr>
        <w:t>ОСНОВНЫЕ НАПРАВЛЕНИЯ ДЕЯТЕЛЬНОСТИ ПО УКРЕПЛЕНИЮ ЗДОРОВЬЯ НАСЕЛЕНИЯ ДЛЯ ДОСТИЖЕНИЯ ПОКАЗАТЕЛЕЙ ЦЕЛЕЙ УСТОЙЧИВОГО РАЗВИТИЯ</w:t>
      </w:r>
      <w:bookmarkEnd w:id="34"/>
    </w:p>
    <w:p w:rsidR="00B276CB" w:rsidRPr="001D0381" w:rsidRDefault="00B276CB" w:rsidP="00E56C32">
      <w:pPr>
        <w:pStyle w:val="1"/>
        <w:spacing w:before="0" w:after="0"/>
        <w:rPr>
          <w:color w:val="auto"/>
          <w:sz w:val="32"/>
          <w:highlight w:val="yellow"/>
        </w:rPr>
      </w:pPr>
      <w:bookmarkStart w:id="35" w:name="_Toc56776675"/>
      <w:r w:rsidRPr="005B09F3">
        <w:rPr>
          <w:color w:val="auto"/>
          <w:sz w:val="32"/>
        </w:rPr>
        <w:t>6.1</w:t>
      </w:r>
      <w:r w:rsidRPr="005B09F3">
        <w:rPr>
          <w:b w:val="0"/>
          <w:color w:val="auto"/>
          <w:sz w:val="32"/>
        </w:rPr>
        <w:t xml:space="preserve"> </w:t>
      </w:r>
      <w:r w:rsidRPr="005B09F3">
        <w:rPr>
          <w:color w:val="auto"/>
          <w:sz w:val="32"/>
        </w:rPr>
        <w:t xml:space="preserve">Заключение о состоянии популяционного здоровья и среды обитания населения в Городокском районе </w:t>
      </w:r>
      <w:r w:rsidR="004230E6" w:rsidRPr="005B09F3">
        <w:rPr>
          <w:color w:val="auto"/>
          <w:sz w:val="32"/>
        </w:rPr>
        <w:t>в 202</w:t>
      </w:r>
      <w:r w:rsidR="004501B5" w:rsidRPr="005B09F3">
        <w:rPr>
          <w:color w:val="auto"/>
          <w:sz w:val="32"/>
        </w:rPr>
        <w:t>2</w:t>
      </w:r>
      <w:r w:rsidRPr="005B09F3">
        <w:rPr>
          <w:color w:val="auto"/>
          <w:sz w:val="32"/>
        </w:rPr>
        <w:t xml:space="preserve"> году</w:t>
      </w:r>
      <w:bookmarkEnd w:id="35"/>
    </w:p>
    <w:p w:rsidR="007C566D" w:rsidRPr="007C566D" w:rsidRDefault="007C566D" w:rsidP="007C566D">
      <w:pPr>
        <w:tabs>
          <w:tab w:val="left" w:pos="284"/>
          <w:tab w:val="left" w:pos="426"/>
        </w:tabs>
        <w:ind w:firstLine="709"/>
        <w:jc w:val="both"/>
        <w:rPr>
          <w:rFonts w:eastAsia="Calibri"/>
          <w:bCs/>
          <w:color w:val="000000" w:themeColor="text1"/>
          <w:sz w:val="28"/>
          <w:szCs w:val="28"/>
          <w:lang w:eastAsia="en-US"/>
        </w:rPr>
      </w:pPr>
      <w:r w:rsidRPr="007C566D">
        <w:rPr>
          <w:color w:val="000000" w:themeColor="text1"/>
          <w:sz w:val="28"/>
          <w:szCs w:val="28"/>
        </w:rPr>
        <w:t>В 2022 году</w:t>
      </w:r>
      <w:r w:rsidRPr="007C566D">
        <w:rPr>
          <w:rFonts w:eastAsia="Calibri"/>
          <w:bCs/>
          <w:color w:val="000000" w:themeColor="text1"/>
          <w:sz w:val="28"/>
          <w:szCs w:val="28"/>
          <w:lang w:eastAsia="en-US"/>
        </w:rPr>
        <w:t xml:space="preserve"> активно проводилась</w:t>
      </w:r>
      <w:r w:rsidRPr="007C566D">
        <w:rPr>
          <w:color w:val="000000" w:themeColor="text1"/>
          <w:sz w:val="28"/>
          <w:szCs w:val="28"/>
        </w:rPr>
        <w:t xml:space="preserve"> </w:t>
      </w:r>
      <w:r w:rsidRPr="007C566D">
        <w:rPr>
          <w:rFonts w:eastAsia="Calibri"/>
          <w:bCs/>
          <w:color w:val="000000" w:themeColor="text1"/>
          <w:sz w:val="28"/>
          <w:szCs w:val="28"/>
          <w:lang w:eastAsia="en-US"/>
        </w:rPr>
        <w:t xml:space="preserve">работа всех ведомств по созданию здоровьесберегающей среды жизнедеятельности, профилактике болезней и снижению распространенности поведенческих рисков среди населения </w:t>
      </w:r>
      <w:r w:rsidR="0048048E">
        <w:rPr>
          <w:rFonts w:eastAsia="Calibri"/>
          <w:bCs/>
          <w:color w:val="000000" w:themeColor="text1"/>
          <w:sz w:val="28"/>
          <w:szCs w:val="28"/>
          <w:lang w:eastAsia="en-US"/>
        </w:rPr>
        <w:t>Городокского района</w:t>
      </w:r>
      <w:r w:rsidRPr="007C566D">
        <w:rPr>
          <w:rFonts w:eastAsia="Calibri"/>
          <w:bCs/>
          <w:color w:val="000000" w:themeColor="text1"/>
          <w:sz w:val="28"/>
          <w:szCs w:val="28"/>
          <w:lang w:eastAsia="en-US"/>
        </w:rPr>
        <w:t>.</w:t>
      </w:r>
    </w:p>
    <w:p w:rsidR="007C566D" w:rsidRPr="007C566D" w:rsidRDefault="007C566D" w:rsidP="007C566D">
      <w:pPr>
        <w:ind w:firstLine="709"/>
        <w:jc w:val="both"/>
        <w:rPr>
          <w:color w:val="000000" w:themeColor="text1"/>
          <w:sz w:val="28"/>
          <w:szCs w:val="28"/>
        </w:rPr>
      </w:pPr>
      <w:r w:rsidRPr="007C566D">
        <w:rPr>
          <w:color w:val="000000" w:themeColor="text1"/>
          <w:sz w:val="28"/>
          <w:szCs w:val="28"/>
        </w:rPr>
        <w:t>Удельный вес работающих во вредных условиях труда на промышленных и сельскохозяйственных организациях (предприятиях) остается стабильным и составляет 27,0 % от общего количества работающих. В результате выполнения мероприятий, направленных на улучшение условий труда работающих, инициированных учреждениями госсаннадзора, на объектах промышленности и сельского хозяйства приведено в соответствие с требованиями гигиенических нормативов 31 рабочее место.</w:t>
      </w:r>
    </w:p>
    <w:p w:rsidR="00A70806" w:rsidRPr="00A70806" w:rsidRDefault="007C566D" w:rsidP="007629DC">
      <w:pPr>
        <w:pStyle w:val="a4"/>
        <w:spacing w:after="0" w:line="240" w:lineRule="auto"/>
        <w:ind w:left="0" w:firstLine="709"/>
        <w:jc w:val="both"/>
        <w:rPr>
          <w:rFonts w:ascii="Times New Roman" w:hAnsi="Times New Roman"/>
        </w:rPr>
      </w:pPr>
      <w:r w:rsidRPr="00A70806">
        <w:rPr>
          <w:rFonts w:ascii="Times New Roman" w:hAnsi="Times New Roman"/>
          <w:color w:val="000000" w:themeColor="text1"/>
          <w:sz w:val="28"/>
          <w:szCs w:val="28"/>
        </w:rPr>
        <w:t xml:space="preserve">В 2022 году обязательный периодический медицинский осмотр прошли 100% (2021 г. </w:t>
      </w:r>
      <w:r w:rsidRPr="00A70806">
        <w:rPr>
          <w:rFonts w:ascii="Times New Roman" w:hAnsi="Times New Roman"/>
          <w:color w:val="000000" w:themeColor="text1"/>
          <w:sz w:val="28"/>
          <w:szCs w:val="28"/>
          <w:shd w:val="clear" w:color="auto" w:fill="FFFFFF"/>
        </w:rPr>
        <w:t>–</w:t>
      </w:r>
      <w:r w:rsidRPr="00A70806">
        <w:rPr>
          <w:rFonts w:ascii="Times New Roman" w:hAnsi="Times New Roman"/>
          <w:color w:val="000000" w:themeColor="text1"/>
          <w:sz w:val="28"/>
          <w:szCs w:val="28"/>
        </w:rPr>
        <w:t xml:space="preserve"> 100%) работающих занятых во вредных и (или) опасных условиях труда от числа подлежащих.</w:t>
      </w:r>
      <w:r w:rsidR="00A70806" w:rsidRPr="00A70806">
        <w:rPr>
          <w:rFonts w:ascii="Times New Roman" w:hAnsi="Times New Roman"/>
          <w:color w:val="000000" w:themeColor="text1"/>
        </w:rPr>
        <w:t xml:space="preserve"> </w:t>
      </w:r>
      <w:r w:rsidR="00A70806" w:rsidRPr="00A70806">
        <w:rPr>
          <w:rFonts w:ascii="Times New Roman" w:hAnsi="Times New Roman"/>
          <w:sz w:val="28"/>
          <w:szCs w:val="28"/>
        </w:rPr>
        <w:t>По результатам медосмотра охвачено 1133 человека. В 2022 году выявлено с общими заболеваниями 110 человек (2021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- 110), впервые выявлено общих заболеваний у 77 человек (2021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- 68)</w:t>
      </w:r>
      <w:r w:rsidR="00A70806">
        <w:rPr>
          <w:rFonts w:ascii="Times New Roman" w:hAnsi="Times New Roman"/>
          <w:sz w:val="28"/>
          <w:szCs w:val="28"/>
        </w:rPr>
        <w:t xml:space="preserve">; общих </w:t>
      </w:r>
      <w:r w:rsidR="00A70806" w:rsidRPr="00A70806">
        <w:rPr>
          <w:rFonts w:ascii="Times New Roman" w:hAnsi="Times New Roman"/>
          <w:sz w:val="28"/>
          <w:szCs w:val="28"/>
        </w:rPr>
        <w:t>заболеваний, препятствующих работе - 33 человека (2021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w:t>
      </w:r>
      <w:r w:rsidR="007C0CA3">
        <w:rPr>
          <w:rFonts w:ascii="Times New Roman" w:hAnsi="Times New Roman"/>
          <w:sz w:val="28"/>
          <w:szCs w:val="28"/>
        </w:rPr>
        <w:t xml:space="preserve"> </w:t>
      </w:r>
      <w:r w:rsidR="00A70806" w:rsidRPr="00A70806">
        <w:rPr>
          <w:rFonts w:ascii="Times New Roman" w:hAnsi="Times New Roman"/>
          <w:sz w:val="28"/>
          <w:szCs w:val="28"/>
        </w:rPr>
        <w:t xml:space="preserve">29); не препятствующих работе </w:t>
      </w:r>
      <w:r w:rsidR="00B5308F">
        <w:rPr>
          <w:rFonts w:ascii="Times New Roman" w:hAnsi="Times New Roman"/>
          <w:sz w:val="28"/>
          <w:szCs w:val="28"/>
        </w:rPr>
        <w:t>–</w:t>
      </w:r>
      <w:r w:rsidR="00A70806" w:rsidRPr="00A70806">
        <w:rPr>
          <w:rFonts w:ascii="Times New Roman" w:hAnsi="Times New Roman"/>
          <w:sz w:val="28"/>
          <w:szCs w:val="28"/>
        </w:rPr>
        <w:t xml:space="preserve"> 30</w:t>
      </w:r>
      <w:r w:rsidR="00B5308F">
        <w:rPr>
          <w:rFonts w:ascii="Times New Roman" w:hAnsi="Times New Roman"/>
          <w:sz w:val="28"/>
          <w:szCs w:val="28"/>
        </w:rPr>
        <w:t xml:space="preserve"> </w:t>
      </w:r>
      <w:r w:rsidR="00A70806" w:rsidRPr="00A70806">
        <w:rPr>
          <w:rFonts w:ascii="Times New Roman" w:hAnsi="Times New Roman"/>
          <w:sz w:val="28"/>
          <w:szCs w:val="28"/>
        </w:rPr>
        <w:t>(2021</w:t>
      </w:r>
      <w:r w:rsidR="00B5308F">
        <w:rPr>
          <w:rFonts w:ascii="Times New Roman" w:hAnsi="Times New Roman"/>
          <w:sz w:val="28"/>
          <w:szCs w:val="28"/>
        </w:rPr>
        <w:t xml:space="preserve"> </w:t>
      </w:r>
      <w:r w:rsidR="00A70806" w:rsidRPr="00A70806">
        <w:rPr>
          <w:rFonts w:ascii="Times New Roman" w:hAnsi="Times New Roman"/>
          <w:sz w:val="28"/>
          <w:szCs w:val="28"/>
        </w:rPr>
        <w:t>г.</w:t>
      </w:r>
      <w:r w:rsidR="00B5308F">
        <w:rPr>
          <w:rFonts w:ascii="Times New Roman" w:hAnsi="Times New Roman"/>
          <w:sz w:val="28"/>
          <w:szCs w:val="28"/>
        </w:rPr>
        <w:t xml:space="preserve"> </w:t>
      </w:r>
      <w:r w:rsidR="00A70806" w:rsidRPr="00A70806">
        <w:rPr>
          <w:rFonts w:ascii="Times New Roman" w:hAnsi="Times New Roman"/>
          <w:sz w:val="28"/>
          <w:szCs w:val="28"/>
        </w:rPr>
        <w:t>-</w:t>
      </w:r>
      <w:r w:rsidR="00B5308F">
        <w:rPr>
          <w:rFonts w:ascii="Times New Roman" w:hAnsi="Times New Roman"/>
          <w:sz w:val="28"/>
          <w:szCs w:val="28"/>
        </w:rPr>
        <w:t xml:space="preserve"> </w:t>
      </w:r>
      <w:r w:rsidR="00A70806" w:rsidRPr="00A70806">
        <w:rPr>
          <w:rFonts w:ascii="Times New Roman" w:hAnsi="Times New Roman"/>
          <w:sz w:val="28"/>
          <w:szCs w:val="28"/>
        </w:rPr>
        <w:t xml:space="preserve">29); </w:t>
      </w:r>
      <w:r w:rsidR="00A70806">
        <w:rPr>
          <w:rFonts w:ascii="Times New Roman" w:hAnsi="Times New Roman"/>
          <w:sz w:val="28"/>
          <w:szCs w:val="28"/>
        </w:rPr>
        <w:t xml:space="preserve">направлено на консультацию </w:t>
      </w:r>
      <w:r w:rsidR="00A70806" w:rsidRPr="00A70806">
        <w:rPr>
          <w:rFonts w:ascii="Times New Roman" w:hAnsi="Times New Roman"/>
          <w:sz w:val="28"/>
          <w:szCs w:val="28"/>
        </w:rPr>
        <w:t>к профпатологу -  2 (2021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w:t>
      </w:r>
      <w:r w:rsidR="007C0CA3">
        <w:rPr>
          <w:rFonts w:ascii="Times New Roman" w:hAnsi="Times New Roman"/>
          <w:sz w:val="28"/>
          <w:szCs w:val="28"/>
        </w:rPr>
        <w:t xml:space="preserve"> </w:t>
      </w:r>
      <w:r w:rsidR="00A70806" w:rsidRPr="00A70806">
        <w:rPr>
          <w:rFonts w:ascii="Times New Roman" w:hAnsi="Times New Roman"/>
          <w:sz w:val="28"/>
          <w:szCs w:val="28"/>
        </w:rPr>
        <w:t>2); подозрений на профзаболевание</w:t>
      </w:r>
      <w:r w:rsidR="007C0CA3">
        <w:rPr>
          <w:rFonts w:ascii="Times New Roman" w:hAnsi="Times New Roman"/>
          <w:sz w:val="28"/>
          <w:szCs w:val="28"/>
        </w:rPr>
        <w:t xml:space="preserve"> – </w:t>
      </w:r>
      <w:r w:rsidR="00A70806" w:rsidRPr="00A70806">
        <w:rPr>
          <w:rFonts w:ascii="Times New Roman" w:hAnsi="Times New Roman"/>
          <w:sz w:val="28"/>
          <w:szCs w:val="28"/>
        </w:rPr>
        <w:t>0</w:t>
      </w:r>
      <w:r w:rsidR="007C0CA3">
        <w:rPr>
          <w:rFonts w:ascii="Times New Roman" w:hAnsi="Times New Roman"/>
          <w:sz w:val="28"/>
          <w:szCs w:val="28"/>
        </w:rPr>
        <w:t xml:space="preserve"> </w:t>
      </w:r>
      <w:r w:rsidR="00A70806" w:rsidRPr="00A70806">
        <w:rPr>
          <w:rFonts w:ascii="Times New Roman" w:hAnsi="Times New Roman"/>
          <w:sz w:val="28"/>
          <w:szCs w:val="28"/>
        </w:rPr>
        <w:t>(2021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w:t>
      </w:r>
      <w:r w:rsidR="00B5308F">
        <w:rPr>
          <w:rFonts w:ascii="Times New Roman" w:hAnsi="Times New Roman"/>
          <w:sz w:val="28"/>
          <w:szCs w:val="28"/>
        </w:rPr>
        <w:t xml:space="preserve"> </w:t>
      </w:r>
      <w:r w:rsidR="00A70806" w:rsidRPr="00A70806">
        <w:rPr>
          <w:rFonts w:ascii="Times New Roman" w:hAnsi="Times New Roman"/>
          <w:sz w:val="28"/>
          <w:szCs w:val="28"/>
        </w:rPr>
        <w:t>0); оставленных на рабочем месте с динамическим наблюдением -</w:t>
      </w:r>
      <w:r w:rsidR="007C0CA3">
        <w:rPr>
          <w:rFonts w:ascii="Times New Roman" w:hAnsi="Times New Roman"/>
          <w:sz w:val="28"/>
          <w:szCs w:val="28"/>
        </w:rPr>
        <w:t xml:space="preserve"> </w:t>
      </w:r>
      <w:r w:rsidR="00A70806" w:rsidRPr="00A70806">
        <w:rPr>
          <w:rFonts w:ascii="Times New Roman" w:hAnsi="Times New Roman"/>
          <w:sz w:val="28"/>
          <w:szCs w:val="28"/>
        </w:rPr>
        <w:t>0 человек</w:t>
      </w:r>
      <w:r w:rsidR="007C0CA3">
        <w:rPr>
          <w:rFonts w:ascii="Times New Roman" w:hAnsi="Times New Roman"/>
          <w:sz w:val="28"/>
          <w:szCs w:val="28"/>
        </w:rPr>
        <w:t xml:space="preserve"> </w:t>
      </w:r>
      <w:r w:rsidR="00A70806" w:rsidRPr="00A70806">
        <w:rPr>
          <w:rFonts w:ascii="Times New Roman" w:hAnsi="Times New Roman"/>
          <w:sz w:val="28"/>
          <w:szCs w:val="28"/>
        </w:rPr>
        <w:t>(2021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w:t>
      </w:r>
      <w:r w:rsidR="007C0CA3">
        <w:rPr>
          <w:rFonts w:ascii="Times New Roman" w:hAnsi="Times New Roman"/>
          <w:sz w:val="28"/>
          <w:szCs w:val="28"/>
        </w:rPr>
        <w:t xml:space="preserve"> </w:t>
      </w:r>
      <w:r w:rsidR="00A70806" w:rsidRPr="00A70806">
        <w:rPr>
          <w:rFonts w:ascii="Times New Roman" w:hAnsi="Times New Roman"/>
          <w:sz w:val="28"/>
          <w:szCs w:val="28"/>
        </w:rPr>
        <w:t>0). Выдано заключений ВКК на трудоустройство -</w:t>
      </w:r>
      <w:r w:rsidR="007C0CA3">
        <w:rPr>
          <w:rFonts w:ascii="Times New Roman" w:hAnsi="Times New Roman"/>
          <w:sz w:val="28"/>
          <w:szCs w:val="28"/>
        </w:rPr>
        <w:t xml:space="preserve"> </w:t>
      </w:r>
      <w:r w:rsidR="00A70806" w:rsidRPr="00A70806">
        <w:rPr>
          <w:rFonts w:ascii="Times New Roman" w:hAnsi="Times New Roman"/>
          <w:sz w:val="28"/>
          <w:szCs w:val="28"/>
        </w:rPr>
        <w:t>3 рабочих (перевод на другую работу) (2021</w:t>
      </w:r>
      <w:r w:rsidR="007C0CA3">
        <w:rPr>
          <w:rFonts w:ascii="Times New Roman" w:hAnsi="Times New Roman"/>
          <w:sz w:val="28"/>
          <w:szCs w:val="28"/>
        </w:rPr>
        <w:t xml:space="preserve"> </w:t>
      </w:r>
      <w:r w:rsidR="00A70806" w:rsidRPr="00A70806">
        <w:rPr>
          <w:rFonts w:ascii="Times New Roman" w:hAnsi="Times New Roman"/>
          <w:sz w:val="28"/>
          <w:szCs w:val="28"/>
        </w:rPr>
        <w:t>г.</w:t>
      </w:r>
      <w:r w:rsidR="007C0CA3">
        <w:rPr>
          <w:rFonts w:ascii="Times New Roman" w:hAnsi="Times New Roman"/>
          <w:sz w:val="28"/>
          <w:szCs w:val="28"/>
        </w:rPr>
        <w:t xml:space="preserve"> </w:t>
      </w:r>
      <w:r w:rsidR="00A70806" w:rsidRPr="00A70806">
        <w:rPr>
          <w:rFonts w:ascii="Times New Roman" w:hAnsi="Times New Roman"/>
          <w:sz w:val="28"/>
          <w:szCs w:val="28"/>
        </w:rPr>
        <w:t>-</w:t>
      </w:r>
      <w:r w:rsidR="007C0CA3">
        <w:rPr>
          <w:rFonts w:ascii="Times New Roman" w:hAnsi="Times New Roman"/>
          <w:sz w:val="28"/>
          <w:szCs w:val="28"/>
        </w:rPr>
        <w:t xml:space="preserve"> </w:t>
      </w:r>
      <w:r w:rsidR="00A70806" w:rsidRPr="00A70806">
        <w:rPr>
          <w:rFonts w:ascii="Times New Roman" w:hAnsi="Times New Roman"/>
          <w:sz w:val="28"/>
          <w:szCs w:val="28"/>
        </w:rPr>
        <w:t>0).</w:t>
      </w:r>
      <w:r w:rsidR="00A70806" w:rsidRPr="00A70806">
        <w:rPr>
          <w:rFonts w:ascii="Times New Roman" w:hAnsi="Times New Roman"/>
        </w:rPr>
        <w:t xml:space="preserve"> </w:t>
      </w:r>
    </w:p>
    <w:p w:rsidR="007C566D" w:rsidRPr="007C566D" w:rsidRDefault="007C566D" w:rsidP="007629DC">
      <w:pPr>
        <w:pStyle w:val="af2"/>
        <w:spacing w:after="0" w:line="240" w:lineRule="auto"/>
        <w:ind w:firstLine="709"/>
        <w:rPr>
          <w:color w:val="000000" w:themeColor="text1"/>
        </w:rPr>
      </w:pPr>
      <w:r w:rsidRPr="007C566D">
        <w:rPr>
          <w:color w:val="000000" w:themeColor="text1"/>
        </w:rPr>
        <w:t xml:space="preserve"> Профессиональная </w:t>
      </w:r>
      <w:r w:rsidR="003A4CE7">
        <w:rPr>
          <w:color w:val="000000" w:themeColor="text1"/>
        </w:rPr>
        <w:t>з</w:t>
      </w:r>
      <w:r w:rsidRPr="007C566D">
        <w:rPr>
          <w:color w:val="000000" w:themeColor="text1"/>
        </w:rPr>
        <w:t>аболеваемость на территории Городокского района на протяжении последних лет отсутствует.</w:t>
      </w:r>
    </w:p>
    <w:p w:rsidR="007C566D" w:rsidRDefault="007C566D" w:rsidP="007C566D">
      <w:pPr>
        <w:ind w:firstLine="709"/>
        <w:jc w:val="both"/>
        <w:rPr>
          <w:color w:val="000000" w:themeColor="text1"/>
          <w:sz w:val="28"/>
          <w:szCs w:val="28"/>
        </w:rPr>
      </w:pPr>
      <w:r w:rsidRPr="007C566D">
        <w:rPr>
          <w:color w:val="000000" w:themeColor="text1"/>
          <w:sz w:val="28"/>
          <w:szCs w:val="28"/>
        </w:rPr>
        <w:t>Показатель заболеваемости с ВУТ в 2022 году в Городокском районе составил 1211,4 дней на 100 работающих, что явилось снижением к уровню предыдущего года на 7,8%.</w:t>
      </w:r>
    </w:p>
    <w:p w:rsidR="003F3295" w:rsidRPr="00C46B07" w:rsidRDefault="00C20781" w:rsidP="003F3295">
      <w:pPr>
        <w:ind w:firstLine="709"/>
        <w:jc w:val="both"/>
        <w:rPr>
          <w:sz w:val="28"/>
          <w:szCs w:val="28"/>
        </w:rPr>
      </w:pPr>
      <w:r w:rsidRPr="00C46B07">
        <w:rPr>
          <w:sz w:val="28"/>
          <w:szCs w:val="28"/>
        </w:rPr>
        <w:t xml:space="preserve">В </w:t>
      </w:r>
      <w:r w:rsidR="001132A1" w:rsidRPr="00C46B07">
        <w:rPr>
          <w:sz w:val="28"/>
          <w:szCs w:val="28"/>
        </w:rPr>
        <w:t>районе</w:t>
      </w:r>
      <w:r w:rsidRPr="00C46B07">
        <w:rPr>
          <w:sz w:val="28"/>
          <w:szCs w:val="28"/>
        </w:rPr>
        <w:t xml:space="preserve">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 Доля предприятий, осуществляющих производство продукции диетического, проф</w:t>
      </w:r>
      <w:r w:rsidR="00C46B07" w:rsidRPr="00C46B07">
        <w:rPr>
          <w:sz w:val="28"/>
          <w:szCs w:val="28"/>
        </w:rPr>
        <w:t>илактического питания, в</w:t>
      </w:r>
      <w:r w:rsidRPr="00C46B07">
        <w:rPr>
          <w:sz w:val="28"/>
          <w:szCs w:val="28"/>
        </w:rPr>
        <w:t xml:space="preserve"> 2022 г</w:t>
      </w:r>
      <w:r w:rsidR="00C46B07" w:rsidRPr="00C46B07">
        <w:rPr>
          <w:sz w:val="28"/>
          <w:szCs w:val="28"/>
        </w:rPr>
        <w:t>оду</w:t>
      </w:r>
      <w:r w:rsidRPr="00C46B07">
        <w:rPr>
          <w:sz w:val="28"/>
          <w:szCs w:val="28"/>
        </w:rPr>
        <w:t xml:space="preserve"> осталась на уровне прошлого года (</w:t>
      </w:r>
      <w:r w:rsidR="00161F58" w:rsidRPr="00C46B07">
        <w:rPr>
          <w:sz w:val="28"/>
          <w:szCs w:val="28"/>
        </w:rPr>
        <w:t>ОАО «Птицефабрика Городок», УО «ГГАТК»</w:t>
      </w:r>
      <w:r w:rsidRPr="00C46B07">
        <w:rPr>
          <w:sz w:val="28"/>
          <w:szCs w:val="28"/>
        </w:rPr>
        <w:t xml:space="preserve">). Количество объектов, осуществляющих реализацию продукцию «Здорового питания» на начало 2022 года составило </w:t>
      </w:r>
      <w:r w:rsidR="00161F58" w:rsidRPr="00C46B07">
        <w:rPr>
          <w:sz w:val="28"/>
          <w:szCs w:val="28"/>
        </w:rPr>
        <w:t>6</w:t>
      </w:r>
      <w:r w:rsidRPr="00C46B07">
        <w:rPr>
          <w:sz w:val="28"/>
          <w:szCs w:val="28"/>
        </w:rPr>
        <w:t xml:space="preserve"> (2021 год – </w:t>
      </w:r>
      <w:r w:rsidR="00161F58" w:rsidRPr="00C46B07">
        <w:rPr>
          <w:sz w:val="28"/>
          <w:szCs w:val="28"/>
        </w:rPr>
        <w:t>5</w:t>
      </w:r>
      <w:r w:rsidRPr="00C46B07">
        <w:rPr>
          <w:sz w:val="28"/>
          <w:szCs w:val="28"/>
        </w:rPr>
        <w:t xml:space="preserve">, 2020 год – </w:t>
      </w:r>
      <w:r w:rsidR="00161F58" w:rsidRPr="00C46B07">
        <w:rPr>
          <w:sz w:val="28"/>
          <w:szCs w:val="28"/>
        </w:rPr>
        <w:t xml:space="preserve">4), увеличение на </w:t>
      </w:r>
      <w:r w:rsidRPr="00C46B07">
        <w:rPr>
          <w:sz w:val="28"/>
          <w:szCs w:val="28"/>
        </w:rPr>
        <w:t xml:space="preserve">1 объект. </w:t>
      </w:r>
    </w:p>
    <w:p w:rsidR="00F41547" w:rsidRDefault="00F41547" w:rsidP="00F41547">
      <w:pPr>
        <w:ind w:firstLine="709"/>
        <w:jc w:val="both"/>
        <w:rPr>
          <w:sz w:val="28"/>
          <w:szCs w:val="28"/>
        </w:rPr>
      </w:pPr>
      <w:r w:rsidRPr="004B6E80">
        <w:rPr>
          <w:sz w:val="28"/>
          <w:szCs w:val="28"/>
        </w:rPr>
        <w:t>Количество населения</w:t>
      </w:r>
      <w:r>
        <w:rPr>
          <w:sz w:val="28"/>
          <w:szCs w:val="28"/>
        </w:rPr>
        <w:t>,</w:t>
      </w:r>
      <w:r w:rsidRPr="004B6E80">
        <w:rPr>
          <w:sz w:val="28"/>
          <w:szCs w:val="28"/>
        </w:rPr>
        <w:t xml:space="preserve"> обслуживае</w:t>
      </w:r>
      <w:r>
        <w:rPr>
          <w:sz w:val="28"/>
          <w:szCs w:val="28"/>
        </w:rPr>
        <w:t xml:space="preserve">мого питьевым централизованным </w:t>
      </w:r>
      <w:r w:rsidRPr="004B6E80">
        <w:rPr>
          <w:sz w:val="28"/>
          <w:szCs w:val="28"/>
        </w:rPr>
        <w:t>водоснабжением в 202</w:t>
      </w:r>
      <w:r>
        <w:rPr>
          <w:sz w:val="28"/>
          <w:szCs w:val="28"/>
        </w:rPr>
        <w:t>2</w:t>
      </w:r>
      <w:r w:rsidRPr="004B6E80">
        <w:rPr>
          <w:sz w:val="28"/>
          <w:szCs w:val="28"/>
        </w:rPr>
        <w:t>г.</w:t>
      </w:r>
      <w:r>
        <w:rPr>
          <w:sz w:val="28"/>
          <w:szCs w:val="28"/>
        </w:rPr>
        <w:t xml:space="preserve"> составило</w:t>
      </w:r>
      <w:r w:rsidRPr="004B6E80">
        <w:rPr>
          <w:sz w:val="28"/>
          <w:szCs w:val="28"/>
        </w:rPr>
        <w:t xml:space="preserve"> - 183</w:t>
      </w:r>
      <w:r>
        <w:rPr>
          <w:sz w:val="28"/>
          <w:szCs w:val="28"/>
        </w:rPr>
        <w:t>96</w:t>
      </w:r>
      <w:r w:rsidRPr="004B6E80">
        <w:rPr>
          <w:sz w:val="28"/>
          <w:szCs w:val="28"/>
        </w:rPr>
        <w:t xml:space="preserve"> человек </w:t>
      </w:r>
      <w:r w:rsidRPr="00BA5297">
        <w:rPr>
          <w:sz w:val="28"/>
          <w:szCs w:val="28"/>
        </w:rPr>
        <w:t>(в 2021</w:t>
      </w:r>
      <w:r w:rsidR="007C0CA3">
        <w:rPr>
          <w:sz w:val="28"/>
          <w:szCs w:val="28"/>
        </w:rPr>
        <w:t xml:space="preserve"> </w:t>
      </w:r>
      <w:r w:rsidRPr="00BA5297">
        <w:rPr>
          <w:sz w:val="28"/>
          <w:szCs w:val="28"/>
        </w:rPr>
        <w:t xml:space="preserve">г. </w:t>
      </w:r>
      <w:r>
        <w:rPr>
          <w:sz w:val="28"/>
          <w:szCs w:val="28"/>
        </w:rPr>
        <w:t>–</w:t>
      </w:r>
      <w:r w:rsidRPr="00BA5297">
        <w:rPr>
          <w:sz w:val="28"/>
          <w:szCs w:val="28"/>
        </w:rPr>
        <w:t xml:space="preserve"> 18372</w:t>
      </w:r>
      <w:r>
        <w:rPr>
          <w:sz w:val="28"/>
          <w:szCs w:val="28"/>
        </w:rPr>
        <w:t>,</w:t>
      </w:r>
      <w:r w:rsidRPr="00BA5297">
        <w:rPr>
          <w:sz w:val="28"/>
          <w:szCs w:val="28"/>
        </w:rPr>
        <w:t xml:space="preserve"> 2020</w:t>
      </w:r>
      <w:r w:rsidR="007C0CA3">
        <w:rPr>
          <w:sz w:val="28"/>
          <w:szCs w:val="28"/>
        </w:rPr>
        <w:t xml:space="preserve"> </w:t>
      </w:r>
      <w:r w:rsidRPr="00BA5297">
        <w:rPr>
          <w:sz w:val="28"/>
          <w:szCs w:val="28"/>
        </w:rPr>
        <w:t>г. - 18350</w:t>
      </w:r>
      <w:r>
        <w:rPr>
          <w:sz w:val="28"/>
          <w:szCs w:val="28"/>
        </w:rPr>
        <w:t xml:space="preserve">, </w:t>
      </w:r>
      <w:r w:rsidRPr="004B6E80">
        <w:rPr>
          <w:sz w:val="28"/>
          <w:szCs w:val="28"/>
        </w:rPr>
        <w:t>2019</w:t>
      </w:r>
      <w:r w:rsidR="007C0CA3">
        <w:rPr>
          <w:sz w:val="28"/>
          <w:szCs w:val="28"/>
        </w:rPr>
        <w:t xml:space="preserve"> </w:t>
      </w:r>
      <w:r w:rsidRPr="004B6E80">
        <w:rPr>
          <w:sz w:val="28"/>
          <w:szCs w:val="28"/>
        </w:rPr>
        <w:t>г.</w:t>
      </w:r>
      <w:r w:rsidR="007C0CA3">
        <w:rPr>
          <w:sz w:val="28"/>
          <w:szCs w:val="28"/>
        </w:rPr>
        <w:t xml:space="preserve"> </w:t>
      </w:r>
      <w:r w:rsidRPr="004B6E80">
        <w:rPr>
          <w:sz w:val="28"/>
          <w:szCs w:val="28"/>
        </w:rPr>
        <w:t>-</w:t>
      </w:r>
      <w:r w:rsidR="007C0CA3">
        <w:rPr>
          <w:sz w:val="28"/>
          <w:szCs w:val="28"/>
        </w:rPr>
        <w:t xml:space="preserve"> </w:t>
      </w:r>
      <w:r w:rsidRPr="004B6E80">
        <w:rPr>
          <w:sz w:val="28"/>
          <w:szCs w:val="28"/>
        </w:rPr>
        <w:t>17915, в 2017</w:t>
      </w:r>
      <w:r w:rsidR="007C0CA3">
        <w:rPr>
          <w:sz w:val="28"/>
          <w:szCs w:val="28"/>
        </w:rPr>
        <w:t xml:space="preserve"> </w:t>
      </w:r>
      <w:r w:rsidRPr="004B6E80">
        <w:rPr>
          <w:sz w:val="28"/>
          <w:szCs w:val="28"/>
        </w:rPr>
        <w:t>г.</w:t>
      </w:r>
      <w:r w:rsidR="007C0CA3">
        <w:rPr>
          <w:sz w:val="28"/>
          <w:szCs w:val="28"/>
        </w:rPr>
        <w:t xml:space="preserve"> </w:t>
      </w:r>
      <w:r w:rsidRPr="004B6E80">
        <w:rPr>
          <w:sz w:val="28"/>
          <w:szCs w:val="28"/>
        </w:rPr>
        <w:t>- 17671).</w:t>
      </w:r>
    </w:p>
    <w:p w:rsidR="00C20781" w:rsidRPr="004C7767" w:rsidRDefault="00C20781" w:rsidP="00C20781">
      <w:pPr>
        <w:ind w:firstLine="709"/>
        <w:jc w:val="both"/>
        <w:rPr>
          <w:sz w:val="28"/>
          <w:szCs w:val="28"/>
          <w:lang w:eastAsia="en-US"/>
        </w:rPr>
      </w:pPr>
      <w:r w:rsidRPr="004C7767">
        <w:rPr>
          <w:sz w:val="28"/>
          <w:szCs w:val="28"/>
          <w:lang w:eastAsia="en-US"/>
        </w:rPr>
        <w:t>Активная работа ведется с целью снижения распространенности поведенческих рисков среди населения: многолетняя динамика по употреблению табака за период 201</w:t>
      </w:r>
      <w:r w:rsidR="004C7767" w:rsidRPr="004C7767">
        <w:rPr>
          <w:sz w:val="28"/>
          <w:szCs w:val="28"/>
          <w:lang w:eastAsia="en-US"/>
        </w:rPr>
        <w:t>7</w:t>
      </w:r>
      <w:r w:rsidRPr="004C7767">
        <w:rPr>
          <w:sz w:val="28"/>
          <w:szCs w:val="28"/>
          <w:lang w:eastAsia="en-US"/>
        </w:rPr>
        <w:t>-202</w:t>
      </w:r>
      <w:r w:rsidR="004C7767" w:rsidRPr="004C7767">
        <w:rPr>
          <w:sz w:val="28"/>
          <w:szCs w:val="28"/>
          <w:lang w:eastAsia="en-US"/>
        </w:rPr>
        <w:t>2</w:t>
      </w:r>
      <w:r w:rsidRPr="004C7767">
        <w:rPr>
          <w:sz w:val="28"/>
          <w:szCs w:val="28"/>
          <w:lang w:eastAsia="en-US"/>
        </w:rPr>
        <w:t xml:space="preserve"> годы (доля курящего населения в возрасте 16 лет и старше в общей чи</w:t>
      </w:r>
      <w:r w:rsidR="001875F1" w:rsidRPr="004C7767">
        <w:rPr>
          <w:sz w:val="28"/>
          <w:szCs w:val="28"/>
          <w:lang w:eastAsia="en-US"/>
        </w:rPr>
        <w:t xml:space="preserve">сленности населения </w:t>
      </w:r>
      <w:r w:rsidRPr="004C7767">
        <w:rPr>
          <w:sz w:val="28"/>
          <w:szCs w:val="28"/>
          <w:lang w:eastAsia="en-US"/>
        </w:rPr>
        <w:t>2021 год – 2</w:t>
      </w:r>
      <w:r w:rsidR="00BE23F0" w:rsidRPr="004C7767">
        <w:rPr>
          <w:sz w:val="28"/>
          <w:szCs w:val="28"/>
          <w:lang w:eastAsia="en-US"/>
        </w:rPr>
        <w:t>0,4</w:t>
      </w:r>
      <w:r w:rsidRPr="004C7767">
        <w:rPr>
          <w:sz w:val="28"/>
          <w:szCs w:val="28"/>
          <w:lang w:eastAsia="en-US"/>
        </w:rPr>
        <w:t>%</w:t>
      </w:r>
      <w:r w:rsidR="001875F1" w:rsidRPr="004C7767">
        <w:rPr>
          <w:sz w:val="28"/>
          <w:szCs w:val="28"/>
          <w:lang w:eastAsia="en-US"/>
        </w:rPr>
        <w:t>, 2022 год – 20,1%</w:t>
      </w:r>
      <w:r w:rsidRPr="004C7767">
        <w:rPr>
          <w:sz w:val="28"/>
          <w:szCs w:val="28"/>
          <w:lang w:eastAsia="en-US"/>
        </w:rPr>
        <w:t xml:space="preserve">) характеризуется тенденцией к умеренному снижению; растет </w:t>
      </w:r>
      <w:r w:rsidRPr="004C7767">
        <w:rPr>
          <w:sz w:val="28"/>
          <w:szCs w:val="28"/>
          <w:lang w:eastAsia="en-US"/>
        </w:rPr>
        <w:lastRenderedPageBreak/>
        <w:t>физическая активность населения, численность лиц, занимающихся физической культурой и спор</w:t>
      </w:r>
      <w:r w:rsidR="00BE23F0" w:rsidRPr="004C7767">
        <w:rPr>
          <w:sz w:val="28"/>
          <w:szCs w:val="28"/>
          <w:lang w:eastAsia="en-US"/>
        </w:rPr>
        <w:t>т</w:t>
      </w:r>
      <w:r w:rsidR="000D206D">
        <w:rPr>
          <w:sz w:val="28"/>
          <w:szCs w:val="28"/>
          <w:lang w:eastAsia="en-US"/>
        </w:rPr>
        <w:t>ом за период 2017-2022</w:t>
      </w:r>
      <w:r w:rsidRPr="004C7767">
        <w:rPr>
          <w:sz w:val="28"/>
          <w:szCs w:val="28"/>
          <w:lang w:eastAsia="en-US"/>
        </w:rPr>
        <w:t xml:space="preserve"> годы характеризуется тенденцией к умеренному росту, так количество лиц, физическая активность которых составляет</w:t>
      </w:r>
      <w:r w:rsidR="001875F1" w:rsidRPr="004C7767">
        <w:rPr>
          <w:sz w:val="28"/>
          <w:szCs w:val="28"/>
          <w:lang w:eastAsia="en-US"/>
        </w:rPr>
        <w:t xml:space="preserve"> менее 150 минут в неделю в 2022</w:t>
      </w:r>
      <w:r w:rsidRPr="004C7767">
        <w:rPr>
          <w:sz w:val="28"/>
          <w:szCs w:val="28"/>
          <w:lang w:eastAsia="en-US"/>
        </w:rPr>
        <w:t xml:space="preserve"> году составила </w:t>
      </w:r>
      <w:r w:rsidR="00BE23F0" w:rsidRPr="004C7767">
        <w:rPr>
          <w:sz w:val="28"/>
          <w:szCs w:val="28"/>
          <w:lang w:eastAsia="en-US"/>
        </w:rPr>
        <w:t>11</w:t>
      </w:r>
      <w:r w:rsidRPr="004C7767">
        <w:rPr>
          <w:sz w:val="28"/>
          <w:szCs w:val="28"/>
          <w:lang w:eastAsia="en-US"/>
        </w:rPr>
        <w:t>,</w:t>
      </w:r>
      <w:r w:rsidR="004C7767" w:rsidRPr="004C7767">
        <w:rPr>
          <w:sz w:val="28"/>
          <w:szCs w:val="28"/>
          <w:lang w:eastAsia="en-US"/>
        </w:rPr>
        <w:t>4</w:t>
      </w:r>
      <w:r w:rsidRPr="004C7767">
        <w:rPr>
          <w:sz w:val="28"/>
          <w:szCs w:val="28"/>
          <w:lang w:eastAsia="en-US"/>
        </w:rPr>
        <w:t>% (целевое значение 13,1%).</w:t>
      </w:r>
    </w:p>
    <w:p w:rsidR="00BE23F0" w:rsidRPr="005B09F3" w:rsidRDefault="00BE23F0" w:rsidP="00BE23F0">
      <w:pPr>
        <w:ind w:firstLine="709"/>
        <w:jc w:val="both"/>
        <w:rPr>
          <w:sz w:val="28"/>
          <w:szCs w:val="28"/>
        </w:rPr>
      </w:pPr>
      <w:r w:rsidRPr="005B09F3">
        <w:rPr>
          <w:iCs/>
          <w:color w:val="000000"/>
          <w:sz w:val="28"/>
          <w:szCs w:val="28"/>
        </w:rPr>
        <w:t>Первичная заболеваемость алкоголизмом и алкогол</w:t>
      </w:r>
      <w:r w:rsidR="00232C72" w:rsidRPr="005B09F3">
        <w:rPr>
          <w:iCs/>
          <w:color w:val="000000"/>
          <w:sz w:val="28"/>
          <w:szCs w:val="28"/>
        </w:rPr>
        <w:t>ьными психозами по району в 2022 году составила 241</w:t>
      </w:r>
      <w:r w:rsidRPr="005B09F3">
        <w:rPr>
          <w:iCs/>
          <w:color w:val="000000"/>
          <w:sz w:val="28"/>
          <w:szCs w:val="28"/>
        </w:rPr>
        <w:t>,5</w:t>
      </w:r>
      <w:r w:rsidRPr="005B09F3">
        <w:rPr>
          <w:iCs/>
          <w:color w:val="000000"/>
          <w:sz w:val="28"/>
          <w:szCs w:val="28"/>
          <w:vertAlign w:val="superscript"/>
        </w:rPr>
        <w:t>0</w:t>
      </w:r>
      <w:r w:rsidRPr="005B09F3">
        <w:rPr>
          <w:iCs/>
          <w:color w:val="000000"/>
          <w:sz w:val="28"/>
          <w:szCs w:val="28"/>
        </w:rPr>
        <w:t>/</w:t>
      </w:r>
      <w:r w:rsidRPr="005B09F3">
        <w:rPr>
          <w:iCs/>
          <w:color w:val="000000"/>
          <w:sz w:val="28"/>
          <w:szCs w:val="28"/>
          <w:vertAlign w:val="subscript"/>
        </w:rPr>
        <w:t>0</w:t>
      </w:r>
      <w:r w:rsidR="005B09F3" w:rsidRPr="005B09F3">
        <w:rPr>
          <w:iCs/>
          <w:color w:val="000000"/>
          <w:sz w:val="28"/>
          <w:szCs w:val="28"/>
          <w:vertAlign w:val="subscript"/>
        </w:rPr>
        <w:t>0</w:t>
      </w:r>
      <w:r w:rsidRPr="005B09F3">
        <w:rPr>
          <w:iCs/>
          <w:color w:val="000000"/>
          <w:sz w:val="28"/>
          <w:szCs w:val="28"/>
          <w:vertAlign w:val="subscript"/>
        </w:rPr>
        <w:t>0</w:t>
      </w:r>
      <w:r w:rsidRPr="005B09F3">
        <w:rPr>
          <w:iCs/>
          <w:color w:val="000000"/>
          <w:sz w:val="28"/>
          <w:szCs w:val="28"/>
        </w:rPr>
        <w:t>, прирост к уровню предыдущего года по</w:t>
      </w:r>
      <w:r w:rsidR="005B09F3" w:rsidRPr="005B09F3">
        <w:rPr>
          <w:iCs/>
          <w:color w:val="000000"/>
          <w:sz w:val="28"/>
          <w:szCs w:val="28"/>
        </w:rPr>
        <w:t xml:space="preserve"> району составил (+2,7</w:t>
      </w:r>
      <w:r w:rsidRPr="005B09F3">
        <w:rPr>
          <w:iCs/>
          <w:color w:val="000000"/>
          <w:sz w:val="28"/>
          <w:szCs w:val="28"/>
        </w:rPr>
        <w:t>%), мно</w:t>
      </w:r>
      <w:r w:rsidR="005B09F3" w:rsidRPr="005B09F3">
        <w:rPr>
          <w:iCs/>
          <w:color w:val="000000"/>
          <w:sz w:val="28"/>
          <w:szCs w:val="28"/>
        </w:rPr>
        <w:t>голетняя динамик</w:t>
      </w:r>
      <w:r w:rsidR="000D206D">
        <w:rPr>
          <w:iCs/>
          <w:color w:val="000000"/>
          <w:sz w:val="28"/>
          <w:szCs w:val="28"/>
        </w:rPr>
        <w:t>а за период 2013</w:t>
      </w:r>
      <w:r w:rsidR="005B09F3" w:rsidRPr="005B09F3">
        <w:rPr>
          <w:iCs/>
          <w:color w:val="000000"/>
          <w:sz w:val="28"/>
          <w:szCs w:val="28"/>
        </w:rPr>
        <w:t>-2022</w:t>
      </w:r>
      <w:r w:rsidRPr="005B09F3">
        <w:rPr>
          <w:iCs/>
          <w:color w:val="000000"/>
          <w:sz w:val="28"/>
          <w:szCs w:val="28"/>
        </w:rPr>
        <w:t xml:space="preserve"> годы характеризуется тенденцией к выраженн</w:t>
      </w:r>
      <w:r w:rsidR="005B09F3" w:rsidRPr="005B09F3">
        <w:rPr>
          <w:iCs/>
          <w:color w:val="000000"/>
          <w:sz w:val="28"/>
          <w:szCs w:val="28"/>
        </w:rPr>
        <w:t>ому росту со средним темпом (+7</w:t>
      </w:r>
      <w:r w:rsidRPr="005B09F3">
        <w:rPr>
          <w:iCs/>
          <w:color w:val="000000"/>
          <w:sz w:val="28"/>
          <w:szCs w:val="28"/>
        </w:rPr>
        <w:t>,3%)</w:t>
      </w:r>
      <w:r w:rsidR="005B09F3" w:rsidRPr="005B09F3">
        <w:rPr>
          <w:iCs/>
          <w:color w:val="000000"/>
          <w:sz w:val="28"/>
          <w:szCs w:val="28"/>
        </w:rPr>
        <w:t>.</w:t>
      </w:r>
    </w:p>
    <w:p w:rsidR="00BE23F0" w:rsidRPr="001B3EDF" w:rsidRDefault="00BE23F0" w:rsidP="00BE23F0">
      <w:pPr>
        <w:ind w:firstLine="709"/>
        <w:jc w:val="both"/>
        <w:rPr>
          <w:sz w:val="28"/>
          <w:szCs w:val="28"/>
          <w:u w:val="single"/>
          <w:lang w:eastAsia="en-US"/>
        </w:rPr>
      </w:pPr>
      <w:r w:rsidRPr="001B3EDF">
        <w:rPr>
          <w:sz w:val="28"/>
          <w:szCs w:val="28"/>
          <w:u w:val="single"/>
          <w:lang w:eastAsia="en-US"/>
        </w:rPr>
        <w:t>Вместе с т</w:t>
      </w:r>
      <w:r w:rsidR="000D206D">
        <w:rPr>
          <w:sz w:val="28"/>
          <w:szCs w:val="28"/>
          <w:u w:val="single"/>
          <w:lang w:eastAsia="en-US"/>
        </w:rPr>
        <w:t>ем по состоянию на 2022</w:t>
      </w:r>
      <w:r w:rsidRPr="001B3EDF">
        <w:rPr>
          <w:sz w:val="28"/>
          <w:szCs w:val="28"/>
          <w:u w:val="single"/>
          <w:lang w:eastAsia="en-US"/>
        </w:rPr>
        <w:t xml:space="preserve"> год ситуация в районе по отдельным медико-демографическим показателям определяется как неблагополучная</w:t>
      </w:r>
      <w:r w:rsidR="003F6543" w:rsidRPr="001B3EDF">
        <w:rPr>
          <w:sz w:val="28"/>
          <w:szCs w:val="28"/>
          <w:u w:val="single"/>
          <w:lang w:eastAsia="en-US"/>
        </w:rPr>
        <w:t>:</w:t>
      </w:r>
    </w:p>
    <w:p w:rsidR="00BE23F0" w:rsidRPr="006A12E7" w:rsidRDefault="003F6543" w:rsidP="00BE23F0">
      <w:pPr>
        <w:ind w:firstLine="709"/>
        <w:jc w:val="both"/>
        <w:rPr>
          <w:sz w:val="28"/>
          <w:szCs w:val="28"/>
          <w:lang w:eastAsia="en-US"/>
        </w:rPr>
      </w:pPr>
      <w:r w:rsidRPr="006A12E7">
        <w:rPr>
          <w:sz w:val="28"/>
          <w:szCs w:val="28"/>
          <w:lang w:eastAsia="en-US"/>
        </w:rPr>
        <w:t>-в</w:t>
      </w:r>
      <w:r w:rsidR="00BE23F0" w:rsidRPr="006A12E7">
        <w:rPr>
          <w:sz w:val="28"/>
          <w:szCs w:val="28"/>
          <w:lang w:eastAsia="en-US"/>
        </w:rPr>
        <w:t>озрастная структура населения относится к регрессивному типу и определяется как стадия демографического старения (по шкале демографического старения ООН доля лиц 65 лет и старше ˃7%), в Городокском районе</w:t>
      </w:r>
      <w:r w:rsidR="000D206D">
        <w:rPr>
          <w:sz w:val="28"/>
          <w:szCs w:val="28"/>
          <w:lang w:eastAsia="en-US"/>
        </w:rPr>
        <w:t xml:space="preserve"> </w:t>
      </w:r>
      <w:r w:rsidR="00BE23F0" w:rsidRPr="006A12E7">
        <w:rPr>
          <w:sz w:val="28"/>
          <w:szCs w:val="28"/>
          <w:lang w:eastAsia="en-US"/>
        </w:rPr>
        <w:t>– 2</w:t>
      </w:r>
      <w:r w:rsidR="006A12E7" w:rsidRPr="006A12E7">
        <w:rPr>
          <w:sz w:val="28"/>
          <w:szCs w:val="28"/>
          <w:lang w:eastAsia="en-US"/>
        </w:rPr>
        <w:t>5,1</w:t>
      </w:r>
      <w:r w:rsidR="00BE23F0" w:rsidRPr="006A12E7">
        <w:rPr>
          <w:sz w:val="28"/>
          <w:szCs w:val="28"/>
          <w:lang w:eastAsia="en-US"/>
        </w:rPr>
        <w:t>%; особенно выражены негативные демографические явления в сельской местности, где население старше трудоспособного возраста значительно преобладает над численностью детей и подростков.</w:t>
      </w:r>
    </w:p>
    <w:p w:rsidR="00BE23F0" w:rsidRPr="001D0381" w:rsidRDefault="003F6543" w:rsidP="00BE23F0">
      <w:pPr>
        <w:ind w:firstLine="709"/>
        <w:jc w:val="both"/>
        <w:rPr>
          <w:sz w:val="28"/>
          <w:szCs w:val="28"/>
          <w:highlight w:val="yellow"/>
        </w:rPr>
      </w:pPr>
      <w:r w:rsidRPr="000D206D">
        <w:rPr>
          <w:spacing w:val="1"/>
          <w:sz w:val="28"/>
          <w:szCs w:val="28"/>
        </w:rPr>
        <w:t>-к</w:t>
      </w:r>
      <w:r w:rsidR="00BE23F0" w:rsidRPr="000D206D">
        <w:rPr>
          <w:spacing w:val="1"/>
          <w:sz w:val="28"/>
          <w:szCs w:val="28"/>
        </w:rPr>
        <w:t>оличество абортов сокращ</w:t>
      </w:r>
      <w:r w:rsidR="000D206D">
        <w:rPr>
          <w:spacing w:val="1"/>
          <w:sz w:val="28"/>
          <w:szCs w:val="28"/>
        </w:rPr>
        <w:t>ается, показатель по итогам 2022</w:t>
      </w:r>
      <w:r w:rsidR="00BE23F0" w:rsidRPr="000D206D">
        <w:rPr>
          <w:spacing w:val="1"/>
          <w:sz w:val="28"/>
          <w:szCs w:val="28"/>
        </w:rPr>
        <w:t xml:space="preserve"> года показатель составил</w:t>
      </w:r>
      <w:r w:rsidR="000D206D" w:rsidRPr="000D206D">
        <w:rPr>
          <w:spacing w:val="1"/>
          <w:sz w:val="28"/>
          <w:szCs w:val="28"/>
        </w:rPr>
        <w:t xml:space="preserve"> 2,5</w:t>
      </w:r>
      <w:r w:rsidR="00BE23F0" w:rsidRPr="000D206D">
        <w:rPr>
          <w:spacing w:val="1"/>
          <w:sz w:val="28"/>
          <w:szCs w:val="28"/>
        </w:rPr>
        <w:t>‰</w:t>
      </w:r>
      <w:r w:rsidR="00E432F1" w:rsidRPr="000D206D">
        <w:rPr>
          <w:spacing w:val="1"/>
          <w:sz w:val="28"/>
          <w:szCs w:val="28"/>
        </w:rPr>
        <w:t>, что значительно ниже областного значения.</w:t>
      </w:r>
      <w:r w:rsidR="00BE23F0" w:rsidRPr="000D206D">
        <w:rPr>
          <w:spacing w:val="1"/>
          <w:sz w:val="28"/>
          <w:szCs w:val="28"/>
        </w:rPr>
        <w:t xml:space="preserve"> (областной показатель 11</w:t>
      </w:r>
      <w:r w:rsidR="000D206D" w:rsidRPr="000D206D">
        <w:rPr>
          <w:spacing w:val="1"/>
          <w:sz w:val="28"/>
          <w:szCs w:val="28"/>
        </w:rPr>
        <w:t>,6</w:t>
      </w:r>
      <w:r w:rsidR="00BE23F0" w:rsidRPr="000D206D">
        <w:rPr>
          <w:spacing w:val="1"/>
          <w:sz w:val="28"/>
          <w:szCs w:val="28"/>
        </w:rPr>
        <w:t>‰,</w:t>
      </w:r>
      <w:r w:rsidR="00431F44" w:rsidRPr="000D206D">
        <w:rPr>
          <w:spacing w:val="1"/>
          <w:sz w:val="28"/>
          <w:szCs w:val="28"/>
        </w:rPr>
        <w:t xml:space="preserve"> </w:t>
      </w:r>
      <w:r w:rsidR="00BE23F0" w:rsidRPr="000D206D">
        <w:rPr>
          <w:spacing w:val="1"/>
          <w:sz w:val="28"/>
          <w:szCs w:val="28"/>
        </w:rPr>
        <w:t>Республика Беларусь – 7,8 ‰).</w:t>
      </w:r>
    </w:p>
    <w:p w:rsidR="00BE23F0" w:rsidRPr="00E2032D" w:rsidRDefault="003F6543" w:rsidP="00BE23F0">
      <w:pPr>
        <w:ind w:firstLine="709"/>
        <w:jc w:val="both"/>
        <w:rPr>
          <w:sz w:val="28"/>
          <w:szCs w:val="28"/>
          <w:lang w:eastAsia="en-US"/>
        </w:rPr>
      </w:pPr>
      <w:r w:rsidRPr="00E2032D">
        <w:rPr>
          <w:sz w:val="28"/>
          <w:szCs w:val="28"/>
          <w:lang w:eastAsia="en-US"/>
        </w:rPr>
        <w:t>-п</w:t>
      </w:r>
      <w:r w:rsidR="00BE23F0" w:rsidRPr="00E2032D">
        <w:rPr>
          <w:sz w:val="28"/>
          <w:szCs w:val="28"/>
          <w:lang w:eastAsia="en-US"/>
        </w:rPr>
        <w:t>о результатам профилактических осмотров удельный вес</w:t>
      </w:r>
      <w:r w:rsidR="00E2032D" w:rsidRPr="00E2032D">
        <w:rPr>
          <w:sz w:val="28"/>
          <w:szCs w:val="28"/>
          <w:lang w:eastAsia="en-US"/>
        </w:rPr>
        <w:t xml:space="preserve"> детей в возрасте 3-5</w:t>
      </w:r>
      <w:r w:rsidR="00BE23F0" w:rsidRPr="00E2032D">
        <w:rPr>
          <w:sz w:val="28"/>
          <w:szCs w:val="28"/>
          <w:lang w:eastAsia="en-US"/>
        </w:rPr>
        <w:t xml:space="preserve"> лет, относящихся к 4-ой группе здоровья, </w:t>
      </w:r>
      <w:r w:rsidR="00E2032D" w:rsidRPr="00E2032D">
        <w:rPr>
          <w:sz w:val="28"/>
          <w:szCs w:val="28"/>
          <w:lang w:eastAsia="en-US"/>
        </w:rPr>
        <w:t>сохранился на прежнем уровне (2021</w:t>
      </w:r>
      <w:r w:rsidR="00A13F7D">
        <w:rPr>
          <w:sz w:val="28"/>
          <w:szCs w:val="28"/>
          <w:lang w:eastAsia="en-US"/>
        </w:rPr>
        <w:t xml:space="preserve"> </w:t>
      </w:r>
      <w:r w:rsidR="00BE23F0" w:rsidRPr="00E2032D">
        <w:rPr>
          <w:sz w:val="28"/>
          <w:szCs w:val="28"/>
          <w:lang w:eastAsia="en-US"/>
        </w:rPr>
        <w:t>г. -</w:t>
      </w:r>
      <w:r w:rsidR="00A13F7D">
        <w:rPr>
          <w:sz w:val="28"/>
          <w:szCs w:val="28"/>
          <w:lang w:eastAsia="en-US"/>
        </w:rPr>
        <w:t xml:space="preserve"> </w:t>
      </w:r>
      <w:r w:rsidR="00BE23F0" w:rsidRPr="00E2032D">
        <w:rPr>
          <w:sz w:val="28"/>
          <w:szCs w:val="28"/>
          <w:lang w:eastAsia="en-US"/>
        </w:rPr>
        <w:t>1,</w:t>
      </w:r>
      <w:r w:rsidR="00E2032D" w:rsidRPr="00E2032D">
        <w:rPr>
          <w:sz w:val="28"/>
          <w:szCs w:val="28"/>
          <w:lang w:eastAsia="en-US"/>
        </w:rPr>
        <w:t>7</w:t>
      </w:r>
      <w:r w:rsidR="00BE23F0" w:rsidRPr="00E2032D">
        <w:rPr>
          <w:sz w:val="28"/>
          <w:szCs w:val="28"/>
          <w:lang w:eastAsia="en-US"/>
        </w:rPr>
        <w:t>%</w:t>
      </w:r>
      <w:r w:rsidR="00E2032D" w:rsidRPr="00E2032D">
        <w:rPr>
          <w:sz w:val="28"/>
          <w:szCs w:val="28"/>
          <w:lang w:eastAsia="en-US"/>
        </w:rPr>
        <w:t>, 2022</w:t>
      </w:r>
      <w:r w:rsidR="00A13F7D">
        <w:rPr>
          <w:sz w:val="28"/>
          <w:szCs w:val="28"/>
          <w:lang w:eastAsia="en-US"/>
        </w:rPr>
        <w:t xml:space="preserve"> </w:t>
      </w:r>
      <w:r w:rsidR="00E2032D" w:rsidRPr="00E2032D">
        <w:rPr>
          <w:sz w:val="28"/>
          <w:szCs w:val="28"/>
          <w:lang w:eastAsia="en-US"/>
        </w:rPr>
        <w:t>г. – 1,7%); в возрасте 6-17 лет - по отношению к прошлому году наблюдается увеличение доли учеников, отн</w:t>
      </w:r>
      <w:r w:rsidR="00E2032D">
        <w:rPr>
          <w:sz w:val="28"/>
          <w:szCs w:val="28"/>
          <w:lang w:eastAsia="en-US"/>
        </w:rPr>
        <w:t xml:space="preserve">осящихся к 4-ой группе здоровья </w:t>
      </w:r>
      <w:r w:rsidR="00E2032D" w:rsidRPr="00E2032D">
        <w:rPr>
          <w:sz w:val="28"/>
          <w:szCs w:val="28"/>
          <w:lang w:eastAsia="en-US"/>
        </w:rPr>
        <w:t>(2021</w:t>
      </w:r>
      <w:r w:rsidR="00A13F7D">
        <w:rPr>
          <w:sz w:val="28"/>
          <w:szCs w:val="28"/>
          <w:lang w:eastAsia="en-US"/>
        </w:rPr>
        <w:t xml:space="preserve"> </w:t>
      </w:r>
      <w:r w:rsidR="00E2032D" w:rsidRPr="00E2032D">
        <w:rPr>
          <w:sz w:val="28"/>
          <w:szCs w:val="28"/>
          <w:lang w:eastAsia="en-US"/>
        </w:rPr>
        <w:t>г. – 1,7%, 2022</w:t>
      </w:r>
      <w:r w:rsidR="00A13F7D">
        <w:rPr>
          <w:sz w:val="28"/>
          <w:szCs w:val="28"/>
          <w:lang w:eastAsia="en-US"/>
        </w:rPr>
        <w:t xml:space="preserve"> </w:t>
      </w:r>
      <w:r w:rsidR="00E2032D" w:rsidRPr="00E2032D">
        <w:rPr>
          <w:sz w:val="28"/>
          <w:szCs w:val="28"/>
          <w:lang w:eastAsia="en-US"/>
        </w:rPr>
        <w:t>г. – 2,0%).</w:t>
      </w:r>
    </w:p>
    <w:p w:rsidR="00BE23F0" w:rsidRPr="00E06E94" w:rsidRDefault="00BE23F0" w:rsidP="00BE23F0">
      <w:pPr>
        <w:ind w:firstLine="709"/>
        <w:jc w:val="both"/>
        <w:rPr>
          <w:sz w:val="28"/>
          <w:szCs w:val="28"/>
        </w:rPr>
      </w:pPr>
      <w:r w:rsidRPr="00E06E94">
        <w:rPr>
          <w:sz w:val="28"/>
          <w:szCs w:val="28"/>
        </w:rPr>
        <w:t xml:space="preserve">Показатель первичной заболеваемости </w:t>
      </w:r>
      <w:r w:rsidRPr="00E06E94">
        <w:rPr>
          <w:sz w:val="28"/>
          <w:szCs w:val="28"/>
          <w:u w:val="single"/>
        </w:rPr>
        <w:t>всего населения</w:t>
      </w:r>
      <w:r w:rsidR="006A12E7" w:rsidRPr="00E06E94">
        <w:rPr>
          <w:sz w:val="28"/>
          <w:szCs w:val="28"/>
        </w:rPr>
        <w:t xml:space="preserve"> в 2022</w:t>
      </w:r>
      <w:r w:rsidR="00B85E2F" w:rsidRPr="00E06E94">
        <w:rPr>
          <w:sz w:val="28"/>
          <w:szCs w:val="28"/>
        </w:rPr>
        <w:t xml:space="preserve"> году </w:t>
      </w:r>
      <w:r w:rsidR="000D206D" w:rsidRPr="00E06E94">
        <w:rPr>
          <w:sz w:val="28"/>
          <w:szCs w:val="28"/>
        </w:rPr>
        <w:t>составил 592,6</w:t>
      </w:r>
      <w:r w:rsidRPr="00E06E94">
        <w:rPr>
          <w:spacing w:val="1"/>
          <w:sz w:val="28"/>
          <w:szCs w:val="28"/>
        </w:rPr>
        <w:t xml:space="preserve"> ‰ (областной показатель </w:t>
      </w:r>
      <w:r w:rsidR="00E06E94" w:rsidRPr="00E06E94">
        <w:rPr>
          <w:spacing w:val="1"/>
          <w:sz w:val="28"/>
          <w:szCs w:val="28"/>
        </w:rPr>
        <w:t>872</w:t>
      </w:r>
      <w:r w:rsidR="00E06E94" w:rsidRPr="00E06E94">
        <w:rPr>
          <w:sz w:val="28"/>
          <w:szCs w:val="28"/>
        </w:rPr>
        <w:t>,8</w:t>
      </w:r>
      <w:r w:rsidRPr="00E06E94">
        <w:rPr>
          <w:sz w:val="28"/>
          <w:szCs w:val="28"/>
        </w:rPr>
        <w:t xml:space="preserve"> ‰), прирост к уровню предыдущего года по району (</w:t>
      </w:r>
      <w:r w:rsidR="00E06E94" w:rsidRPr="00E06E94">
        <w:rPr>
          <w:sz w:val="28"/>
          <w:szCs w:val="28"/>
        </w:rPr>
        <w:t>-0</w:t>
      </w:r>
      <w:r w:rsidRPr="00E06E94">
        <w:rPr>
          <w:sz w:val="28"/>
          <w:szCs w:val="28"/>
        </w:rPr>
        <w:t>,</w:t>
      </w:r>
      <w:r w:rsidR="00E06E94" w:rsidRPr="00E06E94">
        <w:rPr>
          <w:sz w:val="28"/>
          <w:szCs w:val="28"/>
        </w:rPr>
        <w:t>35</w:t>
      </w:r>
      <w:r w:rsidRPr="00E06E94">
        <w:rPr>
          <w:sz w:val="28"/>
          <w:szCs w:val="28"/>
        </w:rPr>
        <w:t>%)</w:t>
      </w:r>
      <w:r w:rsidR="00E06E94" w:rsidRPr="00E06E94">
        <w:rPr>
          <w:sz w:val="28"/>
          <w:szCs w:val="28"/>
        </w:rPr>
        <w:t>, м</w:t>
      </w:r>
      <w:r w:rsidRPr="00E06E94">
        <w:rPr>
          <w:sz w:val="28"/>
          <w:szCs w:val="28"/>
        </w:rPr>
        <w:t>ноголетняя динамика характеризуется умеренной тенденцией к рост</w:t>
      </w:r>
      <w:r w:rsidR="00E06E94" w:rsidRPr="00E06E94">
        <w:rPr>
          <w:sz w:val="28"/>
          <w:szCs w:val="28"/>
        </w:rPr>
        <w:t>у со средним темпом прироста (+5,8</w:t>
      </w:r>
      <w:r w:rsidRPr="00E06E94">
        <w:rPr>
          <w:sz w:val="28"/>
          <w:szCs w:val="28"/>
        </w:rPr>
        <w:t>%).</w:t>
      </w:r>
    </w:p>
    <w:p w:rsidR="00BE23F0" w:rsidRPr="001A6921" w:rsidRDefault="00BE23F0" w:rsidP="00BE23F0">
      <w:pPr>
        <w:ind w:firstLine="709"/>
        <w:jc w:val="both"/>
        <w:rPr>
          <w:sz w:val="28"/>
          <w:szCs w:val="28"/>
        </w:rPr>
      </w:pPr>
      <w:r w:rsidRPr="001A6921">
        <w:rPr>
          <w:color w:val="000000"/>
          <w:spacing w:val="1"/>
          <w:sz w:val="28"/>
          <w:szCs w:val="28"/>
        </w:rPr>
        <w:t>В структуре заболеваемости лидируют болезни органов д</w:t>
      </w:r>
      <w:r w:rsidR="001A6921" w:rsidRPr="001A6921">
        <w:rPr>
          <w:color w:val="000000"/>
          <w:spacing w:val="1"/>
          <w:sz w:val="28"/>
          <w:szCs w:val="28"/>
        </w:rPr>
        <w:t>ыхания 63,4</w:t>
      </w:r>
      <w:r w:rsidRPr="001A6921">
        <w:rPr>
          <w:color w:val="000000"/>
          <w:spacing w:val="1"/>
          <w:sz w:val="28"/>
          <w:szCs w:val="28"/>
        </w:rPr>
        <w:t>%, на втором месте инфекц</w:t>
      </w:r>
      <w:r w:rsidR="001A6921" w:rsidRPr="001A6921">
        <w:rPr>
          <w:color w:val="000000"/>
          <w:spacing w:val="1"/>
          <w:sz w:val="28"/>
          <w:szCs w:val="28"/>
        </w:rPr>
        <w:t>ионные и паразитарные болезни 20,1</w:t>
      </w:r>
      <w:r w:rsidRPr="001A6921">
        <w:rPr>
          <w:color w:val="000000"/>
          <w:spacing w:val="1"/>
          <w:sz w:val="28"/>
          <w:szCs w:val="28"/>
        </w:rPr>
        <w:t xml:space="preserve">%, третье место занимают травмы и др. последствия воздействия внешних причин </w:t>
      </w:r>
      <w:r w:rsidR="001A6921" w:rsidRPr="001A6921">
        <w:rPr>
          <w:color w:val="000000"/>
          <w:spacing w:val="1"/>
          <w:sz w:val="28"/>
          <w:szCs w:val="28"/>
        </w:rPr>
        <w:t>5,8</w:t>
      </w:r>
      <w:r w:rsidR="001A6921">
        <w:rPr>
          <w:color w:val="000000"/>
          <w:spacing w:val="1"/>
          <w:sz w:val="28"/>
          <w:szCs w:val="28"/>
        </w:rPr>
        <w:t xml:space="preserve">%, </w:t>
      </w:r>
      <w:r w:rsidRPr="001A6921">
        <w:rPr>
          <w:color w:val="000000"/>
          <w:spacing w:val="1"/>
          <w:sz w:val="28"/>
          <w:szCs w:val="28"/>
        </w:rPr>
        <w:t>далее бол</w:t>
      </w:r>
      <w:r w:rsidR="001A6921" w:rsidRPr="001A6921">
        <w:rPr>
          <w:color w:val="000000"/>
          <w:spacing w:val="1"/>
          <w:sz w:val="28"/>
          <w:szCs w:val="28"/>
        </w:rPr>
        <w:t>езни костно-мышечной системы 3,7</w:t>
      </w:r>
      <w:r w:rsidRPr="001A6921">
        <w:rPr>
          <w:color w:val="000000"/>
          <w:spacing w:val="1"/>
          <w:sz w:val="28"/>
          <w:szCs w:val="28"/>
        </w:rPr>
        <w:t xml:space="preserve">%, </w:t>
      </w:r>
      <w:r w:rsidR="001A6921" w:rsidRPr="001A6921">
        <w:rPr>
          <w:color w:val="000000"/>
          <w:spacing w:val="1"/>
          <w:sz w:val="28"/>
          <w:szCs w:val="28"/>
        </w:rPr>
        <w:t>болезни системы кровообращения 3,1%, болезни уха 1,4</w:t>
      </w:r>
      <w:r w:rsidRPr="001A6921">
        <w:rPr>
          <w:color w:val="000000"/>
          <w:spacing w:val="1"/>
          <w:sz w:val="28"/>
          <w:szCs w:val="28"/>
        </w:rPr>
        <w:t>%, бол</w:t>
      </w:r>
      <w:r w:rsidR="001A6921" w:rsidRPr="001A6921">
        <w:rPr>
          <w:color w:val="000000"/>
          <w:spacing w:val="1"/>
          <w:sz w:val="28"/>
          <w:szCs w:val="28"/>
        </w:rPr>
        <w:t>езни мочеполовой системы 0,6</w:t>
      </w:r>
      <w:r w:rsidRPr="001A6921">
        <w:rPr>
          <w:color w:val="000000"/>
          <w:spacing w:val="1"/>
          <w:sz w:val="28"/>
          <w:szCs w:val="28"/>
        </w:rPr>
        <w:t>%.</w:t>
      </w:r>
    </w:p>
    <w:p w:rsidR="00770582" w:rsidRDefault="009C0795" w:rsidP="00770582">
      <w:pPr>
        <w:ind w:firstLine="709"/>
        <w:jc w:val="both"/>
        <w:rPr>
          <w:bCs/>
          <w:color w:val="000000"/>
          <w:spacing w:val="4"/>
          <w:sz w:val="28"/>
          <w:szCs w:val="28"/>
        </w:rPr>
      </w:pPr>
      <w:r w:rsidRPr="009C0795">
        <w:rPr>
          <w:sz w:val="28"/>
          <w:szCs w:val="28"/>
          <w:lang w:eastAsia="en-US"/>
        </w:rPr>
        <w:t xml:space="preserve">По результатам анализа среднегодовых показателей </w:t>
      </w:r>
      <w:r>
        <w:rPr>
          <w:sz w:val="28"/>
          <w:szCs w:val="28"/>
          <w:lang w:eastAsia="en-US"/>
        </w:rPr>
        <w:t>с</w:t>
      </w:r>
      <w:r w:rsidR="00770582" w:rsidRPr="009747D7">
        <w:rPr>
          <w:color w:val="000000"/>
          <w:spacing w:val="4"/>
          <w:sz w:val="28"/>
          <w:szCs w:val="28"/>
        </w:rPr>
        <w:t xml:space="preserve">труктура первичной заболеваемости детского населения за пятилетний период претерпела незначительные изменения, лидирующие позиции как в 2018, так и в 2022 году занимают одни и те  же классы болезней: </w:t>
      </w:r>
      <w:r w:rsidR="00770582" w:rsidRPr="009747D7">
        <w:rPr>
          <w:bCs/>
          <w:spacing w:val="4"/>
          <w:sz w:val="28"/>
          <w:szCs w:val="28"/>
        </w:rPr>
        <w:t>самый высокий удельный вес – болезни органов дыхания (</w:t>
      </w:r>
      <w:r w:rsidR="00770582" w:rsidRPr="009747D7">
        <w:rPr>
          <w:bCs/>
          <w:color w:val="000000"/>
          <w:spacing w:val="4"/>
          <w:sz w:val="28"/>
          <w:szCs w:val="28"/>
        </w:rPr>
        <w:t>2021 год – 91,7%, 2022 год – 89,3%), второе место – некоторые инфекционные и паразитарные болезни (2021 год – 3,5%, 2022 год – 2,1%), третье место заболевания по классу травмы, отравления и другие последствия воздействия внешних причин (2021 год – 2,6%, 2022 год – 5,0%), далее болезни глаз и уха, удельный вес которых практически не изменился.</w:t>
      </w:r>
    </w:p>
    <w:p w:rsidR="003A5C84" w:rsidRPr="009C0795" w:rsidRDefault="00C20781" w:rsidP="00297260">
      <w:pPr>
        <w:ind w:firstLine="709"/>
        <w:jc w:val="both"/>
        <w:rPr>
          <w:sz w:val="28"/>
          <w:szCs w:val="28"/>
          <w:u w:val="single"/>
          <w:lang w:eastAsia="en-US"/>
        </w:rPr>
      </w:pPr>
      <w:r w:rsidRPr="009C0795">
        <w:rPr>
          <w:sz w:val="28"/>
          <w:szCs w:val="28"/>
          <w:u w:val="single"/>
          <w:lang w:eastAsia="en-US"/>
        </w:rPr>
        <w:t xml:space="preserve">Анализ социально-гигиенической ситуации свидетельствует о наличии на территории </w:t>
      </w:r>
      <w:r w:rsidR="00E96951" w:rsidRPr="009C0795">
        <w:rPr>
          <w:sz w:val="28"/>
          <w:szCs w:val="28"/>
          <w:u w:val="single"/>
          <w:lang w:eastAsia="en-US"/>
        </w:rPr>
        <w:t xml:space="preserve">Городокского района </w:t>
      </w:r>
      <w:r w:rsidRPr="009C0795">
        <w:rPr>
          <w:sz w:val="28"/>
          <w:szCs w:val="28"/>
          <w:u w:val="single"/>
          <w:lang w:eastAsia="en-US"/>
        </w:rPr>
        <w:t>рисков для формирования здоровья населения:</w:t>
      </w:r>
    </w:p>
    <w:p w:rsidR="00C20781" w:rsidRPr="009C0795" w:rsidRDefault="00297260" w:rsidP="00C20781">
      <w:pPr>
        <w:ind w:firstLine="709"/>
        <w:jc w:val="both"/>
        <w:rPr>
          <w:sz w:val="28"/>
          <w:szCs w:val="28"/>
          <w:lang w:eastAsia="en-US"/>
        </w:rPr>
      </w:pPr>
      <w:r w:rsidRPr="009C0795">
        <w:rPr>
          <w:sz w:val="28"/>
          <w:szCs w:val="28"/>
          <w:lang w:eastAsia="en-US"/>
        </w:rPr>
        <w:lastRenderedPageBreak/>
        <w:t xml:space="preserve">Показатели по Городокскому району не </w:t>
      </w:r>
      <w:r w:rsidR="00C20781" w:rsidRPr="009C0795">
        <w:rPr>
          <w:sz w:val="28"/>
          <w:szCs w:val="28"/>
          <w:lang w:eastAsia="en-US"/>
        </w:rPr>
        <w:t>опережает</w:t>
      </w:r>
      <w:r w:rsidRPr="009C0795">
        <w:rPr>
          <w:sz w:val="28"/>
          <w:szCs w:val="28"/>
          <w:lang w:eastAsia="en-US"/>
        </w:rPr>
        <w:t xml:space="preserve"> областные </w:t>
      </w:r>
      <w:r w:rsidR="00C20781" w:rsidRPr="009C0795">
        <w:rPr>
          <w:sz w:val="28"/>
          <w:szCs w:val="28"/>
          <w:lang w:eastAsia="en-US"/>
        </w:rPr>
        <w:t>по количеству выбросов загрязняющих веществ в атмосферный воздух от стационарных источников в расчете на одного жителя в килограммах</w:t>
      </w:r>
      <w:r w:rsidR="001E7C0A" w:rsidRPr="009C0795">
        <w:rPr>
          <w:sz w:val="28"/>
          <w:szCs w:val="28"/>
          <w:lang w:eastAsia="en-US"/>
        </w:rPr>
        <w:t>.</w:t>
      </w:r>
    </w:p>
    <w:p w:rsidR="00C20781" w:rsidRPr="009C0795" w:rsidRDefault="00BE23F0" w:rsidP="00C20781">
      <w:pPr>
        <w:ind w:firstLine="709"/>
        <w:jc w:val="both"/>
        <w:rPr>
          <w:sz w:val="28"/>
          <w:szCs w:val="28"/>
        </w:rPr>
      </w:pPr>
      <w:r w:rsidRPr="009C0795">
        <w:rPr>
          <w:sz w:val="28"/>
          <w:szCs w:val="28"/>
        </w:rPr>
        <w:t xml:space="preserve">На постоянном контроле находится вопрос </w:t>
      </w:r>
      <w:r w:rsidR="00C20781" w:rsidRPr="009C0795">
        <w:rPr>
          <w:sz w:val="28"/>
          <w:szCs w:val="28"/>
        </w:rPr>
        <w:t>улучшени</w:t>
      </w:r>
      <w:r w:rsidRPr="009C0795">
        <w:rPr>
          <w:sz w:val="28"/>
          <w:szCs w:val="28"/>
        </w:rPr>
        <w:t>я</w:t>
      </w:r>
      <w:r w:rsidR="00C20781" w:rsidRPr="009C0795">
        <w:rPr>
          <w:sz w:val="28"/>
          <w:szCs w:val="28"/>
        </w:rPr>
        <w:t xml:space="preserve"> качества питьевой воды</w:t>
      </w:r>
      <w:r w:rsidRPr="009C0795">
        <w:rPr>
          <w:sz w:val="28"/>
          <w:szCs w:val="28"/>
        </w:rPr>
        <w:t xml:space="preserve">, а именно </w:t>
      </w:r>
      <w:r w:rsidR="00C20781" w:rsidRPr="009C0795">
        <w:rPr>
          <w:sz w:val="28"/>
          <w:szCs w:val="28"/>
        </w:rPr>
        <w:t>обеспечени</w:t>
      </w:r>
      <w:r w:rsidRPr="009C0795">
        <w:rPr>
          <w:sz w:val="28"/>
          <w:szCs w:val="28"/>
        </w:rPr>
        <w:t xml:space="preserve">е </w:t>
      </w:r>
      <w:r w:rsidR="00C20781" w:rsidRPr="009C0795">
        <w:rPr>
          <w:sz w:val="28"/>
          <w:szCs w:val="28"/>
        </w:rPr>
        <w:t xml:space="preserve">потребителей водой нормативного качества в сельских населенных пунктах с численностью проживающих менее 100 человек, а также населенных пунктов, где отсутствует централизованное водоснабжение; обеспеченность жилищ водопроводом в сельской местности </w:t>
      </w:r>
      <w:r w:rsidR="00E96951" w:rsidRPr="009C0795">
        <w:rPr>
          <w:sz w:val="28"/>
          <w:szCs w:val="28"/>
        </w:rPr>
        <w:t>Городокского района</w:t>
      </w:r>
      <w:r w:rsidR="001E7C0A" w:rsidRPr="009C0795">
        <w:rPr>
          <w:sz w:val="28"/>
          <w:szCs w:val="28"/>
        </w:rPr>
        <w:t xml:space="preserve"> </w:t>
      </w:r>
      <w:r w:rsidR="00C20781" w:rsidRPr="009C0795">
        <w:rPr>
          <w:sz w:val="28"/>
          <w:szCs w:val="28"/>
        </w:rPr>
        <w:t>ниже</w:t>
      </w:r>
      <w:r w:rsidR="00E96951" w:rsidRPr="009C0795">
        <w:rPr>
          <w:sz w:val="28"/>
          <w:szCs w:val="28"/>
        </w:rPr>
        <w:t xml:space="preserve"> областных показателей</w:t>
      </w:r>
      <w:r w:rsidR="009C0795" w:rsidRPr="009C0795">
        <w:rPr>
          <w:sz w:val="28"/>
          <w:szCs w:val="28"/>
        </w:rPr>
        <w:t>, так по итогам 2022</w:t>
      </w:r>
      <w:r w:rsidR="00C20781" w:rsidRPr="009C0795">
        <w:rPr>
          <w:sz w:val="28"/>
          <w:szCs w:val="28"/>
        </w:rPr>
        <w:t xml:space="preserve"> года  показатель по </w:t>
      </w:r>
      <w:r w:rsidR="00E96951" w:rsidRPr="009C0795">
        <w:rPr>
          <w:sz w:val="28"/>
          <w:szCs w:val="28"/>
        </w:rPr>
        <w:t xml:space="preserve">району </w:t>
      </w:r>
      <w:r w:rsidR="00C20781" w:rsidRPr="009C0795">
        <w:rPr>
          <w:sz w:val="28"/>
          <w:szCs w:val="28"/>
        </w:rPr>
        <w:t xml:space="preserve"> составил</w:t>
      </w:r>
      <w:r w:rsidR="009C0795" w:rsidRPr="009C0795">
        <w:rPr>
          <w:sz w:val="28"/>
          <w:szCs w:val="28"/>
        </w:rPr>
        <w:t xml:space="preserve"> 34</w:t>
      </w:r>
      <w:r w:rsidR="00E96951" w:rsidRPr="009C0795">
        <w:rPr>
          <w:sz w:val="28"/>
          <w:szCs w:val="28"/>
        </w:rPr>
        <w:t>,3% (Витебская область</w:t>
      </w:r>
      <w:r w:rsidR="009C0795" w:rsidRPr="009C0795">
        <w:rPr>
          <w:sz w:val="28"/>
          <w:szCs w:val="28"/>
        </w:rPr>
        <w:t xml:space="preserve"> 41,7</w:t>
      </w:r>
      <w:r w:rsidR="00C20781" w:rsidRPr="009C0795">
        <w:rPr>
          <w:sz w:val="28"/>
          <w:szCs w:val="28"/>
        </w:rPr>
        <w:t>%</w:t>
      </w:r>
      <w:r w:rsidR="00E96951" w:rsidRPr="009C0795">
        <w:rPr>
          <w:sz w:val="28"/>
          <w:szCs w:val="28"/>
        </w:rPr>
        <w:t xml:space="preserve">, </w:t>
      </w:r>
      <w:r w:rsidR="009C0795" w:rsidRPr="009C0795">
        <w:rPr>
          <w:sz w:val="28"/>
          <w:szCs w:val="28"/>
        </w:rPr>
        <w:t>Республика Беларусь – 57</w:t>
      </w:r>
      <w:r w:rsidR="00C20781" w:rsidRPr="009C0795">
        <w:rPr>
          <w:sz w:val="28"/>
          <w:szCs w:val="28"/>
        </w:rPr>
        <w:t>,3%)</w:t>
      </w:r>
      <w:r w:rsidR="001E7C0A" w:rsidRPr="009C0795">
        <w:rPr>
          <w:sz w:val="28"/>
          <w:szCs w:val="28"/>
        </w:rPr>
        <w:t>;</w:t>
      </w:r>
    </w:p>
    <w:p w:rsidR="00F73810" w:rsidRDefault="00C20781" w:rsidP="00431F44">
      <w:pPr>
        <w:ind w:firstLine="709"/>
        <w:jc w:val="both"/>
        <w:rPr>
          <w:sz w:val="28"/>
          <w:szCs w:val="28"/>
        </w:rPr>
      </w:pPr>
      <w:r w:rsidRPr="00B63E27">
        <w:rPr>
          <w:sz w:val="28"/>
          <w:szCs w:val="28"/>
        </w:rPr>
        <w:t xml:space="preserve">употребление зарегистрированного алкоголя на душу населения (15 лет и старше) </w:t>
      </w:r>
      <w:r w:rsidR="004D7586" w:rsidRPr="00B63E27">
        <w:rPr>
          <w:sz w:val="28"/>
          <w:szCs w:val="28"/>
        </w:rPr>
        <w:t>за пе</w:t>
      </w:r>
      <w:r w:rsidR="00B63E27" w:rsidRPr="00B63E27">
        <w:rPr>
          <w:sz w:val="28"/>
          <w:szCs w:val="28"/>
        </w:rPr>
        <w:t>риод наблюдения 2018-2022г</w:t>
      </w:r>
      <w:r w:rsidR="004D7586" w:rsidRPr="00B63E27">
        <w:rPr>
          <w:sz w:val="28"/>
          <w:szCs w:val="28"/>
        </w:rPr>
        <w:t xml:space="preserve">г. </w:t>
      </w:r>
      <w:r w:rsidRPr="00B63E27">
        <w:rPr>
          <w:sz w:val="28"/>
          <w:szCs w:val="28"/>
        </w:rPr>
        <w:t>остается высоким</w:t>
      </w:r>
      <w:r w:rsidR="004D7586" w:rsidRPr="00B63E27">
        <w:rPr>
          <w:sz w:val="28"/>
          <w:szCs w:val="28"/>
        </w:rPr>
        <w:t xml:space="preserve">, однако не </w:t>
      </w:r>
      <w:r w:rsidRPr="00B63E27">
        <w:rPr>
          <w:sz w:val="28"/>
          <w:szCs w:val="28"/>
        </w:rPr>
        <w:t xml:space="preserve">превышает </w:t>
      </w:r>
      <w:r w:rsidR="004D7586" w:rsidRPr="00B63E27">
        <w:rPr>
          <w:sz w:val="28"/>
          <w:szCs w:val="28"/>
        </w:rPr>
        <w:t xml:space="preserve">областной и </w:t>
      </w:r>
      <w:r w:rsidRPr="00B63E27">
        <w:rPr>
          <w:sz w:val="28"/>
          <w:szCs w:val="28"/>
        </w:rPr>
        <w:t>республиканский показатель, так в 202</w:t>
      </w:r>
      <w:r w:rsidR="00B63E27" w:rsidRPr="00B63E27">
        <w:rPr>
          <w:sz w:val="28"/>
          <w:szCs w:val="28"/>
        </w:rPr>
        <w:t>2</w:t>
      </w:r>
      <w:r w:rsidRPr="00B63E27">
        <w:rPr>
          <w:sz w:val="28"/>
          <w:szCs w:val="28"/>
        </w:rPr>
        <w:t xml:space="preserve"> году показатель по</w:t>
      </w:r>
      <w:r w:rsidR="004D7586" w:rsidRPr="00B63E27">
        <w:rPr>
          <w:sz w:val="28"/>
          <w:szCs w:val="28"/>
        </w:rPr>
        <w:t xml:space="preserve"> Городокскому району составил 10,</w:t>
      </w:r>
      <w:r w:rsidR="00B63E27" w:rsidRPr="00B63E27">
        <w:rPr>
          <w:sz w:val="28"/>
          <w:szCs w:val="28"/>
        </w:rPr>
        <w:t>5</w:t>
      </w:r>
      <w:r w:rsidR="00A13F7D">
        <w:rPr>
          <w:sz w:val="28"/>
          <w:szCs w:val="28"/>
        </w:rPr>
        <w:t xml:space="preserve"> </w:t>
      </w:r>
      <w:r w:rsidR="004D7586" w:rsidRPr="00B63E27">
        <w:rPr>
          <w:sz w:val="28"/>
          <w:szCs w:val="28"/>
        </w:rPr>
        <w:t>л</w:t>
      </w:r>
      <w:r w:rsidRPr="00B63E27">
        <w:rPr>
          <w:sz w:val="28"/>
          <w:szCs w:val="28"/>
        </w:rPr>
        <w:t xml:space="preserve"> </w:t>
      </w:r>
      <w:r w:rsidR="004D7586" w:rsidRPr="00B63E27">
        <w:rPr>
          <w:sz w:val="28"/>
          <w:szCs w:val="28"/>
        </w:rPr>
        <w:t>(</w:t>
      </w:r>
      <w:r w:rsidR="00B63E27" w:rsidRPr="00B63E27">
        <w:rPr>
          <w:sz w:val="28"/>
          <w:szCs w:val="28"/>
        </w:rPr>
        <w:t>Витебская область составил 12,1</w:t>
      </w:r>
      <w:r w:rsidRPr="00B63E27">
        <w:rPr>
          <w:sz w:val="28"/>
          <w:szCs w:val="28"/>
        </w:rPr>
        <w:t>л</w:t>
      </w:r>
      <w:r w:rsidR="004D7586" w:rsidRPr="00B63E27">
        <w:rPr>
          <w:sz w:val="28"/>
          <w:szCs w:val="28"/>
        </w:rPr>
        <w:t xml:space="preserve">, </w:t>
      </w:r>
      <w:r w:rsidR="00B63E27" w:rsidRPr="00B63E27">
        <w:rPr>
          <w:sz w:val="28"/>
          <w:szCs w:val="28"/>
        </w:rPr>
        <w:t>Республика Беларусь – 11,2</w:t>
      </w:r>
      <w:r w:rsidRPr="00B63E27">
        <w:rPr>
          <w:sz w:val="28"/>
          <w:szCs w:val="28"/>
        </w:rPr>
        <w:t xml:space="preserve">л), динамика за период </w:t>
      </w:r>
      <w:r w:rsidR="00B63E27">
        <w:rPr>
          <w:sz w:val="28"/>
          <w:szCs w:val="28"/>
        </w:rPr>
        <w:t>2011-2022</w:t>
      </w:r>
      <w:r w:rsidRPr="00B63E27">
        <w:rPr>
          <w:sz w:val="28"/>
          <w:szCs w:val="28"/>
        </w:rPr>
        <w:t xml:space="preserve"> годы характеризуется умеренной тенденцией к снижению со средним темпом прироста (-</w:t>
      </w:r>
      <w:r w:rsidR="004D7586" w:rsidRPr="00B63E27">
        <w:rPr>
          <w:sz w:val="28"/>
          <w:szCs w:val="28"/>
        </w:rPr>
        <w:t>1,3</w:t>
      </w:r>
      <w:r w:rsidRPr="00B63E27">
        <w:rPr>
          <w:sz w:val="28"/>
          <w:szCs w:val="28"/>
        </w:rPr>
        <w:t>%).</w:t>
      </w:r>
    </w:p>
    <w:p w:rsidR="00B5308F" w:rsidRPr="00431F44" w:rsidRDefault="00B5308F" w:rsidP="00431F44">
      <w:pPr>
        <w:ind w:firstLine="709"/>
        <w:jc w:val="both"/>
        <w:rPr>
          <w:sz w:val="28"/>
          <w:szCs w:val="28"/>
        </w:rPr>
      </w:pPr>
    </w:p>
    <w:p w:rsidR="00BE7EC7" w:rsidRPr="00A316AE" w:rsidRDefault="00BE7EC7" w:rsidP="00BE7EC7">
      <w:pPr>
        <w:ind w:firstLine="709"/>
        <w:jc w:val="center"/>
        <w:rPr>
          <w:b/>
          <w:bCs/>
          <w:sz w:val="32"/>
          <w:szCs w:val="28"/>
        </w:rPr>
      </w:pPr>
      <w:r w:rsidRPr="00A316AE">
        <w:rPr>
          <w:b/>
          <w:bCs/>
          <w:sz w:val="32"/>
          <w:szCs w:val="28"/>
        </w:rPr>
        <w:t>6.2 Проблемно-целевой анализ достижения показателей и индикаторов ЦУР по вопросам здоровья населения</w:t>
      </w:r>
    </w:p>
    <w:p w:rsidR="00BE7EC7" w:rsidRPr="00A316AE" w:rsidRDefault="00BE7EC7" w:rsidP="00E660BD">
      <w:pPr>
        <w:ind w:firstLine="709"/>
        <w:jc w:val="center"/>
        <w:rPr>
          <w:rFonts w:eastAsia="Calibri"/>
          <w:i/>
          <w:sz w:val="28"/>
          <w:szCs w:val="28"/>
        </w:rPr>
      </w:pPr>
      <w:r w:rsidRPr="00A316AE">
        <w:rPr>
          <w:sz w:val="28"/>
          <w:szCs w:val="28"/>
          <w:u w:val="single"/>
        </w:rPr>
        <w:t xml:space="preserve">Показатель </w:t>
      </w:r>
      <w:r w:rsidR="00852C19" w:rsidRPr="00A316AE">
        <w:rPr>
          <w:sz w:val="28"/>
          <w:szCs w:val="28"/>
          <w:u w:val="single"/>
        </w:rPr>
        <w:t xml:space="preserve">ЦУР </w:t>
      </w:r>
      <w:r w:rsidRPr="00A316AE">
        <w:rPr>
          <w:sz w:val="28"/>
          <w:szCs w:val="28"/>
          <w:u w:val="single"/>
        </w:rPr>
        <w:t>3.3.1</w:t>
      </w:r>
      <w:r w:rsidRPr="00A316AE">
        <w:rPr>
          <w:b/>
          <w:bCs/>
          <w:sz w:val="28"/>
          <w:szCs w:val="28"/>
          <w:u w:val="single"/>
        </w:rPr>
        <w:t xml:space="preserve">- </w:t>
      </w:r>
      <w:r w:rsidRPr="00A316AE">
        <w:rPr>
          <w:sz w:val="28"/>
          <w:szCs w:val="28"/>
          <w:u w:val="single"/>
        </w:rPr>
        <w:t>Число новых заражений ВИЧ на 1000 неинфицированных в разбивке по полу и возрасту</w:t>
      </w:r>
    </w:p>
    <w:p w:rsidR="00D9432C" w:rsidRPr="00A316AE" w:rsidRDefault="00BE7EC7" w:rsidP="00E660BD">
      <w:pPr>
        <w:ind w:firstLine="709"/>
        <w:jc w:val="center"/>
        <w:rPr>
          <w:rFonts w:eastAsia="Calibri"/>
          <w:i/>
          <w:sz w:val="28"/>
          <w:szCs w:val="28"/>
        </w:rPr>
      </w:pPr>
      <w:r w:rsidRPr="00A316AE">
        <w:rPr>
          <w:rFonts w:eastAsia="Calibri"/>
          <w:i/>
          <w:sz w:val="28"/>
          <w:szCs w:val="28"/>
        </w:rPr>
        <w:t>(целевое значение показателя ЦУР 2020 – 0,25; 2025 – 0,20; 2030 – 0,15)</w:t>
      </w:r>
    </w:p>
    <w:p w:rsidR="00F97071" w:rsidRPr="0097487F" w:rsidRDefault="00F97071" w:rsidP="00E660BD">
      <w:pPr>
        <w:ind w:firstLine="709"/>
        <w:jc w:val="both"/>
        <w:rPr>
          <w:sz w:val="28"/>
          <w:szCs w:val="28"/>
          <w:u w:val="single"/>
        </w:rPr>
      </w:pPr>
      <w:r w:rsidRPr="00A316AE">
        <w:rPr>
          <w:sz w:val="28"/>
          <w:szCs w:val="28"/>
        </w:rPr>
        <w:t xml:space="preserve">Целевое значение </w:t>
      </w:r>
      <w:bookmarkStart w:id="36" w:name="_Hlk96326187"/>
      <w:r w:rsidRPr="00A316AE">
        <w:rPr>
          <w:sz w:val="28"/>
          <w:szCs w:val="28"/>
        </w:rPr>
        <w:t>показателя ЦУР 3.3.1</w:t>
      </w:r>
      <w:bookmarkEnd w:id="36"/>
      <w:r w:rsidRPr="00A316AE">
        <w:rPr>
          <w:sz w:val="28"/>
          <w:szCs w:val="28"/>
        </w:rPr>
        <w:t xml:space="preserve">, установленное на 2020 год, составляет 0,25‰, показатель по Городокскому району </w:t>
      </w:r>
      <w:r w:rsidR="00A316AE">
        <w:rPr>
          <w:sz w:val="28"/>
          <w:szCs w:val="28"/>
        </w:rPr>
        <w:t xml:space="preserve">0,047‰ </w:t>
      </w:r>
      <w:r w:rsidRPr="00A316AE">
        <w:rPr>
          <w:sz w:val="28"/>
          <w:szCs w:val="28"/>
        </w:rPr>
        <w:t>(2020 год – 0,044‰; 2021 год – 0,092‰), что значительно ниже целевого значения. Многолетняя динамика заболеваемости ВИЧ-инфекцией за период 201</w:t>
      </w:r>
      <w:r w:rsidR="00A316AE">
        <w:rPr>
          <w:sz w:val="28"/>
          <w:szCs w:val="28"/>
        </w:rPr>
        <w:t>7</w:t>
      </w:r>
      <w:r w:rsidRPr="00A316AE">
        <w:rPr>
          <w:sz w:val="28"/>
          <w:szCs w:val="28"/>
        </w:rPr>
        <w:t>-202</w:t>
      </w:r>
      <w:r w:rsidR="00A316AE">
        <w:rPr>
          <w:sz w:val="28"/>
          <w:szCs w:val="28"/>
        </w:rPr>
        <w:t>2</w:t>
      </w:r>
      <w:r w:rsidRPr="00A316AE">
        <w:rPr>
          <w:sz w:val="28"/>
          <w:szCs w:val="28"/>
        </w:rPr>
        <w:t xml:space="preserve"> годы характеризуется </w:t>
      </w:r>
      <w:r w:rsidRPr="00A316AE">
        <w:rPr>
          <w:sz w:val="28"/>
          <w:szCs w:val="28"/>
          <w:u w:val="single"/>
        </w:rPr>
        <w:t xml:space="preserve">выраженной тенденцией к </w:t>
      </w:r>
      <w:r w:rsidR="00A316AE">
        <w:rPr>
          <w:sz w:val="28"/>
          <w:szCs w:val="28"/>
          <w:u w:val="single"/>
        </w:rPr>
        <w:t>снижению</w:t>
      </w:r>
      <w:r w:rsidRPr="00A316AE">
        <w:rPr>
          <w:sz w:val="28"/>
          <w:szCs w:val="28"/>
          <w:u w:val="single"/>
        </w:rPr>
        <w:t xml:space="preserve"> со средним темпом прироста </w:t>
      </w:r>
      <w:r w:rsidRPr="0097487F">
        <w:rPr>
          <w:sz w:val="28"/>
          <w:szCs w:val="28"/>
          <w:u w:val="single"/>
        </w:rPr>
        <w:t>(</w:t>
      </w:r>
      <w:r w:rsidR="00A316AE" w:rsidRPr="0097487F">
        <w:rPr>
          <w:sz w:val="28"/>
          <w:szCs w:val="28"/>
          <w:u w:val="single"/>
        </w:rPr>
        <w:t>-29,6</w:t>
      </w:r>
      <w:r w:rsidRPr="0097487F">
        <w:rPr>
          <w:sz w:val="28"/>
          <w:szCs w:val="28"/>
          <w:u w:val="single"/>
        </w:rPr>
        <w:t>%).</w:t>
      </w:r>
    </w:p>
    <w:p w:rsidR="002856D1" w:rsidRPr="0097487F" w:rsidRDefault="002856D1" w:rsidP="00E660BD">
      <w:pPr>
        <w:ind w:firstLine="709"/>
        <w:jc w:val="both"/>
        <w:rPr>
          <w:bCs/>
          <w:sz w:val="28"/>
          <w:szCs w:val="28"/>
        </w:rPr>
      </w:pPr>
      <w:r w:rsidRPr="0097487F">
        <w:rPr>
          <w:bCs/>
          <w:sz w:val="28"/>
          <w:szCs w:val="28"/>
        </w:rPr>
        <w:t>Работа по профилактике ВИЧ-инфекции в районе базировалась на основе подпрограммы «Профилактика ВИЧ-инфекции» Государственной программы «Здоровье народа и демографическая безопасность» на 20</w:t>
      </w:r>
      <w:r w:rsidR="00F97071" w:rsidRPr="0097487F">
        <w:rPr>
          <w:bCs/>
          <w:sz w:val="28"/>
          <w:szCs w:val="28"/>
        </w:rPr>
        <w:t>21</w:t>
      </w:r>
      <w:r w:rsidRPr="0097487F">
        <w:rPr>
          <w:bCs/>
          <w:sz w:val="28"/>
          <w:szCs w:val="28"/>
        </w:rPr>
        <w:t>-202</w:t>
      </w:r>
      <w:r w:rsidR="00F97071" w:rsidRPr="0097487F">
        <w:rPr>
          <w:bCs/>
          <w:sz w:val="28"/>
          <w:szCs w:val="28"/>
        </w:rPr>
        <w:t>5</w:t>
      </w:r>
      <w:r w:rsidRPr="0097487F">
        <w:rPr>
          <w:bCs/>
          <w:sz w:val="28"/>
          <w:szCs w:val="28"/>
        </w:rPr>
        <w:t xml:space="preserve"> гг.</w:t>
      </w:r>
      <w:r w:rsidR="00F97071" w:rsidRPr="0097487F">
        <w:rPr>
          <w:bCs/>
          <w:sz w:val="28"/>
          <w:szCs w:val="28"/>
        </w:rPr>
        <w:t>»</w:t>
      </w:r>
      <w:r w:rsidRPr="0097487F">
        <w:rPr>
          <w:bCs/>
          <w:sz w:val="28"/>
          <w:szCs w:val="28"/>
        </w:rPr>
        <w:t>, целей устойчивого развития, принятых Республикой Беларусь, стратегической цели ЮНЭЙДС «9</w:t>
      </w:r>
      <w:r w:rsidR="00F97071" w:rsidRPr="0097487F">
        <w:rPr>
          <w:bCs/>
          <w:sz w:val="28"/>
          <w:szCs w:val="28"/>
        </w:rPr>
        <w:t>5</w:t>
      </w:r>
      <w:r w:rsidRPr="0097487F">
        <w:rPr>
          <w:bCs/>
          <w:sz w:val="28"/>
          <w:szCs w:val="28"/>
        </w:rPr>
        <w:t>-9</w:t>
      </w:r>
      <w:r w:rsidR="00F97071" w:rsidRPr="0097487F">
        <w:rPr>
          <w:bCs/>
          <w:sz w:val="28"/>
          <w:szCs w:val="28"/>
        </w:rPr>
        <w:t>5</w:t>
      </w:r>
      <w:r w:rsidRPr="0097487F">
        <w:rPr>
          <w:bCs/>
          <w:sz w:val="28"/>
          <w:szCs w:val="28"/>
        </w:rPr>
        <w:t>-9</w:t>
      </w:r>
      <w:r w:rsidR="00F97071" w:rsidRPr="0097487F">
        <w:rPr>
          <w:bCs/>
          <w:sz w:val="28"/>
          <w:szCs w:val="28"/>
        </w:rPr>
        <w:t>5</w:t>
      </w:r>
      <w:r w:rsidRPr="0097487F">
        <w:rPr>
          <w:bCs/>
          <w:sz w:val="28"/>
          <w:szCs w:val="28"/>
        </w:rPr>
        <w:t>», Политической декларации по ВИЧ/СПИДу: «Ускоренными темпами к активизации борьбы с ВИЧ и прекращению эпидемии СПИДа к 2030 году»</w:t>
      </w:r>
      <w:r w:rsidR="00F97071" w:rsidRPr="0097487F">
        <w:rPr>
          <w:bCs/>
          <w:sz w:val="28"/>
          <w:szCs w:val="28"/>
        </w:rPr>
        <w:t>.</w:t>
      </w:r>
    </w:p>
    <w:p w:rsidR="00F97071" w:rsidRPr="0097487F" w:rsidRDefault="00F97071" w:rsidP="00E660BD">
      <w:pPr>
        <w:ind w:firstLine="709"/>
        <w:jc w:val="both"/>
        <w:rPr>
          <w:sz w:val="28"/>
          <w:szCs w:val="28"/>
          <w:u w:val="single"/>
        </w:rPr>
      </w:pPr>
      <w:r w:rsidRPr="0097487F">
        <w:rPr>
          <w:sz w:val="28"/>
          <w:szCs w:val="28"/>
          <w:u w:val="single"/>
        </w:rPr>
        <w:t>Вывод:</w:t>
      </w:r>
    </w:p>
    <w:p w:rsidR="00F97071" w:rsidRPr="0097487F" w:rsidRDefault="00F97071" w:rsidP="00E660BD">
      <w:pPr>
        <w:ind w:firstLine="709"/>
        <w:jc w:val="both"/>
        <w:rPr>
          <w:sz w:val="28"/>
          <w:szCs w:val="28"/>
        </w:rPr>
      </w:pPr>
      <w:r w:rsidRPr="0097487F">
        <w:rPr>
          <w:sz w:val="28"/>
          <w:szCs w:val="28"/>
        </w:rPr>
        <w:t>показатель ЦУР 3.3.1по итогам 202</w:t>
      </w:r>
      <w:r w:rsidR="0097487F" w:rsidRPr="0097487F">
        <w:rPr>
          <w:sz w:val="28"/>
          <w:szCs w:val="28"/>
        </w:rPr>
        <w:t>2</w:t>
      </w:r>
      <w:r w:rsidRPr="0097487F">
        <w:rPr>
          <w:sz w:val="28"/>
          <w:szCs w:val="28"/>
        </w:rPr>
        <w:t xml:space="preserve"> года достигнут</w:t>
      </w:r>
      <w:r w:rsidR="00A74390" w:rsidRPr="0097487F">
        <w:rPr>
          <w:sz w:val="28"/>
          <w:szCs w:val="28"/>
        </w:rPr>
        <w:t>.</w:t>
      </w:r>
    </w:p>
    <w:p w:rsidR="00F97071" w:rsidRPr="0097487F" w:rsidRDefault="00F97071" w:rsidP="00E660BD">
      <w:pPr>
        <w:ind w:firstLine="709"/>
        <w:rPr>
          <w:sz w:val="28"/>
          <w:szCs w:val="28"/>
          <w:u w:val="single"/>
          <w:lang w:eastAsia="en-US"/>
        </w:rPr>
      </w:pPr>
      <w:r w:rsidRPr="0097487F">
        <w:rPr>
          <w:sz w:val="28"/>
          <w:szCs w:val="28"/>
          <w:u w:val="single"/>
          <w:lang w:eastAsia="en-US"/>
        </w:rPr>
        <w:t>Основные направления деятельности по достижению устойчивости территории по показателю 3.3.1:</w:t>
      </w:r>
    </w:p>
    <w:p w:rsidR="00F97071" w:rsidRPr="0097487F" w:rsidRDefault="00F97071" w:rsidP="00E660BD">
      <w:pPr>
        <w:ind w:firstLine="709"/>
        <w:jc w:val="both"/>
        <w:rPr>
          <w:sz w:val="28"/>
          <w:szCs w:val="28"/>
        </w:rPr>
      </w:pPr>
      <w:r w:rsidRPr="0097487F">
        <w:rPr>
          <w:sz w:val="28"/>
          <w:szCs w:val="28"/>
        </w:rPr>
        <w:t xml:space="preserve">выполнение мероприятий подпрограммы </w:t>
      </w:r>
      <w:r w:rsidRPr="0097487F">
        <w:rPr>
          <w:caps/>
          <w:sz w:val="28"/>
          <w:szCs w:val="28"/>
        </w:rPr>
        <w:t>«</w:t>
      </w:r>
      <w:r w:rsidRPr="0097487F">
        <w:rPr>
          <w:sz w:val="28"/>
          <w:szCs w:val="28"/>
        </w:rPr>
        <w:t xml:space="preserve">Профилактика ВИЧ-инфекции» Государственной программы </w:t>
      </w:r>
      <w:r w:rsidRPr="0097487F">
        <w:rPr>
          <w:caps/>
          <w:sz w:val="28"/>
          <w:szCs w:val="28"/>
        </w:rPr>
        <w:t>«</w:t>
      </w:r>
      <w:r w:rsidRPr="0097487F">
        <w:rPr>
          <w:sz w:val="28"/>
          <w:szCs w:val="28"/>
        </w:rPr>
        <w:t>Здоровье народа и демографическая бе</w:t>
      </w:r>
      <w:r w:rsidR="00F76E53">
        <w:rPr>
          <w:sz w:val="28"/>
          <w:szCs w:val="28"/>
        </w:rPr>
        <w:t xml:space="preserve">зопасность Республики Беларусь </w:t>
      </w:r>
      <w:r w:rsidRPr="0097487F">
        <w:rPr>
          <w:sz w:val="28"/>
          <w:szCs w:val="28"/>
        </w:rPr>
        <w:t>на 2021-2025 годы»;</w:t>
      </w:r>
    </w:p>
    <w:p w:rsidR="00F97071" w:rsidRPr="0097487F" w:rsidRDefault="00F97071" w:rsidP="00E660BD">
      <w:pPr>
        <w:ind w:firstLine="709"/>
        <w:jc w:val="both"/>
        <w:rPr>
          <w:sz w:val="28"/>
          <w:szCs w:val="28"/>
        </w:rPr>
      </w:pPr>
      <w:r w:rsidRPr="0097487F">
        <w:rPr>
          <w:sz w:val="28"/>
          <w:szCs w:val="28"/>
        </w:rPr>
        <w:t>формирование приверженности диспансерному наблюдению и антиретровирусной терапии ВИЧ-позитивных пациентов, особенно из ключевых групп населения, а также расширению самотестирования посредством использования экспресс-тестов;</w:t>
      </w:r>
    </w:p>
    <w:p w:rsidR="00F97071" w:rsidRPr="0097487F" w:rsidRDefault="00F97071" w:rsidP="00E660BD">
      <w:pPr>
        <w:ind w:firstLine="709"/>
        <w:jc w:val="both"/>
        <w:rPr>
          <w:sz w:val="28"/>
          <w:szCs w:val="28"/>
        </w:rPr>
      </w:pPr>
      <w:r w:rsidRPr="0097487F">
        <w:rPr>
          <w:sz w:val="28"/>
          <w:szCs w:val="28"/>
        </w:rPr>
        <w:lastRenderedPageBreak/>
        <w:t>реализация мероприятий по продвижению Информационной стратегии по ВИЧ-инфекции в Республике Беларусь с акцентом на снижение стигмы и устранение связанной с ВИЧ дискриминации;</w:t>
      </w:r>
    </w:p>
    <w:p w:rsidR="00F97071" w:rsidRPr="0097487F" w:rsidRDefault="00F97071" w:rsidP="00E660BD">
      <w:pPr>
        <w:ind w:firstLine="709"/>
        <w:jc w:val="both"/>
        <w:rPr>
          <w:sz w:val="28"/>
          <w:szCs w:val="28"/>
        </w:rPr>
      </w:pPr>
      <w:r w:rsidRPr="0097487F">
        <w:rPr>
          <w:sz w:val="28"/>
          <w:szCs w:val="28"/>
        </w:rPr>
        <w:t>организацию деятельности и контроль за достижением индикаторных показателей глобальной цели ЮНЭЙДС 95-95-95</w:t>
      </w:r>
      <w:r w:rsidR="00C6524D" w:rsidRPr="0097487F">
        <w:rPr>
          <w:sz w:val="28"/>
          <w:szCs w:val="28"/>
        </w:rPr>
        <w:t>.</w:t>
      </w:r>
    </w:p>
    <w:p w:rsidR="00E56C32" w:rsidRPr="00A36EF8" w:rsidRDefault="00E56C32" w:rsidP="00E660BD">
      <w:pPr>
        <w:ind w:firstLine="709"/>
        <w:jc w:val="both"/>
        <w:rPr>
          <w:sz w:val="28"/>
          <w:szCs w:val="28"/>
          <w:highlight w:val="yellow"/>
          <w:lang w:eastAsia="en-US"/>
        </w:rPr>
      </w:pPr>
    </w:p>
    <w:p w:rsidR="00D327EA" w:rsidRPr="000E5959" w:rsidRDefault="00D327EA" w:rsidP="00E660BD">
      <w:pPr>
        <w:jc w:val="center"/>
        <w:rPr>
          <w:b/>
          <w:bCs/>
          <w:sz w:val="28"/>
          <w:szCs w:val="28"/>
          <w:u w:val="single"/>
        </w:rPr>
      </w:pPr>
      <w:r w:rsidRPr="000E5959">
        <w:rPr>
          <w:sz w:val="28"/>
          <w:szCs w:val="28"/>
          <w:u w:val="single"/>
        </w:rPr>
        <w:t>Показатель ЦУР 3.3.3</w:t>
      </w:r>
      <w:r w:rsidRPr="000E5959">
        <w:rPr>
          <w:b/>
          <w:bCs/>
          <w:sz w:val="28"/>
          <w:szCs w:val="28"/>
          <w:u w:val="single"/>
        </w:rPr>
        <w:t xml:space="preserve"> - </w:t>
      </w:r>
      <w:r w:rsidRPr="000E5959">
        <w:rPr>
          <w:sz w:val="28"/>
          <w:szCs w:val="28"/>
          <w:u w:val="single"/>
        </w:rPr>
        <w:t>Заболеваемость малярией на 1000 человек</w:t>
      </w:r>
    </w:p>
    <w:p w:rsidR="00A74390" w:rsidRPr="000E5959" w:rsidRDefault="00D327EA" w:rsidP="00E660BD">
      <w:pPr>
        <w:jc w:val="center"/>
        <w:rPr>
          <w:sz w:val="28"/>
          <w:szCs w:val="28"/>
        </w:rPr>
      </w:pPr>
      <w:r w:rsidRPr="000E5959">
        <w:rPr>
          <w:sz w:val="28"/>
          <w:szCs w:val="28"/>
        </w:rPr>
        <w:t>(целевой показатель 2020 год – 0,001; 2025 год – 0,001; 2030 год – 0,001)</w:t>
      </w:r>
    </w:p>
    <w:p w:rsidR="00D9432C" w:rsidRPr="00856022" w:rsidRDefault="00D9432C" w:rsidP="00E660BD">
      <w:pPr>
        <w:jc w:val="center"/>
        <w:rPr>
          <w:rFonts w:eastAsia="Calibri"/>
          <w:sz w:val="28"/>
          <w:szCs w:val="28"/>
          <w:lang w:eastAsia="en-US"/>
        </w:rPr>
      </w:pPr>
      <w:r w:rsidRPr="00856022">
        <w:rPr>
          <w:rFonts w:eastAsia="Calibri"/>
          <w:sz w:val="28"/>
          <w:szCs w:val="28"/>
          <w:lang w:eastAsia="en-US"/>
        </w:rPr>
        <w:t>Показатель по Городокскому району в 202</w:t>
      </w:r>
      <w:r w:rsidR="000E5959" w:rsidRPr="00856022">
        <w:rPr>
          <w:rFonts w:eastAsia="Calibri"/>
          <w:sz w:val="28"/>
          <w:szCs w:val="28"/>
          <w:lang w:eastAsia="en-US"/>
        </w:rPr>
        <w:t>2</w:t>
      </w:r>
      <w:r w:rsidRPr="00856022">
        <w:rPr>
          <w:rFonts w:eastAsia="Calibri"/>
          <w:sz w:val="28"/>
          <w:szCs w:val="28"/>
          <w:lang w:eastAsia="en-US"/>
        </w:rPr>
        <w:t xml:space="preserve"> году – 0,0</w:t>
      </w:r>
      <w:r w:rsidR="00B5308F">
        <w:rPr>
          <w:rFonts w:eastAsia="Calibri"/>
          <w:sz w:val="28"/>
          <w:szCs w:val="28"/>
          <w:lang w:eastAsia="en-US"/>
        </w:rPr>
        <w:t xml:space="preserve"> </w:t>
      </w:r>
      <w:r w:rsidR="00A74390" w:rsidRPr="00856022">
        <w:rPr>
          <w:rFonts w:eastAsia="Calibri"/>
          <w:sz w:val="28"/>
          <w:szCs w:val="28"/>
          <w:lang w:eastAsia="en-US"/>
        </w:rPr>
        <w:t>(целевое значение 2020 год – 0,001</w:t>
      </w:r>
      <w:r w:rsidR="00C604FC" w:rsidRPr="00856022">
        <w:rPr>
          <w:rFonts w:eastAsia="Calibri"/>
          <w:sz w:val="28"/>
          <w:szCs w:val="28"/>
          <w:lang w:eastAsia="en-US"/>
        </w:rPr>
        <w:t>)</w:t>
      </w:r>
      <w:r w:rsidR="00A74390" w:rsidRPr="00856022">
        <w:rPr>
          <w:rFonts w:eastAsia="Calibri"/>
          <w:sz w:val="28"/>
          <w:szCs w:val="28"/>
          <w:lang w:eastAsia="en-US"/>
        </w:rPr>
        <w:t>.</w:t>
      </w:r>
    </w:p>
    <w:p w:rsidR="00A74390" w:rsidRPr="00856022" w:rsidRDefault="00A74390" w:rsidP="00E660BD">
      <w:pPr>
        <w:pStyle w:val="a4"/>
        <w:spacing w:after="0" w:line="240" w:lineRule="auto"/>
        <w:ind w:left="0" w:firstLine="709"/>
        <w:jc w:val="both"/>
        <w:rPr>
          <w:rFonts w:ascii="Times New Roman" w:hAnsi="Times New Roman"/>
          <w:sz w:val="28"/>
          <w:szCs w:val="28"/>
        </w:rPr>
      </w:pPr>
      <w:r w:rsidRPr="00856022">
        <w:rPr>
          <w:rFonts w:ascii="Times New Roman" w:hAnsi="Times New Roman"/>
          <w:sz w:val="28"/>
          <w:szCs w:val="28"/>
          <w:shd w:val="clear" w:color="auto" w:fill="FFFFFF"/>
        </w:rPr>
        <w:t>В настоящее время маляриогенная обстановка в районе оценивается как стабильная с низким уровнем риска заражения и распространения заболевания среди населения.</w:t>
      </w:r>
      <w:r w:rsidRPr="00856022">
        <w:rPr>
          <w:rFonts w:ascii="Times New Roman" w:hAnsi="Times New Roman"/>
          <w:sz w:val="28"/>
          <w:szCs w:val="28"/>
        </w:rPr>
        <w:t xml:space="preserve"> Сохраняются возможности для поддержания и закрепления </w:t>
      </w:r>
      <w:r w:rsidRPr="00856022">
        <w:rPr>
          <w:rFonts w:ascii="Times New Roman" w:eastAsia="TimesNewRomanPSMT" w:hAnsi="Times New Roman"/>
          <w:sz w:val="28"/>
          <w:szCs w:val="28"/>
        </w:rPr>
        <w:t>статуса территории, свободной от малярии.</w:t>
      </w:r>
    </w:p>
    <w:p w:rsidR="00A74390" w:rsidRPr="00856022" w:rsidRDefault="00A74390" w:rsidP="00E660BD">
      <w:pPr>
        <w:pStyle w:val="a4"/>
        <w:spacing w:after="0" w:line="240" w:lineRule="auto"/>
        <w:ind w:left="0" w:firstLine="709"/>
        <w:jc w:val="both"/>
        <w:rPr>
          <w:rFonts w:ascii="Times New Roman" w:hAnsi="Times New Roman"/>
          <w:sz w:val="28"/>
          <w:szCs w:val="28"/>
        </w:rPr>
      </w:pPr>
      <w:r w:rsidRPr="00856022">
        <w:rPr>
          <w:rFonts w:ascii="Times New Roman" w:hAnsi="Times New Roman"/>
          <w:sz w:val="28"/>
          <w:szCs w:val="28"/>
        </w:rPr>
        <w:t>Однако ввиду таких тенденций как глобальные изменения климата, активизация миграционных процессов, низкой настороженности медицинских работников в условиях длительного отсутствия малярии на нашей территории сохраняется повышенная настороженность в отношении возникновения местных и завозных случаев малярии.</w:t>
      </w:r>
    </w:p>
    <w:p w:rsidR="00A74390" w:rsidRPr="00856022" w:rsidRDefault="00A74390" w:rsidP="00E660BD">
      <w:pPr>
        <w:ind w:firstLine="709"/>
        <w:jc w:val="both"/>
        <w:rPr>
          <w:sz w:val="28"/>
          <w:szCs w:val="28"/>
          <w:u w:val="single"/>
        </w:rPr>
      </w:pPr>
      <w:r w:rsidRPr="00856022">
        <w:rPr>
          <w:sz w:val="28"/>
          <w:szCs w:val="28"/>
          <w:u w:val="single"/>
        </w:rPr>
        <w:t>Вывод:</w:t>
      </w:r>
    </w:p>
    <w:p w:rsidR="00A74390" w:rsidRPr="00856022" w:rsidRDefault="00A74390" w:rsidP="00E660BD">
      <w:pPr>
        <w:ind w:firstLine="709"/>
        <w:jc w:val="both"/>
        <w:rPr>
          <w:sz w:val="28"/>
          <w:szCs w:val="28"/>
        </w:rPr>
      </w:pPr>
      <w:r w:rsidRPr="00856022">
        <w:rPr>
          <w:sz w:val="28"/>
          <w:szCs w:val="28"/>
        </w:rPr>
        <w:t>показатель ЦУР 3.3.3 по итогам 202</w:t>
      </w:r>
      <w:r w:rsidR="00856022" w:rsidRPr="00856022">
        <w:rPr>
          <w:sz w:val="28"/>
          <w:szCs w:val="28"/>
        </w:rPr>
        <w:t>2</w:t>
      </w:r>
      <w:r w:rsidRPr="00856022">
        <w:rPr>
          <w:sz w:val="28"/>
          <w:szCs w:val="28"/>
        </w:rPr>
        <w:t xml:space="preserve"> года достигнут.</w:t>
      </w:r>
    </w:p>
    <w:p w:rsidR="00A74390" w:rsidRPr="00856022" w:rsidRDefault="00A74390" w:rsidP="00E660BD">
      <w:pPr>
        <w:kinsoku w:val="0"/>
        <w:overflowPunct w:val="0"/>
        <w:contextualSpacing/>
        <w:jc w:val="both"/>
        <w:textAlignment w:val="baseline"/>
        <w:rPr>
          <w:sz w:val="28"/>
          <w:szCs w:val="28"/>
          <w:u w:val="single"/>
        </w:rPr>
      </w:pPr>
      <w:r w:rsidRPr="00856022">
        <w:rPr>
          <w:sz w:val="28"/>
          <w:szCs w:val="28"/>
          <w:u w:val="single"/>
        </w:rPr>
        <w:t>Основные направления деятельности по достижению устойчивости территории по показателю 3.3.3:</w:t>
      </w:r>
    </w:p>
    <w:p w:rsidR="00856022" w:rsidRPr="00856022" w:rsidRDefault="00856022" w:rsidP="00E660BD">
      <w:pPr>
        <w:kinsoku w:val="0"/>
        <w:overflowPunct w:val="0"/>
        <w:contextualSpacing/>
        <w:jc w:val="both"/>
        <w:textAlignment w:val="baseline"/>
        <w:rPr>
          <w:sz w:val="32"/>
          <w:szCs w:val="28"/>
          <w:u w:val="single"/>
        </w:rPr>
      </w:pPr>
      <w:r>
        <w:rPr>
          <w:sz w:val="32"/>
          <w:szCs w:val="28"/>
        </w:rPr>
        <w:t xml:space="preserve">        </w:t>
      </w:r>
      <w:r w:rsidRPr="00856022">
        <w:rPr>
          <w:bCs/>
          <w:sz w:val="28"/>
        </w:rPr>
        <w:t xml:space="preserve">пропаганда знаний среди </w:t>
      </w:r>
      <w:r w:rsidR="00F76E53">
        <w:rPr>
          <w:bCs/>
          <w:sz w:val="28"/>
        </w:rPr>
        <w:t xml:space="preserve">населения, его отдельных групп </w:t>
      </w:r>
      <w:r w:rsidRPr="00856022">
        <w:rPr>
          <w:bCs/>
          <w:sz w:val="28"/>
        </w:rPr>
        <w:t>об опасности малярии, методах ее эффективной профилактики при выезде за рубеж в эндемичные по указанной инфекции страны;</w:t>
      </w:r>
    </w:p>
    <w:p w:rsidR="00F35C40" w:rsidRPr="00856022" w:rsidRDefault="00A74390" w:rsidP="00E660BD">
      <w:pPr>
        <w:ind w:firstLine="709"/>
        <w:jc w:val="both"/>
        <w:rPr>
          <w:rFonts w:eastAsia="TimesNewRomanPSMT"/>
          <w:sz w:val="28"/>
          <w:szCs w:val="28"/>
        </w:rPr>
      </w:pPr>
      <w:r w:rsidRPr="00856022">
        <w:rPr>
          <w:rFonts w:eastAsia="TimesNewRomanPSMT"/>
          <w:sz w:val="28"/>
          <w:szCs w:val="28"/>
        </w:rPr>
        <w:t>уделять постоянное внимание переподготовке медицинских работников по вопросам раннего выявления и лечения больных малярией и паразитоносителей с учетом сбора первичного эпиданамнеза у лиц, прибывших из эндемичных по данной инфекции стран.</w:t>
      </w:r>
    </w:p>
    <w:p w:rsidR="007569C5" w:rsidRPr="00D07638" w:rsidRDefault="007569C5" w:rsidP="00E660BD">
      <w:pPr>
        <w:ind w:firstLine="709"/>
        <w:jc w:val="center"/>
        <w:rPr>
          <w:rFonts w:eastAsia="Calibri"/>
          <w:iCs/>
          <w:sz w:val="28"/>
          <w:szCs w:val="28"/>
          <w:u w:val="single"/>
          <w:lang w:eastAsia="en-US"/>
        </w:rPr>
      </w:pPr>
      <w:r w:rsidRPr="00D07638">
        <w:rPr>
          <w:rFonts w:eastAsia="Calibri"/>
          <w:iCs/>
          <w:sz w:val="28"/>
          <w:szCs w:val="28"/>
          <w:u w:val="single"/>
          <w:lang w:eastAsia="en-US"/>
        </w:rPr>
        <w:t xml:space="preserve">Показатель </w:t>
      </w:r>
      <w:r w:rsidR="00852C19" w:rsidRPr="00D07638">
        <w:rPr>
          <w:rFonts w:eastAsia="Calibri"/>
          <w:iCs/>
          <w:sz w:val="28"/>
          <w:szCs w:val="28"/>
          <w:u w:val="single"/>
          <w:lang w:eastAsia="en-US"/>
        </w:rPr>
        <w:t xml:space="preserve">ЦУР </w:t>
      </w:r>
      <w:r w:rsidRPr="00D07638">
        <w:rPr>
          <w:rFonts w:eastAsia="Calibri"/>
          <w:iCs/>
          <w:sz w:val="28"/>
          <w:szCs w:val="28"/>
          <w:u w:val="single"/>
          <w:lang w:eastAsia="en-US"/>
        </w:rPr>
        <w:t xml:space="preserve">3.3.4. – </w:t>
      </w:r>
      <w:r w:rsidRPr="00D07638">
        <w:rPr>
          <w:rFonts w:eastAsia="Calibri"/>
          <w:bCs/>
          <w:iCs/>
          <w:sz w:val="28"/>
          <w:szCs w:val="28"/>
          <w:u w:val="single"/>
          <w:lang w:eastAsia="en-US"/>
        </w:rPr>
        <w:t>Заболеваемость гепатитом В на 100 000 человек</w:t>
      </w:r>
    </w:p>
    <w:p w:rsidR="007569C5" w:rsidRPr="00D07638" w:rsidRDefault="00B5308F" w:rsidP="00B5308F">
      <w:pPr>
        <w:jc w:val="both"/>
        <w:rPr>
          <w:rFonts w:eastAsia="Calibri"/>
          <w:sz w:val="28"/>
          <w:szCs w:val="28"/>
          <w:lang w:eastAsia="en-US"/>
        </w:rPr>
      </w:pPr>
      <w:r>
        <w:rPr>
          <w:rFonts w:eastAsia="Calibri"/>
          <w:sz w:val="28"/>
          <w:szCs w:val="28"/>
          <w:lang w:eastAsia="en-US"/>
        </w:rPr>
        <w:t xml:space="preserve">           </w:t>
      </w:r>
      <w:r w:rsidR="007569C5" w:rsidRPr="00C56AE4">
        <w:rPr>
          <w:rFonts w:eastAsia="Calibri"/>
          <w:sz w:val="28"/>
          <w:szCs w:val="28"/>
          <w:lang w:eastAsia="en-US"/>
        </w:rPr>
        <w:t>Показа</w:t>
      </w:r>
      <w:r w:rsidR="001256FB" w:rsidRPr="00C56AE4">
        <w:rPr>
          <w:rFonts w:eastAsia="Calibri"/>
          <w:sz w:val="28"/>
          <w:szCs w:val="28"/>
          <w:lang w:eastAsia="en-US"/>
        </w:rPr>
        <w:t xml:space="preserve">тель по Витебской области – </w:t>
      </w:r>
      <w:r w:rsidR="00C56AE4" w:rsidRPr="00C56AE4">
        <w:rPr>
          <w:rFonts w:eastAsia="Calibri"/>
          <w:sz w:val="28"/>
          <w:szCs w:val="28"/>
          <w:lang w:eastAsia="en-US"/>
        </w:rPr>
        <w:t>5</w:t>
      </w:r>
      <w:r w:rsidR="001256FB" w:rsidRPr="00C56AE4">
        <w:rPr>
          <w:rFonts w:eastAsia="Calibri"/>
          <w:sz w:val="28"/>
          <w:szCs w:val="28"/>
          <w:lang w:eastAsia="en-US"/>
        </w:rPr>
        <w:t>,</w:t>
      </w:r>
      <w:r w:rsidR="00C56AE4" w:rsidRPr="00C56AE4">
        <w:rPr>
          <w:rFonts w:eastAsia="Calibri"/>
          <w:sz w:val="28"/>
          <w:szCs w:val="28"/>
          <w:lang w:eastAsia="en-US"/>
        </w:rPr>
        <w:t>3</w:t>
      </w:r>
      <w:r w:rsidR="007569C5" w:rsidRPr="00C56AE4">
        <w:rPr>
          <w:rFonts w:eastAsia="Calibri"/>
          <w:sz w:val="28"/>
          <w:szCs w:val="28"/>
          <w:lang w:eastAsia="en-US"/>
        </w:rPr>
        <w:t xml:space="preserve"> (</w:t>
      </w:r>
      <w:r w:rsidR="001256FB" w:rsidRPr="00C56AE4">
        <w:rPr>
          <w:rFonts w:eastAsia="Calibri"/>
          <w:sz w:val="28"/>
          <w:szCs w:val="28"/>
          <w:lang w:eastAsia="en-US"/>
        </w:rPr>
        <w:t>целевое значение 2020 год – 11,2</w:t>
      </w:r>
      <w:r w:rsidR="00C56AE4" w:rsidRPr="00C56AE4">
        <w:rPr>
          <w:rFonts w:eastAsia="Calibri"/>
          <w:sz w:val="28"/>
          <w:szCs w:val="28"/>
          <w:lang w:eastAsia="en-US"/>
        </w:rPr>
        <w:t>, 2025 – 9,2%</w:t>
      </w:r>
      <w:r w:rsidR="00C56AE4">
        <w:rPr>
          <w:rFonts w:eastAsia="Calibri"/>
          <w:sz w:val="28"/>
          <w:szCs w:val="28"/>
          <w:lang w:eastAsia="en-US"/>
        </w:rPr>
        <w:t>)</w:t>
      </w:r>
      <w:r w:rsidR="007569C5" w:rsidRPr="00C56AE4">
        <w:rPr>
          <w:rFonts w:eastAsia="Calibri"/>
          <w:sz w:val="28"/>
          <w:szCs w:val="28"/>
          <w:lang w:eastAsia="en-US"/>
        </w:rPr>
        <w:t xml:space="preserve">, </w:t>
      </w:r>
      <w:r w:rsidR="007569C5" w:rsidRPr="00D07638">
        <w:rPr>
          <w:rFonts w:eastAsia="Calibri"/>
          <w:sz w:val="28"/>
          <w:szCs w:val="28"/>
          <w:lang w:eastAsia="en-US"/>
        </w:rPr>
        <w:t>показатель по Городокскому району</w:t>
      </w:r>
      <w:r w:rsidR="00C56AE4">
        <w:rPr>
          <w:rFonts w:eastAsia="Calibri"/>
          <w:sz w:val="28"/>
          <w:szCs w:val="28"/>
          <w:lang w:eastAsia="en-US"/>
        </w:rPr>
        <w:t xml:space="preserve"> </w:t>
      </w:r>
      <w:r w:rsidR="00D07638" w:rsidRPr="00D07638">
        <w:rPr>
          <w:rFonts w:eastAsia="Calibri"/>
          <w:sz w:val="28"/>
          <w:szCs w:val="28"/>
          <w:lang w:eastAsia="en-US"/>
        </w:rPr>
        <w:t>4,7</w:t>
      </w:r>
      <w:r w:rsidR="00D07638">
        <w:rPr>
          <w:rFonts w:eastAsia="Calibri"/>
          <w:sz w:val="28"/>
          <w:szCs w:val="28"/>
          <w:vertAlign w:val="superscript"/>
          <w:lang w:eastAsia="en-US"/>
        </w:rPr>
        <w:t>0</w:t>
      </w:r>
      <w:r w:rsidR="00D07638">
        <w:rPr>
          <w:rFonts w:eastAsia="Calibri"/>
          <w:sz w:val="28"/>
          <w:szCs w:val="28"/>
          <w:lang w:eastAsia="en-US"/>
        </w:rPr>
        <w:t>/</w:t>
      </w:r>
      <w:r w:rsidR="00D07638">
        <w:rPr>
          <w:rFonts w:eastAsia="Calibri"/>
          <w:sz w:val="28"/>
          <w:szCs w:val="28"/>
          <w:vertAlign w:val="subscript"/>
          <w:lang w:eastAsia="en-US"/>
        </w:rPr>
        <w:t>0000</w:t>
      </w:r>
      <w:r w:rsidR="00A74390" w:rsidRPr="00D07638">
        <w:rPr>
          <w:rFonts w:eastAsia="Calibri"/>
          <w:sz w:val="28"/>
          <w:szCs w:val="28"/>
          <w:lang w:eastAsia="en-US"/>
        </w:rPr>
        <w:t>.</w:t>
      </w:r>
    </w:p>
    <w:p w:rsidR="00A74390" w:rsidRPr="00D07638" w:rsidRDefault="00A74390" w:rsidP="00E660BD">
      <w:pPr>
        <w:pStyle w:val="a4"/>
        <w:spacing w:after="0" w:line="240" w:lineRule="auto"/>
        <w:ind w:left="0" w:firstLine="709"/>
        <w:jc w:val="both"/>
        <w:rPr>
          <w:rFonts w:ascii="Times New Roman" w:hAnsi="Times New Roman"/>
          <w:sz w:val="28"/>
          <w:szCs w:val="28"/>
        </w:rPr>
      </w:pPr>
      <w:r w:rsidRPr="00D07638">
        <w:rPr>
          <w:rFonts w:ascii="Times New Roman" w:hAnsi="Times New Roman"/>
          <w:sz w:val="28"/>
          <w:szCs w:val="28"/>
          <w:shd w:val="clear" w:color="auto" w:fill="FFFFFF"/>
        </w:rPr>
        <w:t xml:space="preserve">В многолетней динамике заболеваемости гепатитом В </w:t>
      </w:r>
      <w:r w:rsidRPr="00D07638">
        <w:rPr>
          <w:rFonts w:ascii="Times New Roman" w:hAnsi="Times New Roman"/>
          <w:sz w:val="28"/>
          <w:szCs w:val="28"/>
        </w:rPr>
        <w:t xml:space="preserve">за период 2012-2021 гг. </w:t>
      </w:r>
      <w:r w:rsidRPr="00D07638">
        <w:rPr>
          <w:rFonts w:ascii="Times New Roman" w:hAnsi="Times New Roman"/>
          <w:sz w:val="28"/>
          <w:szCs w:val="28"/>
          <w:shd w:val="clear" w:color="auto" w:fill="FFFFFF"/>
        </w:rPr>
        <w:t>отмечается выраженная тенденция к снижению заболеваемости со средним темпом прироста -</w:t>
      </w:r>
      <w:r w:rsidR="00D07638" w:rsidRPr="00D07638">
        <w:rPr>
          <w:rFonts w:ascii="Times New Roman" w:hAnsi="Times New Roman"/>
          <w:sz w:val="28"/>
          <w:szCs w:val="28"/>
          <w:shd w:val="clear" w:color="auto" w:fill="FFFFFF"/>
        </w:rPr>
        <w:t>45,0</w:t>
      </w:r>
      <w:r w:rsidRPr="00D07638">
        <w:rPr>
          <w:rFonts w:ascii="Times New Roman" w:hAnsi="Times New Roman"/>
          <w:sz w:val="28"/>
          <w:szCs w:val="28"/>
          <w:shd w:val="clear" w:color="auto" w:fill="FFFFFF"/>
        </w:rPr>
        <w:t>%.</w:t>
      </w:r>
      <w:r w:rsidRPr="00D07638">
        <w:rPr>
          <w:rFonts w:ascii="Times New Roman" w:hAnsi="Times New Roman"/>
          <w:sz w:val="28"/>
          <w:szCs w:val="28"/>
        </w:rPr>
        <w:t xml:space="preserve"> </w:t>
      </w:r>
    </w:p>
    <w:p w:rsidR="00A74390" w:rsidRPr="00125F84" w:rsidRDefault="00125F84" w:rsidP="00E660BD">
      <w:pPr>
        <w:pStyle w:val="a4"/>
        <w:spacing w:after="0" w:line="240" w:lineRule="auto"/>
        <w:ind w:left="0" w:firstLine="709"/>
        <w:jc w:val="both"/>
        <w:rPr>
          <w:rFonts w:ascii="Times New Roman" w:hAnsi="Times New Roman"/>
          <w:sz w:val="28"/>
          <w:szCs w:val="28"/>
        </w:rPr>
      </w:pPr>
      <w:r w:rsidRPr="00125F84">
        <w:rPr>
          <w:rFonts w:ascii="Times New Roman" w:hAnsi="Times New Roman"/>
          <w:sz w:val="28"/>
          <w:szCs w:val="28"/>
        </w:rPr>
        <w:t>В</w:t>
      </w:r>
      <w:r w:rsidR="00A74390" w:rsidRPr="00125F84">
        <w:rPr>
          <w:rFonts w:ascii="Times New Roman" w:hAnsi="Times New Roman"/>
          <w:sz w:val="28"/>
          <w:szCs w:val="28"/>
        </w:rPr>
        <w:t>ирусный гепатит В представляет серьезную угрозу общественному здоровью. Такие явления в обществе как рост наркомании, токсикомании и алкоголизации населения, активное распространение антипрививочного движения, изменение психического статуса населения и поведенческих привычек молодых людей могут привести к резкой активизации механизмов передачи. Поэтому несмотря на то, что достигнут значительный прогресс в части диагностики, лечения и профилактики вирусного гепатита В в районе продолжается активная работа и имеются все возможности для сохранения достигнутых уровней.</w:t>
      </w:r>
    </w:p>
    <w:p w:rsidR="00A74390" w:rsidRPr="00125F84" w:rsidRDefault="00A74390" w:rsidP="00E660BD">
      <w:pPr>
        <w:ind w:firstLine="709"/>
        <w:jc w:val="both"/>
        <w:rPr>
          <w:sz w:val="28"/>
          <w:szCs w:val="28"/>
          <w:u w:val="single"/>
        </w:rPr>
      </w:pPr>
      <w:r w:rsidRPr="00125F84">
        <w:rPr>
          <w:sz w:val="28"/>
          <w:szCs w:val="28"/>
          <w:u w:val="single"/>
        </w:rPr>
        <w:lastRenderedPageBreak/>
        <w:t>Вывод:</w:t>
      </w:r>
    </w:p>
    <w:p w:rsidR="00A74390" w:rsidRPr="00125F84" w:rsidRDefault="00A74390" w:rsidP="00E660BD">
      <w:pPr>
        <w:ind w:firstLine="709"/>
        <w:jc w:val="both"/>
        <w:rPr>
          <w:sz w:val="28"/>
          <w:szCs w:val="28"/>
        </w:rPr>
      </w:pPr>
      <w:r w:rsidRPr="00125F84">
        <w:rPr>
          <w:sz w:val="28"/>
          <w:szCs w:val="28"/>
        </w:rPr>
        <w:t>показатель ЦУР 3.3.4 по итогам 202</w:t>
      </w:r>
      <w:r w:rsidR="00125F84" w:rsidRPr="00125F84">
        <w:rPr>
          <w:sz w:val="28"/>
          <w:szCs w:val="28"/>
        </w:rPr>
        <w:t>2</w:t>
      </w:r>
      <w:r w:rsidRPr="00125F84">
        <w:rPr>
          <w:sz w:val="28"/>
          <w:szCs w:val="28"/>
        </w:rPr>
        <w:t xml:space="preserve"> года достигнут.</w:t>
      </w:r>
    </w:p>
    <w:p w:rsidR="00A74390" w:rsidRPr="00125F84" w:rsidRDefault="00A74390" w:rsidP="00E660BD">
      <w:pPr>
        <w:kinsoku w:val="0"/>
        <w:overflowPunct w:val="0"/>
        <w:contextualSpacing/>
        <w:jc w:val="both"/>
        <w:textAlignment w:val="baseline"/>
        <w:rPr>
          <w:sz w:val="28"/>
          <w:szCs w:val="28"/>
          <w:u w:val="single"/>
        </w:rPr>
      </w:pPr>
      <w:r w:rsidRPr="00125F84">
        <w:rPr>
          <w:sz w:val="28"/>
          <w:szCs w:val="28"/>
          <w:u w:val="single"/>
        </w:rPr>
        <w:t>Основные направления деятельности по достижению устойчивости территории по показателю 3.3.4:</w:t>
      </w:r>
    </w:p>
    <w:p w:rsidR="00A74390" w:rsidRPr="00125F84" w:rsidRDefault="00A74390" w:rsidP="00E660BD">
      <w:pPr>
        <w:kinsoku w:val="0"/>
        <w:overflowPunct w:val="0"/>
        <w:ind w:firstLine="709"/>
        <w:jc w:val="both"/>
        <w:textAlignment w:val="baseline"/>
        <w:rPr>
          <w:sz w:val="28"/>
          <w:szCs w:val="28"/>
        </w:rPr>
      </w:pPr>
      <w:r w:rsidRPr="00125F84">
        <w:rPr>
          <w:sz w:val="28"/>
          <w:szCs w:val="28"/>
        </w:rPr>
        <w:t>работа с контактными лицами в части их лабораторного обследования и иммунизации;</w:t>
      </w:r>
    </w:p>
    <w:p w:rsidR="00931A05" w:rsidRPr="005B687A" w:rsidRDefault="00A74390" w:rsidP="00E660BD">
      <w:pPr>
        <w:kinsoku w:val="0"/>
        <w:overflowPunct w:val="0"/>
        <w:ind w:firstLine="709"/>
        <w:jc w:val="both"/>
        <w:textAlignment w:val="baseline"/>
        <w:rPr>
          <w:sz w:val="28"/>
          <w:szCs w:val="28"/>
        </w:rPr>
      </w:pPr>
      <w:r w:rsidRPr="005B687A">
        <w:rPr>
          <w:sz w:val="28"/>
          <w:szCs w:val="28"/>
        </w:rPr>
        <w:t>расширение охвата всех слоев населения информационно-образовательной работой.</w:t>
      </w:r>
    </w:p>
    <w:p w:rsidR="00A37663" w:rsidRPr="005B687A" w:rsidRDefault="00A37663" w:rsidP="00E660BD">
      <w:pPr>
        <w:jc w:val="center"/>
        <w:rPr>
          <w:sz w:val="28"/>
          <w:szCs w:val="28"/>
          <w:u w:val="single"/>
        </w:rPr>
      </w:pPr>
      <w:r w:rsidRPr="005B687A">
        <w:rPr>
          <w:sz w:val="28"/>
          <w:szCs w:val="28"/>
          <w:u w:val="single"/>
        </w:rPr>
        <w:t xml:space="preserve">Показатель </w:t>
      </w:r>
      <w:r w:rsidR="00852C19" w:rsidRPr="005B687A">
        <w:rPr>
          <w:sz w:val="28"/>
          <w:szCs w:val="28"/>
          <w:u w:val="single"/>
        </w:rPr>
        <w:t xml:space="preserve">ЦУР </w:t>
      </w:r>
      <w:r w:rsidRPr="005B687A">
        <w:rPr>
          <w:sz w:val="28"/>
          <w:szCs w:val="28"/>
          <w:u w:val="single"/>
        </w:rPr>
        <w:t>3.</w:t>
      </w:r>
      <w:r w:rsidRPr="005B687A">
        <w:rPr>
          <w:sz w:val="28"/>
          <w:szCs w:val="28"/>
          <w:u w:val="single"/>
          <w:lang w:val="en-US"/>
        </w:rPr>
        <w:t>b</w:t>
      </w:r>
      <w:r w:rsidRPr="005B687A">
        <w:rPr>
          <w:sz w:val="28"/>
          <w:szCs w:val="28"/>
          <w:u w:val="single"/>
        </w:rPr>
        <w:t>.1 –</w:t>
      </w:r>
      <w:r w:rsidRPr="005B687A">
        <w:rPr>
          <w:b/>
          <w:bCs/>
          <w:sz w:val="28"/>
          <w:szCs w:val="28"/>
          <w:u w:val="single"/>
        </w:rPr>
        <w:t xml:space="preserve"> </w:t>
      </w:r>
      <w:r w:rsidRPr="005B687A">
        <w:rPr>
          <w:sz w:val="28"/>
          <w:szCs w:val="28"/>
          <w:u w:val="single"/>
        </w:rPr>
        <w:t>Доля целевой группы населения, охваченной иммунизацией всеми вакцинами, включенными в национальный календарь</w:t>
      </w:r>
    </w:p>
    <w:p w:rsidR="00A37663" w:rsidRPr="005B687A" w:rsidRDefault="00A37663" w:rsidP="00E660BD">
      <w:pPr>
        <w:jc w:val="center"/>
        <w:rPr>
          <w:sz w:val="28"/>
          <w:szCs w:val="28"/>
        </w:rPr>
      </w:pPr>
      <w:r w:rsidRPr="005B687A">
        <w:rPr>
          <w:sz w:val="28"/>
          <w:szCs w:val="28"/>
        </w:rPr>
        <w:t>(целевое значение 2020 год – 97%, 2025 – 97%, 2030 – 97%)</w:t>
      </w:r>
    </w:p>
    <w:p w:rsidR="00F35C40" w:rsidRPr="005B687A" w:rsidRDefault="002051B2" w:rsidP="00E660BD">
      <w:pPr>
        <w:ind w:firstLine="709"/>
        <w:jc w:val="both"/>
        <w:rPr>
          <w:rFonts w:eastAsia="Calibri"/>
          <w:sz w:val="28"/>
          <w:szCs w:val="28"/>
        </w:rPr>
      </w:pPr>
      <w:r w:rsidRPr="005B687A">
        <w:rPr>
          <w:rFonts w:eastAsia="Calibri"/>
          <w:sz w:val="28"/>
          <w:szCs w:val="28"/>
        </w:rPr>
        <w:t>В целом по Городокскому району</w:t>
      </w:r>
      <w:r w:rsidR="005B687A" w:rsidRPr="005B687A">
        <w:rPr>
          <w:rFonts w:eastAsia="Calibri"/>
          <w:sz w:val="28"/>
          <w:szCs w:val="28"/>
        </w:rPr>
        <w:t xml:space="preserve"> </w:t>
      </w:r>
      <w:r w:rsidRPr="005B687A">
        <w:rPr>
          <w:rFonts w:eastAsia="Calibri"/>
          <w:sz w:val="28"/>
          <w:szCs w:val="28"/>
        </w:rPr>
        <w:t>рекомендуемые показатели охвата детского и взрослого населения профилактическими прививками в рамках Национального календаря по итогам 202</w:t>
      </w:r>
      <w:r w:rsidR="005B687A" w:rsidRPr="005B687A">
        <w:rPr>
          <w:rFonts w:eastAsia="Calibri"/>
          <w:sz w:val="28"/>
          <w:szCs w:val="28"/>
        </w:rPr>
        <w:t>2</w:t>
      </w:r>
      <w:r w:rsidRPr="005B687A">
        <w:rPr>
          <w:rFonts w:eastAsia="Calibri"/>
          <w:sz w:val="28"/>
          <w:szCs w:val="28"/>
        </w:rPr>
        <w:t xml:space="preserve"> года</w:t>
      </w:r>
      <w:r w:rsidR="00A37663" w:rsidRPr="005B687A">
        <w:rPr>
          <w:rFonts w:eastAsia="Calibri"/>
          <w:sz w:val="28"/>
          <w:szCs w:val="28"/>
        </w:rPr>
        <w:t xml:space="preserve"> выполнены.</w:t>
      </w:r>
    </w:p>
    <w:p w:rsidR="00A13F7D" w:rsidRDefault="00A5344E" w:rsidP="00E660BD">
      <w:pPr>
        <w:ind w:firstLine="709"/>
        <w:jc w:val="right"/>
        <w:rPr>
          <w:rFonts w:eastAsia="Calibri"/>
          <w:sz w:val="32"/>
          <w:szCs w:val="28"/>
        </w:rPr>
      </w:pPr>
      <w:r w:rsidRPr="005B687A">
        <w:rPr>
          <w:rFonts w:eastAsia="Calibri"/>
          <w:sz w:val="32"/>
          <w:szCs w:val="28"/>
        </w:rPr>
        <w:t xml:space="preserve">                                                                                                                                       </w:t>
      </w:r>
    </w:p>
    <w:p w:rsidR="00A5344E" w:rsidRPr="000574EA" w:rsidRDefault="00A5344E" w:rsidP="00E660BD">
      <w:pPr>
        <w:ind w:firstLine="709"/>
        <w:jc w:val="right"/>
        <w:rPr>
          <w:rFonts w:eastAsia="Calibri"/>
          <w:i/>
          <w:sz w:val="32"/>
          <w:szCs w:val="28"/>
        </w:rPr>
      </w:pPr>
      <w:r w:rsidRPr="000574EA">
        <w:rPr>
          <w:rFonts w:eastAsia="Calibri"/>
          <w:i/>
          <w:sz w:val="28"/>
          <w:szCs w:val="28"/>
        </w:rPr>
        <w:t xml:space="preserve">Таблица </w:t>
      </w:r>
      <w:r w:rsidR="005F18AB">
        <w:rPr>
          <w:rFonts w:eastAsia="Calibri"/>
          <w:i/>
          <w:sz w:val="28"/>
          <w:szCs w:val="28"/>
        </w:rPr>
        <w:t>6</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76"/>
      </w:tblGrid>
      <w:tr w:rsidR="00A37663" w:rsidRPr="005B687A" w:rsidTr="00A37663">
        <w:tc>
          <w:tcPr>
            <w:tcW w:w="10740" w:type="dxa"/>
            <w:gridSpan w:val="2"/>
            <w:tcBorders>
              <w:top w:val="single" w:sz="4" w:space="0" w:color="auto"/>
              <w:left w:val="single" w:sz="4" w:space="0" w:color="auto"/>
              <w:bottom w:val="single" w:sz="4" w:space="0" w:color="auto"/>
              <w:right w:val="single" w:sz="4" w:space="0" w:color="auto"/>
            </w:tcBorders>
            <w:shd w:val="clear" w:color="auto" w:fill="BDD6EE"/>
            <w:hideMark/>
          </w:tcPr>
          <w:p w:rsidR="00A37663" w:rsidRPr="005B687A" w:rsidRDefault="00A37663">
            <w:pPr>
              <w:tabs>
                <w:tab w:val="left" w:pos="3216"/>
              </w:tabs>
              <w:rPr>
                <w:sz w:val="28"/>
                <w:szCs w:val="28"/>
              </w:rPr>
            </w:pPr>
            <w:r w:rsidRPr="005B687A">
              <w:rPr>
                <w:sz w:val="28"/>
                <w:szCs w:val="28"/>
              </w:rPr>
              <w:t>Показатель ЦУР 3.b.1 «Доля целевой группы населения, охваченной иммунизацией всеми вакцинами, включенными в национальные программы»</w:t>
            </w:r>
          </w:p>
        </w:tc>
      </w:tr>
      <w:tr w:rsidR="00A37663" w:rsidRPr="005B687A" w:rsidTr="00A37663">
        <w:trPr>
          <w:trHeight w:val="471"/>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rPr>
                <w:sz w:val="28"/>
                <w:szCs w:val="28"/>
              </w:rPr>
            </w:pPr>
            <w:r w:rsidRPr="005B687A">
              <w:rPr>
                <w:sz w:val="28"/>
                <w:szCs w:val="28"/>
              </w:rPr>
              <w:t xml:space="preserve">Целевое значение </w:t>
            </w:r>
            <w:r w:rsidRPr="005B687A">
              <w:rPr>
                <w:b/>
                <w:bCs/>
                <w:sz w:val="28"/>
                <w:szCs w:val="28"/>
              </w:rPr>
              <w:t>97</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rPr>
                <w:sz w:val="28"/>
                <w:szCs w:val="28"/>
              </w:rPr>
            </w:pPr>
            <w:r w:rsidRPr="005B687A">
              <w:rPr>
                <w:sz w:val="28"/>
                <w:szCs w:val="28"/>
              </w:rPr>
              <w:t>Фактическое значение 202</w:t>
            </w:r>
            <w:r w:rsidR="00A36EF8" w:rsidRPr="005B687A">
              <w:rPr>
                <w:sz w:val="28"/>
                <w:szCs w:val="28"/>
              </w:rPr>
              <w:t>2</w:t>
            </w:r>
            <w:r w:rsidRPr="005B687A">
              <w:rPr>
                <w:sz w:val="28"/>
                <w:szCs w:val="28"/>
              </w:rPr>
              <w:t xml:space="preserve"> год </w:t>
            </w:r>
          </w:p>
        </w:tc>
      </w:tr>
      <w:tr w:rsidR="00A37663" w:rsidRPr="005B687A" w:rsidTr="00A37663">
        <w:trPr>
          <w:trHeight w:val="419"/>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rPr>
                <w:b/>
                <w:bCs/>
                <w:color w:val="000000"/>
              </w:rPr>
            </w:pPr>
            <w:r w:rsidRPr="005B687A">
              <w:rPr>
                <w:color w:val="000000"/>
                <w:sz w:val="22"/>
                <w:szCs w:val="22"/>
              </w:rPr>
              <w:t xml:space="preserve">Индекс охвата иммунизацией детей в возрасте 1 года 3 дозами вакцины против дифтерии, столбняка и коклюша (КДСЗ)   </w:t>
            </w:r>
            <w:r w:rsidRPr="005B687A">
              <w:rPr>
                <w:b/>
                <w:bCs/>
                <w:color w:val="000000"/>
                <w:sz w:val="22"/>
                <w:szCs w:val="22"/>
              </w:rPr>
              <w:t>ВОЗ (90)</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99</w:t>
            </w:r>
          </w:p>
        </w:tc>
      </w:tr>
      <w:tr w:rsidR="00A37663" w:rsidRPr="005B687A" w:rsidTr="00A37663">
        <w:trPr>
          <w:trHeight w:val="283"/>
        </w:trPr>
        <w:tc>
          <w:tcPr>
            <w:tcW w:w="5264"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pPr>
            <w:r w:rsidRPr="005B687A">
              <w:rPr>
                <w:color w:val="000000"/>
                <w:sz w:val="22"/>
                <w:szCs w:val="22"/>
              </w:rPr>
              <w:t>вирусный гепатит B (V3)</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99</w:t>
            </w:r>
          </w:p>
        </w:tc>
      </w:tr>
      <w:tr w:rsidR="00A37663" w:rsidRPr="005B687A"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pPr>
            <w:r w:rsidRPr="005B687A">
              <w:rPr>
                <w:color w:val="000000"/>
                <w:sz w:val="22"/>
                <w:szCs w:val="22"/>
              </w:rPr>
              <w:t xml:space="preserve">туберкулез (V)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98</w:t>
            </w:r>
          </w:p>
        </w:tc>
      </w:tr>
      <w:tr w:rsidR="00A37663" w:rsidRPr="005B687A"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pPr>
            <w:r w:rsidRPr="005B687A">
              <w:rPr>
                <w:color w:val="000000"/>
                <w:sz w:val="22"/>
                <w:szCs w:val="22"/>
              </w:rPr>
              <w:t xml:space="preserve">дифтерия, столбняк, коклюш (V3)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98</w:t>
            </w:r>
          </w:p>
        </w:tc>
      </w:tr>
      <w:tr w:rsidR="00A37663" w:rsidRPr="005B687A"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pPr>
            <w:r w:rsidRPr="005B687A">
              <w:rPr>
                <w:color w:val="000000"/>
                <w:sz w:val="22"/>
                <w:szCs w:val="22"/>
              </w:rPr>
              <w:t xml:space="preserve">полиомиелит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98</w:t>
            </w:r>
          </w:p>
        </w:tc>
      </w:tr>
      <w:tr w:rsidR="00A37663" w:rsidRPr="005B687A" w:rsidTr="00A37663">
        <w:trPr>
          <w:trHeight w:val="283"/>
        </w:trPr>
        <w:tc>
          <w:tcPr>
            <w:tcW w:w="5264" w:type="dxa"/>
            <w:tcBorders>
              <w:top w:val="nil"/>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pPr>
            <w:r w:rsidRPr="005B687A">
              <w:rPr>
                <w:color w:val="000000"/>
                <w:sz w:val="22"/>
                <w:szCs w:val="22"/>
              </w:rPr>
              <w:t xml:space="preserve">корь, эпидем. паротит, краснуха (V1) </w:t>
            </w:r>
          </w:p>
        </w:tc>
        <w:tc>
          <w:tcPr>
            <w:tcW w:w="5476" w:type="dxa"/>
            <w:tcBorders>
              <w:top w:val="single" w:sz="4" w:space="0" w:color="auto"/>
              <w:left w:val="single" w:sz="4" w:space="0" w:color="auto"/>
              <w:bottom w:val="single" w:sz="4" w:space="0" w:color="auto"/>
              <w:right w:val="single" w:sz="4" w:space="0" w:color="auto"/>
            </w:tcBorders>
            <w:vAlign w:val="center"/>
            <w:hideMark/>
          </w:tcPr>
          <w:p w:rsidR="00A37663" w:rsidRPr="005B687A" w:rsidRDefault="00A37663">
            <w:pPr>
              <w:tabs>
                <w:tab w:val="left" w:pos="720"/>
                <w:tab w:val="left" w:pos="6804"/>
              </w:tabs>
              <w:jc w:val="center"/>
            </w:pPr>
            <w:r w:rsidRPr="005B687A">
              <w:rPr>
                <w:sz w:val="22"/>
                <w:szCs w:val="22"/>
              </w:rPr>
              <w:t>97</w:t>
            </w:r>
          </w:p>
        </w:tc>
      </w:tr>
    </w:tbl>
    <w:p w:rsidR="00A37663" w:rsidRPr="005B687A" w:rsidRDefault="00A37663" w:rsidP="00A37663">
      <w:pPr>
        <w:ind w:firstLine="709"/>
        <w:jc w:val="both"/>
        <w:rPr>
          <w:rFonts w:eastAsia="Calibri"/>
          <w:sz w:val="28"/>
          <w:szCs w:val="28"/>
        </w:rPr>
      </w:pPr>
    </w:p>
    <w:p w:rsidR="00A37663" w:rsidRPr="005B687A" w:rsidRDefault="00A37663" w:rsidP="00A37663">
      <w:pPr>
        <w:ind w:firstLine="709"/>
        <w:jc w:val="both"/>
        <w:rPr>
          <w:rFonts w:eastAsia="Calibri"/>
          <w:sz w:val="28"/>
          <w:szCs w:val="28"/>
        </w:rPr>
      </w:pPr>
      <w:r w:rsidRPr="005B687A">
        <w:rPr>
          <w:rFonts w:eastAsia="Calibri"/>
          <w:sz w:val="28"/>
          <w:szCs w:val="28"/>
          <w:u w:val="single"/>
        </w:rPr>
        <w:t>Вывод</w:t>
      </w:r>
      <w:r w:rsidRPr="005B687A">
        <w:rPr>
          <w:rFonts w:eastAsia="Calibri"/>
          <w:sz w:val="28"/>
          <w:szCs w:val="28"/>
        </w:rPr>
        <w:t>: показатель достигнут.</w:t>
      </w:r>
    </w:p>
    <w:p w:rsidR="003E3481" w:rsidRDefault="00A37663" w:rsidP="00E56C32">
      <w:pPr>
        <w:shd w:val="clear" w:color="auto" w:fill="FFFFFF"/>
        <w:ind w:firstLine="709"/>
        <w:jc w:val="both"/>
        <w:rPr>
          <w:sz w:val="28"/>
          <w:szCs w:val="28"/>
        </w:rPr>
      </w:pPr>
      <w:r w:rsidRPr="005B687A">
        <w:rPr>
          <w:rFonts w:eastAsia="Calibri"/>
          <w:sz w:val="28"/>
          <w:szCs w:val="28"/>
          <w:u w:val="single"/>
        </w:rPr>
        <w:t>Направления деятельности</w:t>
      </w:r>
      <w:r w:rsidRPr="005B687A">
        <w:rPr>
          <w:rFonts w:eastAsia="Calibri"/>
          <w:sz w:val="28"/>
          <w:szCs w:val="28"/>
        </w:rPr>
        <w:t xml:space="preserve">: поддержание эффективного функционирования многоуровневой системы работы с лицами, отказывающимися от проведения профилактических прививок; проведение информационно-разъяснительной работы с населением о необходимости проведения профилактических прививок. </w:t>
      </w:r>
      <w:r w:rsidRPr="005B687A">
        <w:rPr>
          <w:sz w:val="28"/>
          <w:szCs w:val="28"/>
        </w:rPr>
        <w:t>В настоящее время имеются возможности для закрепления и поддержания достигнутых уровней охвата профилактическими прививками по всем позициям.</w:t>
      </w:r>
      <w:bookmarkStart w:id="37" w:name="_Toc49863838"/>
      <w:bookmarkStart w:id="38" w:name="_Toc54690363"/>
      <w:bookmarkStart w:id="39" w:name="_Toc56776677"/>
    </w:p>
    <w:p w:rsidR="00A13F7D" w:rsidRPr="005B687A" w:rsidRDefault="00A13F7D" w:rsidP="00E56C32">
      <w:pPr>
        <w:shd w:val="clear" w:color="auto" w:fill="FFFFFF"/>
        <w:ind w:firstLine="709"/>
        <w:jc w:val="both"/>
        <w:rPr>
          <w:sz w:val="22"/>
          <w:szCs w:val="22"/>
        </w:rPr>
      </w:pPr>
    </w:p>
    <w:p w:rsidR="00B5308F" w:rsidRDefault="00B5308F" w:rsidP="00426C14">
      <w:pPr>
        <w:shd w:val="clear" w:color="auto" w:fill="FFFFFF"/>
        <w:jc w:val="center"/>
        <w:textAlignment w:val="baseline"/>
        <w:rPr>
          <w:rFonts w:eastAsia="Calibri"/>
          <w:iCs/>
          <w:sz w:val="28"/>
          <w:szCs w:val="28"/>
          <w:u w:val="single"/>
        </w:rPr>
      </w:pPr>
    </w:p>
    <w:p w:rsidR="00B5308F" w:rsidRDefault="00B5308F" w:rsidP="00426C14">
      <w:pPr>
        <w:shd w:val="clear" w:color="auto" w:fill="FFFFFF"/>
        <w:jc w:val="center"/>
        <w:textAlignment w:val="baseline"/>
        <w:rPr>
          <w:rFonts w:eastAsia="Calibri"/>
          <w:iCs/>
          <w:sz w:val="28"/>
          <w:szCs w:val="28"/>
          <w:u w:val="single"/>
        </w:rPr>
      </w:pPr>
    </w:p>
    <w:p w:rsidR="00B5308F" w:rsidRDefault="00B5308F" w:rsidP="00426C14">
      <w:pPr>
        <w:shd w:val="clear" w:color="auto" w:fill="FFFFFF"/>
        <w:jc w:val="center"/>
        <w:textAlignment w:val="baseline"/>
        <w:rPr>
          <w:rFonts w:eastAsia="Calibri"/>
          <w:iCs/>
          <w:sz w:val="28"/>
          <w:szCs w:val="28"/>
          <w:u w:val="single"/>
        </w:rPr>
      </w:pPr>
    </w:p>
    <w:p w:rsidR="00426C14" w:rsidRPr="005F5918" w:rsidRDefault="00426C14" w:rsidP="00426C14">
      <w:pPr>
        <w:shd w:val="clear" w:color="auto" w:fill="FFFFFF"/>
        <w:jc w:val="center"/>
        <w:textAlignment w:val="baseline"/>
        <w:rPr>
          <w:sz w:val="28"/>
          <w:szCs w:val="28"/>
          <w:u w:val="single"/>
        </w:rPr>
      </w:pPr>
      <w:r w:rsidRPr="005F5918">
        <w:rPr>
          <w:rFonts w:eastAsia="Calibri"/>
          <w:iCs/>
          <w:sz w:val="28"/>
          <w:szCs w:val="28"/>
          <w:u w:val="single"/>
        </w:rPr>
        <w:lastRenderedPageBreak/>
        <w:t>Показатель</w:t>
      </w:r>
      <w:r w:rsidR="00852C19" w:rsidRPr="005F5918">
        <w:rPr>
          <w:rFonts w:eastAsia="Calibri"/>
          <w:iCs/>
          <w:sz w:val="28"/>
          <w:szCs w:val="28"/>
          <w:u w:val="single"/>
        </w:rPr>
        <w:t xml:space="preserve"> ЦУР</w:t>
      </w:r>
      <w:r w:rsidRPr="005F5918">
        <w:rPr>
          <w:rFonts w:eastAsia="Calibri"/>
          <w:iCs/>
          <w:sz w:val="28"/>
          <w:szCs w:val="28"/>
          <w:u w:val="single"/>
        </w:rPr>
        <w:t xml:space="preserve"> 3.9.1 </w:t>
      </w:r>
      <w:r w:rsidRPr="005F5918">
        <w:rPr>
          <w:rFonts w:eastAsia="Calibri"/>
          <w:b/>
          <w:bCs/>
          <w:iCs/>
          <w:sz w:val="28"/>
          <w:szCs w:val="28"/>
          <w:u w:val="single"/>
        </w:rPr>
        <w:t xml:space="preserve">– </w:t>
      </w:r>
      <w:r w:rsidRPr="005F5918">
        <w:rPr>
          <w:sz w:val="28"/>
          <w:szCs w:val="28"/>
          <w:u w:val="single"/>
        </w:rPr>
        <w:t>Смертность от загрязнения воздуха в жилых помещениях и атмосферного воздуха</w:t>
      </w:r>
    </w:p>
    <w:p w:rsidR="00426C14" w:rsidRPr="00A36EF8" w:rsidRDefault="00426C14" w:rsidP="00426C14">
      <w:pPr>
        <w:ind w:firstLine="709"/>
        <w:jc w:val="center"/>
        <w:rPr>
          <w:rFonts w:eastAsia="Calibri"/>
          <w:i/>
          <w:iCs/>
          <w:sz w:val="28"/>
          <w:szCs w:val="28"/>
          <w:highlight w:val="yellow"/>
        </w:rPr>
      </w:pPr>
      <w:r w:rsidRPr="005F5918">
        <w:rPr>
          <w:sz w:val="28"/>
          <w:szCs w:val="28"/>
        </w:rPr>
        <w:t>(</w:t>
      </w:r>
      <w:r w:rsidRPr="005F5918">
        <w:rPr>
          <w:rFonts w:eastAsia="Calibri"/>
          <w:i/>
          <w:iCs/>
          <w:sz w:val="28"/>
          <w:szCs w:val="28"/>
        </w:rPr>
        <w:t>(целевое значение находится в разработке)</w:t>
      </w:r>
    </w:p>
    <w:p w:rsidR="007F4B50" w:rsidRPr="00F14F03" w:rsidRDefault="007F4B50" w:rsidP="00465596">
      <w:pPr>
        <w:pStyle w:val="af0"/>
        <w:ind w:firstLine="708"/>
        <w:rPr>
          <w:sz w:val="28"/>
          <w:szCs w:val="28"/>
        </w:rPr>
      </w:pPr>
      <w:r w:rsidRPr="00F14F03">
        <w:rPr>
          <w:sz w:val="28"/>
          <w:szCs w:val="28"/>
        </w:rPr>
        <w:t xml:space="preserve">Основным источником загрязнения атмосферного воздуха в районе является </w:t>
      </w:r>
      <w:r w:rsidR="001445B5" w:rsidRPr="00F14F03">
        <w:rPr>
          <w:bCs/>
          <w:sz w:val="28"/>
          <w:szCs w:val="28"/>
        </w:rPr>
        <w:t xml:space="preserve">КУПП "Городокское ПК и ТС", </w:t>
      </w:r>
      <w:r w:rsidRPr="00F14F03">
        <w:rPr>
          <w:sz w:val="28"/>
          <w:szCs w:val="28"/>
        </w:rPr>
        <w:t>автотранспорт.</w:t>
      </w:r>
    </w:p>
    <w:p w:rsidR="00F14F03" w:rsidRDefault="00F14F03" w:rsidP="00F14F03">
      <w:pPr>
        <w:ind w:firstLine="709"/>
        <w:jc w:val="both"/>
        <w:rPr>
          <w:sz w:val="28"/>
          <w:szCs w:val="28"/>
        </w:rPr>
      </w:pPr>
      <w:r>
        <w:rPr>
          <w:sz w:val="28"/>
          <w:szCs w:val="28"/>
        </w:rPr>
        <w:t>В</w:t>
      </w:r>
      <w:r w:rsidRPr="00344E94">
        <w:rPr>
          <w:sz w:val="28"/>
          <w:szCs w:val="28"/>
        </w:rPr>
        <w:t xml:space="preserve"> 2022 году проводились   мероприятия по улучшению качества атмосферного воздуха и в частности:</w:t>
      </w:r>
    </w:p>
    <w:p w:rsidR="00F14F03" w:rsidRPr="00344E94" w:rsidRDefault="00F14F03" w:rsidP="00F14F03">
      <w:pPr>
        <w:ind w:firstLine="709"/>
        <w:jc w:val="both"/>
        <w:rPr>
          <w:sz w:val="28"/>
          <w:szCs w:val="28"/>
        </w:rPr>
      </w:pPr>
      <w:r>
        <w:rPr>
          <w:sz w:val="28"/>
          <w:szCs w:val="28"/>
        </w:rPr>
        <w:t>о</w:t>
      </w:r>
      <w:r w:rsidRPr="00344E94">
        <w:rPr>
          <w:sz w:val="28"/>
          <w:szCs w:val="28"/>
        </w:rPr>
        <w:t>существляется производственный контроль содержания загрязняющих веществ в атмосферном воздухе на границах СЗЗ наиболее крупными предприятиями. Превышений ПДК не зафиксировано;</w:t>
      </w:r>
    </w:p>
    <w:p w:rsidR="00F14F03" w:rsidRPr="00344E94" w:rsidRDefault="00F14F03" w:rsidP="00F14F03">
      <w:pPr>
        <w:ind w:firstLine="709"/>
        <w:jc w:val="both"/>
        <w:rPr>
          <w:sz w:val="28"/>
        </w:rPr>
      </w:pPr>
      <w:r>
        <w:rPr>
          <w:sz w:val="28"/>
        </w:rPr>
        <w:t>о</w:t>
      </w:r>
      <w:r w:rsidRPr="00344E94">
        <w:rPr>
          <w:sz w:val="28"/>
        </w:rPr>
        <w:t xml:space="preserve">бъём выбросов загрязняющих веществ в атмосферный воздух от стационарных источников по </w:t>
      </w:r>
      <w:r>
        <w:rPr>
          <w:sz w:val="28"/>
        </w:rPr>
        <w:t>Городокскому</w:t>
      </w:r>
      <w:r w:rsidRPr="00344E94">
        <w:rPr>
          <w:sz w:val="28"/>
        </w:rPr>
        <w:t xml:space="preserve"> району имеет тенденцию к снижению и в 2022 реализация мероприятий технологического характера позволила сократить годовые в</w:t>
      </w:r>
      <w:r>
        <w:rPr>
          <w:sz w:val="28"/>
        </w:rPr>
        <w:t>ыбросы загрязняющих веществ на 0</w:t>
      </w:r>
      <w:r w:rsidRPr="00344E94">
        <w:rPr>
          <w:sz w:val="28"/>
        </w:rPr>
        <w:t>,</w:t>
      </w:r>
      <w:r>
        <w:rPr>
          <w:sz w:val="28"/>
        </w:rPr>
        <w:t>151</w:t>
      </w:r>
      <w:r w:rsidRPr="00344E94">
        <w:rPr>
          <w:sz w:val="28"/>
        </w:rPr>
        <w:t>тонн.</w:t>
      </w:r>
    </w:p>
    <w:p w:rsidR="00F14F03" w:rsidRPr="00344E94" w:rsidRDefault="00F14F03" w:rsidP="00F14F03">
      <w:pPr>
        <w:jc w:val="both"/>
        <w:rPr>
          <w:sz w:val="28"/>
          <w:szCs w:val="28"/>
        </w:rPr>
      </w:pPr>
      <w:r w:rsidRPr="00344E94">
        <w:rPr>
          <w:rFonts w:ascii="Tahoma" w:hAnsi="Tahoma"/>
          <w:sz w:val="28"/>
          <w:szCs w:val="28"/>
        </w:rPr>
        <w:t xml:space="preserve">   </w:t>
      </w:r>
      <w:r w:rsidRPr="00344E94">
        <w:rPr>
          <w:sz w:val="28"/>
          <w:szCs w:val="28"/>
        </w:rPr>
        <w:t xml:space="preserve">Работа по данному направлению продолжается.   </w:t>
      </w:r>
    </w:p>
    <w:p w:rsidR="00541CC0" w:rsidRPr="00F14F03" w:rsidRDefault="00541CC0" w:rsidP="00541CC0">
      <w:pPr>
        <w:suppressLineNumbers/>
        <w:jc w:val="both"/>
        <w:rPr>
          <w:sz w:val="28"/>
          <w:szCs w:val="28"/>
        </w:rPr>
      </w:pPr>
      <w:r w:rsidRPr="00F14F03">
        <w:rPr>
          <w:sz w:val="28"/>
          <w:szCs w:val="28"/>
        </w:rPr>
        <w:t xml:space="preserve">         </w:t>
      </w:r>
      <w:r w:rsidR="007F4B50" w:rsidRPr="00F14F03">
        <w:rPr>
          <w:sz w:val="28"/>
          <w:szCs w:val="28"/>
        </w:rPr>
        <w:t xml:space="preserve">Вывод: </w:t>
      </w:r>
      <w:r w:rsidR="00611A5D" w:rsidRPr="00F14F03">
        <w:rPr>
          <w:sz w:val="28"/>
          <w:szCs w:val="28"/>
        </w:rPr>
        <w:t xml:space="preserve">наблюдается положительная динамика, однако </w:t>
      </w:r>
      <w:r w:rsidRPr="00F14F03">
        <w:rPr>
          <w:sz w:val="28"/>
          <w:szCs w:val="28"/>
        </w:rPr>
        <w:t xml:space="preserve">основной задачей </w:t>
      </w:r>
      <w:r w:rsidRPr="00F14F03">
        <w:rPr>
          <w:bCs/>
          <w:sz w:val="28"/>
          <w:szCs w:val="28"/>
        </w:rPr>
        <w:t xml:space="preserve">межведомственного взаимодействия остается </w:t>
      </w:r>
      <w:r w:rsidRPr="00F14F03">
        <w:rPr>
          <w:sz w:val="28"/>
          <w:szCs w:val="28"/>
        </w:rPr>
        <w:t>достижение к 2030 году устойчивого улучшения качества атмосферного воздуха:</w:t>
      </w:r>
    </w:p>
    <w:p w:rsidR="00541CC0" w:rsidRPr="00F14F03" w:rsidRDefault="00541CC0" w:rsidP="00541CC0">
      <w:pPr>
        <w:suppressLineNumbers/>
        <w:ind w:firstLine="34"/>
        <w:jc w:val="both"/>
        <w:rPr>
          <w:sz w:val="28"/>
          <w:szCs w:val="28"/>
        </w:rPr>
      </w:pPr>
      <w:r w:rsidRPr="00F14F03">
        <w:rPr>
          <w:sz w:val="28"/>
          <w:szCs w:val="28"/>
        </w:rPr>
        <w:t xml:space="preserve">       - снижение выбросов в атмосферный воздух от автотранспорта;</w:t>
      </w:r>
    </w:p>
    <w:p w:rsidR="00541CC0" w:rsidRPr="00F14F03" w:rsidRDefault="00541CC0" w:rsidP="00541CC0">
      <w:pPr>
        <w:spacing w:after="46"/>
        <w:jc w:val="both"/>
        <w:rPr>
          <w:sz w:val="28"/>
          <w:szCs w:val="28"/>
        </w:rPr>
      </w:pPr>
      <w:r w:rsidRPr="00F14F03">
        <w:rPr>
          <w:sz w:val="28"/>
          <w:szCs w:val="28"/>
        </w:rPr>
        <w:t xml:space="preserve">       - предотвращение превышений нормативов выбросов диоксида серы и окиси углерода организациями топливно-энергетического комплекса;</w:t>
      </w:r>
    </w:p>
    <w:p w:rsidR="007F4B50" w:rsidRPr="00F14F03" w:rsidRDefault="00541CC0" w:rsidP="00C6524D">
      <w:pPr>
        <w:ind w:firstLine="34"/>
        <w:jc w:val="both"/>
        <w:rPr>
          <w:bCs/>
          <w:sz w:val="28"/>
          <w:szCs w:val="28"/>
        </w:rPr>
      </w:pPr>
      <w:r w:rsidRPr="00F14F03">
        <w:rPr>
          <w:sz w:val="28"/>
          <w:szCs w:val="28"/>
        </w:rPr>
        <w:t xml:space="preserve">       - </w:t>
      </w:r>
      <w:r w:rsidRPr="00F14F03">
        <w:rPr>
          <w:bCs/>
          <w:sz w:val="28"/>
          <w:szCs w:val="28"/>
        </w:rPr>
        <w:t>пропаганда участия населения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w:t>
      </w:r>
    </w:p>
    <w:p w:rsidR="007F4B50" w:rsidRPr="00FB03E9" w:rsidRDefault="007F4B50" w:rsidP="00671514">
      <w:pPr>
        <w:ind w:firstLine="709"/>
        <w:jc w:val="center"/>
        <w:rPr>
          <w:bCs/>
          <w:color w:val="000000"/>
          <w:sz w:val="28"/>
          <w:szCs w:val="28"/>
          <w:u w:val="single"/>
          <w:shd w:val="clear" w:color="auto" w:fill="FFFFFF"/>
        </w:rPr>
      </w:pPr>
      <w:r w:rsidRPr="00FB03E9">
        <w:rPr>
          <w:bCs/>
          <w:color w:val="000000"/>
          <w:sz w:val="28"/>
          <w:szCs w:val="28"/>
          <w:u w:val="single"/>
          <w:shd w:val="clear" w:color="auto" w:fill="FFFFFF"/>
        </w:rPr>
        <w:t xml:space="preserve">Показатель </w:t>
      </w:r>
      <w:r w:rsidR="00852C19" w:rsidRPr="00FB03E9">
        <w:rPr>
          <w:bCs/>
          <w:color w:val="000000"/>
          <w:sz w:val="28"/>
          <w:szCs w:val="28"/>
          <w:u w:val="single"/>
          <w:shd w:val="clear" w:color="auto" w:fill="FFFFFF"/>
        </w:rPr>
        <w:t xml:space="preserve">ЦУР </w:t>
      </w:r>
      <w:r w:rsidRPr="00FB03E9">
        <w:rPr>
          <w:bCs/>
          <w:color w:val="000000"/>
          <w:sz w:val="28"/>
          <w:szCs w:val="28"/>
          <w:u w:val="single"/>
          <w:shd w:val="clear" w:color="auto" w:fill="FFFFFF"/>
        </w:rPr>
        <w:t>3.9.2 –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w:t>
      </w:r>
    </w:p>
    <w:p w:rsidR="007F4B50" w:rsidRPr="00FB03E9" w:rsidRDefault="007F4B50" w:rsidP="007F4B50">
      <w:pPr>
        <w:ind w:firstLine="709"/>
        <w:jc w:val="both"/>
        <w:rPr>
          <w:sz w:val="28"/>
          <w:szCs w:val="28"/>
        </w:rPr>
      </w:pPr>
      <w:r w:rsidRPr="00FB03E9">
        <w:rPr>
          <w:sz w:val="28"/>
          <w:szCs w:val="28"/>
        </w:rPr>
        <w:t>Осуществление профилактических и надзорных мероприятий специалистами Городокского районного центра гигиены и эпидемиологии обеспечивает поддержание контролируемости и управляемости ситуацией по обеспечению населения качественной и безопасной питьевой водой в соответствии с</w:t>
      </w:r>
      <w:r w:rsidR="00E97551" w:rsidRPr="00FB03E9">
        <w:rPr>
          <w:sz w:val="30"/>
          <w:szCs w:val="30"/>
        </w:rPr>
        <w:t xml:space="preserve"> подпрограмм</w:t>
      </w:r>
      <w:r w:rsidR="00951EDE" w:rsidRPr="00FB03E9">
        <w:rPr>
          <w:sz w:val="30"/>
          <w:szCs w:val="30"/>
        </w:rPr>
        <w:t>ой</w:t>
      </w:r>
      <w:r w:rsidR="00E97551" w:rsidRPr="00FB03E9">
        <w:rPr>
          <w:sz w:val="30"/>
          <w:szCs w:val="30"/>
        </w:rPr>
        <w:t xml:space="preserve"> «Чистая вода» Государственной программы «Комфортное жилье и благоприятная среда» на 2021-2025 годы</w:t>
      </w:r>
      <w:r w:rsidR="00951EDE" w:rsidRPr="00FB03E9">
        <w:rPr>
          <w:sz w:val="30"/>
          <w:szCs w:val="30"/>
        </w:rPr>
        <w:t>.</w:t>
      </w:r>
    </w:p>
    <w:p w:rsidR="00F84AC3" w:rsidRPr="00B40ECE" w:rsidRDefault="007F4B50" w:rsidP="00F84AC3">
      <w:pPr>
        <w:ind w:firstLine="708"/>
        <w:jc w:val="both"/>
        <w:rPr>
          <w:sz w:val="28"/>
        </w:rPr>
      </w:pPr>
      <w:r w:rsidRPr="00F84AC3">
        <w:rPr>
          <w:sz w:val="28"/>
          <w:szCs w:val="28"/>
        </w:rPr>
        <w:t>За период 20</w:t>
      </w:r>
      <w:r w:rsidR="00951EDE" w:rsidRPr="00F84AC3">
        <w:rPr>
          <w:sz w:val="28"/>
          <w:szCs w:val="28"/>
        </w:rPr>
        <w:t>19</w:t>
      </w:r>
      <w:r w:rsidR="00B5308F">
        <w:rPr>
          <w:sz w:val="28"/>
          <w:szCs w:val="28"/>
        </w:rPr>
        <w:t>-</w:t>
      </w:r>
      <w:r w:rsidRPr="00F84AC3">
        <w:rPr>
          <w:sz w:val="28"/>
          <w:szCs w:val="28"/>
        </w:rPr>
        <w:t>202</w:t>
      </w:r>
      <w:r w:rsidR="00FB03E9" w:rsidRPr="00F84AC3">
        <w:rPr>
          <w:sz w:val="28"/>
          <w:szCs w:val="28"/>
        </w:rPr>
        <w:t>2</w:t>
      </w:r>
      <w:r w:rsidRPr="00F84AC3">
        <w:rPr>
          <w:sz w:val="28"/>
          <w:szCs w:val="28"/>
        </w:rPr>
        <w:t xml:space="preserve"> гг. в рамках реализации мероприятий подпрограммы «Чистая вода» </w:t>
      </w:r>
      <w:r w:rsidR="00FB03E9" w:rsidRPr="00F84AC3">
        <w:rPr>
          <w:sz w:val="28"/>
          <w:szCs w:val="28"/>
        </w:rPr>
        <w:t>введены в эксплуатацию 6 станций</w:t>
      </w:r>
      <w:r w:rsidR="00951EDE" w:rsidRPr="00F84AC3">
        <w:rPr>
          <w:sz w:val="28"/>
          <w:szCs w:val="28"/>
        </w:rPr>
        <w:t xml:space="preserve"> </w:t>
      </w:r>
      <w:r w:rsidRPr="00F84AC3">
        <w:rPr>
          <w:sz w:val="28"/>
          <w:szCs w:val="28"/>
        </w:rPr>
        <w:t xml:space="preserve">обезжелезивания. </w:t>
      </w:r>
      <w:r w:rsidR="00F84AC3" w:rsidRPr="00B40ECE">
        <w:rPr>
          <w:sz w:val="28"/>
        </w:rPr>
        <w:t xml:space="preserve">Обеспеченность потребителей качественной питьевой водой составила по итогам 2022 года по </w:t>
      </w:r>
      <w:r w:rsidR="00F84AC3">
        <w:rPr>
          <w:sz w:val="28"/>
        </w:rPr>
        <w:t>Городокскому району – 96,3%.</w:t>
      </w:r>
      <w:r w:rsidR="00F84AC3" w:rsidRPr="00B40ECE">
        <w:rPr>
          <w:sz w:val="28"/>
        </w:rPr>
        <w:t xml:space="preserve"> Инфекционные заболевания, обусловленные водным фактором не выявлены.</w:t>
      </w:r>
    </w:p>
    <w:p w:rsidR="00F84AC3" w:rsidRDefault="00F84AC3" w:rsidP="00951EDE">
      <w:pPr>
        <w:ind w:firstLine="709"/>
        <w:jc w:val="both"/>
        <w:rPr>
          <w:sz w:val="28"/>
          <w:szCs w:val="28"/>
          <w:highlight w:val="yellow"/>
        </w:rPr>
      </w:pPr>
    </w:p>
    <w:p w:rsidR="00426C14" w:rsidRPr="00A36EF8" w:rsidRDefault="007F4B50" w:rsidP="00F84AC3">
      <w:pPr>
        <w:tabs>
          <w:tab w:val="left" w:pos="720"/>
          <w:tab w:val="left" w:pos="6804"/>
        </w:tabs>
        <w:jc w:val="both"/>
        <w:rPr>
          <w:sz w:val="28"/>
          <w:szCs w:val="28"/>
          <w:highlight w:val="yellow"/>
        </w:rPr>
      </w:pPr>
      <w:r w:rsidRPr="00F84AC3">
        <w:rPr>
          <w:sz w:val="28"/>
          <w:szCs w:val="28"/>
        </w:rPr>
        <w:lastRenderedPageBreak/>
        <w:t>Вывод:</w:t>
      </w:r>
      <w:r w:rsidR="00B571BA" w:rsidRPr="00F84AC3">
        <w:rPr>
          <w:sz w:val="28"/>
          <w:szCs w:val="28"/>
        </w:rPr>
        <w:t xml:space="preserve"> </w:t>
      </w:r>
      <w:r w:rsidR="00951EDE" w:rsidRPr="00F84AC3">
        <w:rPr>
          <w:sz w:val="28"/>
          <w:szCs w:val="28"/>
        </w:rPr>
        <w:t xml:space="preserve">динамика косвенных показателей положительная, а также </w:t>
      </w:r>
      <w:r w:rsidR="00951EDE" w:rsidRPr="00F84AC3">
        <w:rPr>
          <w:sz w:val="30"/>
          <w:szCs w:val="30"/>
        </w:rPr>
        <w:t xml:space="preserve">достигнут высокий </w:t>
      </w:r>
      <w:r w:rsidR="00F84AC3">
        <w:rPr>
          <w:sz w:val="30"/>
          <w:szCs w:val="30"/>
        </w:rPr>
        <w:t xml:space="preserve">уровень </w:t>
      </w:r>
      <w:r w:rsidR="00951EDE" w:rsidRPr="00F84AC3">
        <w:rPr>
          <w:sz w:val="30"/>
          <w:szCs w:val="30"/>
        </w:rPr>
        <w:t xml:space="preserve">межведомственного взаимодействия </w:t>
      </w:r>
      <w:r w:rsidR="00F84AC3">
        <w:rPr>
          <w:sz w:val="28"/>
          <w:szCs w:val="28"/>
        </w:rPr>
        <w:t xml:space="preserve">с </w:t>
      </w:r>
      <w:r w:rsidR="00F84AC3" w:rsidRPr="00F84AC3">
        <w:rPr>
          <w:sz w:val="28"/>
          <w:szCs w:val="28"/>
        </w:rPr>
        <w:t>Филиалом «Витебскводоканал», УП «Витеб</w:t>
      </w:r>
      <w:r w:rsidR="00F84AC3">
        <w:rPr>
          <w:sz w:val="28"/>
          <w:szCs w:val="28"/>
        </w:rPr>
        <w:t>скоблводоканал, КУПП ГПК и ТС, и</w:t>
      </w:r>
      <w:r w:rsidR="00F84AC3" w:rsidRPr="00F84AC3">
        <w:rPr>
          <w:sz w:val="28"/>
          <w:szCs w:val="28"/>
        </w:rPr>
        <w:t xml:space="preserve"> органами исполнител</w:t>
      </w:r>
      <w:r w:rsidR="00A13F7D">
        <w:rPr>
          <w:sz w:val="28"/>
          <w:szCs w:val="28"/>
        </w:rPr>
        <w:t>ь</w:t>
      </w:r>
      <w:r w:rsidR="00F84AC3" w:rsidRPr="00F84AC3">
        <w:rPr>
          <w:sz w:val="28"/>
          <w:szCs w:val="28"/>
        </w:rPr>
        <w:t>ной власти</w:t>
      </w:r>
      <w:r w:rsidR="00F84AC3" w:rsidRPr="00F84AC3">
        <w:rPr>
          <w:sz w:val="30"/>
          <w:szCs w:val="30"/>
        </w:rPr>
        <w:t xml:space="preserve"> </w:t>
      </w:r>
      <w:r w:rsidR="00951EDE" w:rsidRPr="00F84AC3">
        <w:rPr>
          <w:sz w:val="30"/>
          <w:szCs w:val="30"/>
        </w:rPr>
        <w:t>для обеспечения устойчивости качества и безопасности питьевого водоснабжения.</w:t>
      </w:r>
    </w:p>
    <w:p w:rsidR="00426C14" w:rsidRPr="00A36EF8" w:rsidRDefault="00426C14" w:rsidP="00426C14">
      <w:pPr>
        <w:tabs>
          <w:tab w:val="left" w:pos="142"/>
          <w:tab w:val="left" w:pos="5474"/>
        </w:tabs>
        <w:ind w:firstLine="709"/>
        <w:jc w:val="center"/>
        <w:rPr>
          <w:rFonts w:eastAsia="Calibri"/>
          <w:bCs/>
          <w:iCs/>
          <w:color w:val="000000" w:themeColor="text1"/>
          <w:sz w:val="28"/>
          <w:szCs w:val="28"/>
          <w:highlight w:val="yellow"/>
          <w:u w:val="single"/>
          <w:lang w:eastAsia="en-US"/>
        </w:rPr>
      </w:pPr>
      <w:r w:rsidRPr="000D30AF">
        <w:rPr>
          <w:bCs/>
          <w:sz w:val="28"/>
          <w:szCs w:val="28"/>
          <w:u w:val="single"/>
        </w:rPr>
        <w:t xml:space="preserve">Показатель </w:t>
      </w:r>
      <w:r w:rsidR="00C6524D" w:rsidRPr="000D30AF">
        <w:rPr>
          <w:bCs/>
          <w:sz w:val="28"/>
          <w:szCs w:val="28"/>
          <w:u w:val="single"/>
        </w:rPr>
        <w:t xml:space="preserve">ЦУР </w:t>
      </w:r>
      <w:r w:rsidRPr="000D30AF">
        <w:rPr>
          <w:bCs/>
          <w:sz w:val="28"/>
          <w:szCs w:val="28"/>
          <w:u w:val="single"/>
        </w:rPr>
        <w:t>6.</w:t>
      </w:r>
      <w:r w:rsidRPr="000D30AF">
        <w:rPr>
          <w:bCs/>
          <w:sz w:val="28"/>
          <w:szCs w:val="28"/>
          <w:u w:val="single"/>
          <w:lang w:val="en-US"/>
        </w:rPr>
        <w:t>b</w:t>
      </w:r>
      <w:r w:rsidRPr="000D30AF">
        <w:rPr>
          <w:bCs/>
          <w:sz w:val="28"/>
          <w:szCs w:val="28"/>
          <w:u w:val="single"/>
        </w:rPr>
        <w:t xml:space="preserve">.1- </w:t>
      </w:r>
      <w:r w:rsidRPr="000D30AF">
        <w:rPr>
          <w:rFonts w:eastAsia="Calibri"/>
          <w:bCs/>
          <w:iCs/>
          <w:color w:val="000000" w:themeColor="text1"/>
          <w:sz w:val="28"/>
          <w:szCs w:val="28"/>
          <w:u w:val="single"/>
          <w:lang w:eastAsia="en-US"/>
        </w:rPr>
        <w:t>Доля местных административных единиц, в которых действуют правила и процедуры участия граждан в управлении водными ресурсами</w:t>
      </w:r>
      <w:r w:rsidRPr="00A36EF8">
        <w:rPr>
          <w:rFonts w:eastAsia="Calibri"/>
          <w:bCs/>
          <w:iCs/>
          <w:color w:val="000000" w:themeColor="text1"/>
          <w:sz w:val="28"/>
          <w:szCs w:val="28"/>
          <w:highlight w:val="yellow"/>
          <w:u w:val="single"/>
          <w:lang w:eastAsia="en-US"/>
        </w:rPr>
        <w:t xml:space="preserve">  </w:t>
      </w:r>
    </w:p>
    <w:p w:rsidR="00F10C06" w:rsidRPr="000D30AF" w:rsidRDefault="00F10C06" w:rsidP="00F10C06">
      <w:pPr>
        <w:ind w:firstLine="709"/>
        <w:jc w:val="both"/>
        <w:rPr>
          <w:sz w:val="28"/>
          <w:szCs w:val="28"/>
        </w:rPr>
      </w:pPr>
      <w:r w:rsidRPr="000D30AF">
        <w:rPr>
          <w:i/>
          <w:iCs/>
          <w:sz w:val="28"/>
          <w:szCs w:val="28"/>
        </w:rPr>
        <w:t>Отрицательные тенденции</w:t>
      </w:r>
      <w:r w:rsidR="000D30AF">
        <w:rPr>
          <w:i/>
          <w:iCs/>
          <w:sz w:val="28"/>
          <w:szCs w:val="28"/>
        </w:rPr>
        <w:t>:</w:t>
      </w:r>
      <w:r w:rsidRPr="000D30AF">
        <w:rPr>
          <w:i/>
          <w:iCs/>
          <w:sz w:val="28"/>
          <w:szCs w:val="28"/>
        </w:rPr>
        <w:t xml:space="preserve"> </w:t>
      </w:r>
      <w:r w:rsidRPr="000D30AF">
        <w:rPr>
          <w:sz w:val="28"/>
          <w:szCs w:val="28"/>
        </w:rPr>
        <w:t>недостаточная замена сетей водопроводов и канализации.</w:t>
      </w:r>
    </w:p>
    <w:p w:rsidR="00F10C06" w:rsidRPr="000D30AF" w:rsidRDefault="00F10C06" w:rsidP="00F10C06">
      <w:pPr>
        <w:ind w:firstLine="709"/>
        <w:jc w:val="both"/>
        <w:rPr>
          <w:sz w:val="28"/>
          <w:szCs w:val="28"/>
        </w:rPr>
      </w:pPr>
      <w:r w:rsidRPr="000D30AF">
        <w:rPr>
          <w:sz w:val="28"/>
          <w:szCs w:val="28"/>
          <w:u w:val="single"/>
        </w:rPr>
        <w:t xml:space="preserve">Вывод: </w:t>
      </w:r>
      <w:r w:rsidRPr="000D30AF">
        <w:rPr>
          <w:sz w:val="28"/>
          <w:szCs w:val="28"/>
        </w:rPr>
        <w:t>анализ косвенных показателей и индикаторов управленческих решений в целом демонстрирует положительную динамику в достижении показателя.</w:t>
      </w:r>
    </w:p>
    <w:p w:rsidR="00F10C06" w:rsidRPr="00A36EF8" w:rsidRDefault="00F10C06" w:rsidP="00F10C06">
      <w:pPr>
        <w:ind w:firstLine="709"/>
        <w:jc w:val="both"/>
        <w:rPr>
          <w:sz w:val="28"/>
          <w:szCs w:val="27"/>
          <w:highlight w:val="yellow"/>
          <w:u w:val="single"/>
        </w:rPr>
      </w:pPr>
      <w:r w:rsidRPr="000D30AF">
        <w:rPr>
          <w:sz w:val="28"/>
          <w:szCs w:val="28"/>
          <w:u w:val="single"/>
        </w:rPr>
        <w:t xml:space="preserve">Направления деятельности </w:t>
      </w:r>
      <w:r w:rsidRPr="000D30AF">
        <w:rPr>
          <w:sz w:val="28"/>
          <w:szCs w:val="27"/>
          <w:u w:val="single"/>
        </w:rPr>
        <w:t>по достижению устойчивости территории по показателям 6.</w:t>
      </w:r>
      <w:r w:rsidRPr="000D30AF">
        <w:rPr>
          <w:sz w:val="28"/>
          <w:szCs w:val="27"/>
          <w:u w:val="single"/>
          <w:lang w:val="en-US"/>
        </w:rPr>
        <w:t>b</w:t>
      </w:r>
      <w:r w:rsidRPr="000D30AF">
        <w:rPr>
          <w:sz w:val="28"/>
          <w:szCs w:val="27"/>
          <w:u w:val="single"/>
        </w:rPr>
        <w:t>.1</w:t>
      </w:r>
      <w:r w:rsidR="000D30AF">
        <w:rPr>
          <w:sz w:val="28"/>
          <w:szCs w:val="27"/>
          <w:u w:val="single"/>
        </w:rPr>
        <w:t>:</w:t>
      </w:r>
      <w:r w:rsidRPr="00A36EF8">
        <w:rPr>
          <w:sz w:val="28"/>
          <w:szCs w:val="27"/>
          <w:highlight w:val="yellow"/>
          <w:u w:val="single"/>
        </w:rPr>
        <w:t xml:space="preserve"> </w:t>
      </w:r>
    </w:p>
    <w:p w:rsidR="000D30AF" w:rsidRPr="00A93918" w:rsidRDefault="000D30AF" w:rsidP="000D30AF">
      <w:pPr>
        <w:tabs>
          <w:tab w:val="left" w:pos="4962"/>
        </w:tabs>
        <w:jc w:val="both"/>
        <w:rPr>
          <w:sz w:val="28"/>
        </w:rPr>
      </w:pPr>
      <w:r>
        <w:rPr>
          <w:sz w:val="28"/>
        </w:rPr>
        <w:t xml:space="preserve">         </w:t>
      </w:r>
      <w:r w:rsidRPr="00A93918">
        <w:rPr>
          <w:sz w:val="28"/>
        </w:rPr>
        <w:t>подготовка отчета о деятельности по достижению показателей ЦУР</w:t>
      </w:r>
      <w:r>
        <w:rPr>
          <w:sz w:val="28"/>
        </w:rPr>
        <w:t xml:space="preserve"> на территории Городокского района за 2023 год</w:t>
      </w:r>
      <w:r w:rsidRPr="00A93918">
        <w:rPr>
          <w:sz w:val="28"/>
        </w:rPr>
        <w:t>;</w:t>
      </w:r>
    </w:p>
    <w:p w:rsidR="000D30AF" w:rsidRPr="00A93918" w:rsidRDefault="000D30AF" w:rsidP="000D30AF">
      <w:pPr>
        <w:tabs>
          <w:tab w:val="left" w:pos="4962"/>
        </w:tabs>
        <w:jc w:val="both"/>
        <w:rPr>
          <w:sz w:val="28"/>
        </w:rPr>
      </w:pPr>
      <w:r w:rsidRPr="00A93918">
        <w:rPr>
          <w:sz w:val="28"/>
        </w:rPr>
        <w:t xml:space="preserve">         продолжение деятельности по реализации программ достижения показателей ЦУР, актуализация базы данных ЦУР; </w:t>
      </w:r>
    </w:p>
    <w:p w:rsidR="000D30AF" w:rsidRDefault="000D30AF" w:rsidP="000D30AF">
      <w:pPr>
        <w:tabs>
          <w:tab w:val="left" w:pos="4962"/>
        </w:tabs>
        <w:jc w:val="both"/>
        <w:rPr>
          <w:sz w:val="28"/>
        </w:rPr>
      </w:pPr>
      <w:r w:rsidRPr="00A93918">
        <w:rPr>
          <w:sz w:val="28"/>
        </w:rPr>
        <w:t xml:space="preserve">         продолжить межведомственное взаимодействие в рамках деятельности по мониторингу достижения ЦУР</w:t>
      </w:r>
      <w:r>
        <w:rPr>
          <w:sz w:val="28"/>
        </w:rPr>
        <w:t>;</w:t>
      </w:r>
    </w:p>
    <w:p w:rsidR="000D30AF" w:rsidRPr="00987351" w:rsidRDefault="000D30AF" w:rsidP="000D30AF">
      <w:pPr>
        <w:tabs>
          <w:tab w:val="left" w:pos="4962"/>
        </w:tabs>
        <w:jc w:val="both"/>
        <w:rPr>
          <w:sz w:val="28"/>
        </w:rPr>
      </w:pPr>
      <w:r>
        <w:rPr>
          <w:sz w:val="28"/>
        </w:rPr>
        <w:t xml:space="preserve">         контроль за выполнением мероприятий в рамках реализации Планов действий по профилактике болезней и формированию здорового образа жизни для реализации показателей ЦУР</w:t>
      </w:r>
      <w:r w:rsidRPr="00A93918">
        <w:rPr>
          <w:sz w:val="28"/>
        </w:rPr>
        <w:t>.</w:t>
      </w:r>
    </w:p>
    <w:p w:rsidR="00426C14" w:rsidRPr="000D30AF" w:rsidRDefault="00F10C06" w:rsidP="00431F44">
      <w:pPr>
        <w:ind w:firstLine="709"/>
        <w:jc w:val="both"/>
        <w:rPr>
          <w:sz w:val="28"/>
          <w:szCs w:val="28"/>
          <w:lang w:eastAsia="es-ES"/>
        </w:rPr>
      </w:pPr>
      <w:r w:rsidRPr="000D30AF">
        <w:rPr>
          <w:sz w:val="28"/>
          <w:szCs w:val="28"/>
        </w:rPr>
        <w:t>продолжить проведение просветительной работы среди населения, с целью увеличения доли населения, пользующегося питьевой водой, подаваемой по водопроводу в помещение, а также о порядке санитарно-технического содержания колодцев, находящихся в частной собственности для индивидуального пользования</w:t>
      </w:r>
      <w:r w:rsidRPr="000D30AF">
        <w:rPr>
          <w:sz w:val="28"/>
          <w:szCs w:val="28"/>
          <w:lang w:eastAsia="es-ES"/>
        </w:rPr>
        <w:t>.</w:t>
      </w:r>
    </w:p>
    <w:p w:rsidR="00E56C32" w:rsidRPr="00A36EF8" w:rsidRDefault="00E56C32" w:rsidP="00431F44">
      <w:pPr>
        <w:ind w:firstLine="709"/>
        <w:jc w:val="both"/>
        <w:rPr>
          <w:sz w:val="28"/>
          <w:szCs w:val="28"/>
          <w:highlight w:val="yellow"/>
          <w:lang w:eastAsia="es-ES"/>
        </w:rPr>
      </w:pPr>
    </w:p>
    <w:p w:rsidR="007F4B50" w:rsidRPr="005A1C3F" w:rsidRDefault="007F4B50" w:rsidP="00671514">
      <w:pPr>
        <w:pStyle w:val="af0"/>
        <w:ind w:firstLine="708"/>
        <w:jc w:val="center"/>
        <w:rPr>
          <w:sz w:val="28"/>
          <w:szCs w:val="28"/>
          <w:u w:val="single"/>
        </w:rPr>
      </w:pPr>
      <w:r w:rsidRPr="005A1C3F">
        <w:rPr>
          <w:bCs/>
          <w:sz w:val="28"/>
          <w:szCs w:val="28"/>
          <w:u w:val="single"/>
        </w:rPr>
        <w:t>Показатель ЦУР №7.1.2</w:t>
      </w:r>
      <w:r w:rsidRPr="005A1C3F">
        <w:rPr>
          <w:sz w:val="28"/>
          <w:szCs w:val="28"/>
          <w:u w:val="single"/>
        </w:rPr>
        <w:t>. Доступ к чистым источникам энергии и технологиям в быту.</w:t>
      </w:r>
    </w:p>
    <w:p w:rsidR="005A1C3F" w:rsidRDefault="005A1C3F" w:rsidP="005A1C3F">
      <w:pPr>
        <w:ind w:firstLine="709"/>
        <w:jc w:val="both"/>
        <w:rPr>
          <w:rFonts w:eastAsia="Calibri"/>
          <w:sz w:val="28"/>
          <w:szCs w:val="28"/>
          <w:lang w:eastAsia="en-US"/>
        </w:rPr>
      </w:pPr>
      <w:r>
        <w:rPr>
          <w:rFonts w:eastAsia="TimesNewRomanPSMT"/>
          <w:sz w:val="28"/>
          <w:szCs w:val="28"/>
        </w:rPr>
        <w:t>В</w:t>
      </w:r>
      <w:r w:rsidRPr="00AA1CE0">
        <w:rPr>
          <w:rFonts w:eastAsia="TimesNewRomanPSMT"/>
          <w:sz w:val="28"/>
          <w:szCs w:val="28"/>
        </w:rPr>
        <w:t xml:space="preserve">едется планомерная работа заинтересованных организаций и ведомств по реализации мероприятий, конечной целью которых является снижение рисков здоровью, обусловленных качеством жилищной среды обитания: увеличение доли электротранспорта, строительство энергоэффективного жилья, увеличение доли возобновляемых источников энергии в общем объеме потребления топлива, </w:t>
      </w:r>
      <w:r w:rsidRPr="00AA1CE0">
        <w:rPr>
          <w:rFonts w:eastAsia="Calibri"/>
          <w:sz w:val="28"/>
          <w:szCs w:val="28"/>
          <w:lang w:eastAsia="en-US"/>
        </w:rPr>
        <w:t>увеличение показателей электрификации жилого фонда</w:t>
      </w:r>
    </w:p>
    <w:p w:rsidR="005A1C3F" w:rsidRDefault="005A1C3F" w:rsidP="005A1C3F">
      <w:pPr>
        <w:autoSpaceDE w:val="0"/>
        <w:autoSpaceDN w:val="0"/>
        <w:adjustRightInd w:val="0"/>
        <w:ind w:firstLine="708"/>
        <w:jc w:val="both"/>
        <w:rPr>
          <w:rFonts w:eastAsia="TimesNewRomanPSMT"/>
          <w:sz w:val="28"/>
          <w:szCs w:val="28"/>
        </w:rPr>
      </w:pPr>
      <w:r w:rsidRPr="00AA1CE0">
        <w:rPr>
          <w:rFonts w:eastAsia="TimesNewRomanPSMT"/>
          <w:sz w:val="28"/>
          <w:szCs w:val="28"/>
        </w:rPr>
        <w:t xml:space="preserve">Направления деятельности: </w:t>
      </w:r>
    </w:p>
    <w:p w:rsidR="005A1C3F" w:rsidRDefault="005A1C3F" w:rsidP="005A1C3F">
      <w:pPr>
        <w:autoSpaceDE w:val="0"/>
        <w:autoSpaceDN w:val="0"/>
        <w:adjustRightInd w:val="0"/>
        <w:ind w:firstLine="708"/>
        <w:jc w:val="both"/>
        <w:rPr>
          <w:rFonts w:eastAsia="TimesNewRomanPSMT"/>
          <w:sz w:val="28"/>
          <w:szCs w:val="28"/>
        </w:rPr>
      </w:pPr>
      <w:r w:rsidRPr="00AA1CE0">
        <w:rPr>
          <w:rFonts w:eastAsia="TimesNewRomanPSMT"/>
          <w:sz w:val="28"/>
          <w:szCs w:val="28"/>
        </w:rPr>
        <w:t>стимулировать внедрение энергосберегающих технологий в промышлен</w:t>
      </w:r>
      <w:r>
        <w:rPr>
          <w:rFonts w:eastAsia="TimesNewRomanPSMT"/>
          <w:sz w:val="28"/>
          <w:szCs w:val="28"/>
        </w:rPr>
        <w:t xml:space="preserve">ности и жилищном строительстве, </w:t>
      </w:r>
      <w:r w:rsidRPr="00AA1CE0">
        <w:rPr>
          <w:rFonts w:eastAsia="TimesNewRomanPSMT"/>
          <w:sz w:val="28"/>
          <w:szCs w:val="28"/>
        </w:rPr>
        <w:t>развитие альтернативных источников энергии и пр.</w:t>
      </w:r>
    </w:p>
    <w:p w:rsidR="00A13F7D" w:rsidRDefault="00A13F7D" w:rsidP="005A1C3F">
      <w:pPr>
        <w:autoSpaceDE w:val="0"/>
        <w:autoSpaceDN w:val="0"/>
        <w:adjustRightInd w:val="0"/>
        <w:ind w:firstLine="708"/>
        <w:jc w:val="both"/>
        <w:rPr>
          <w:rFonts w:eastAsia="TimesNewRomanPSMT"/>
          <w:sz w:val="28"/>
          <w:szCs w:val="28"/>
        </w:rPr>
      </w:pPr>
    </w:p>
    <w:p w:rsidR="002A2990" w:rsidRPr="00C72E00" w:rsidRDefault="00216516" w:rsidP="00216516">
      <w:pPr>
        <w:ind w:firstLine="709"/>
        <w:jc w:val="center"/>
        <w:rPr>
          <w:rFonts w:eastAsia="Calibri"/>
          <w:i/>
          <w:iCs/>
          <w:sz w:val="28"/>
          <w:szCs w:val="28"/>
        </w:rPr>
      </w:pPr>
      <w:r w:rsidRPr="00C72E00">
        <w:rPr>
          <w:sz w:val="28"/>
          <w:szCs w:val="28"/>
          <w:u w:val="single"/>
          <w:lang w:eastAsia="es-ES"/>
        </w:rPr>
        <w:t>Показатель</w:t>
      </w:r>
      <w:r w:rsidR="00C6524D" w:rsidRPr="00C72E00">
        <w:rPr>
          <w:sz w:val="28"/>
          <w:szCs w:val="28"/>
          <w:u w:val="single"/>
          <w:lang w:eastAsia="es-ES"/>
        </w:rPr>
        <w:t xml:space="preserve"> ЦУР</w:t>
      </w:r>
      <w:r w:rsidRPr="00C72E00">
        <w:rPr>
          <w:sz w:val="28"/>
          <w:szCs w:val="28"/>
          <w:u w:val="single"/>
          <w:lang w:eastAsia="es-ES"/>
        </w:rPr>
        <w:t xml:space="preserve"> 3.</w:t>
      </w:r>
      <w:r w:rsidRPr="00C72E00">
        <w:rPr>
          <w:sz w:val="28"/>
          <w:szCs w:val="28"/>
          <w:u w:val="single"/>
          <w:lang w:val="en-US" w:eastAsia="es-ES"/>
        </w:rPr>
        <w:t>d</w:t>
      </w:r>
      <w:r w:rsidRPr="00C72E00">
        <w:rPr>
          <w:sz w:val="28"/>
          <w:szCs w:val="28"/>
          <w:u w:val="single"/>
          <w:lang w:eastAsia="es-ES"/>
        </w:rPr>
        <w:t>.1 – Способность соблюдать Международные медико-санитарные правила (ММПС) и готовность к чрезвычайным ситуациям в области общественного здравоохранения</w:t>
      </w:r>
      <w:r w:rsidRPr="00C72E00">
        <w:rPr>
          <w:rFonts w:eastAsia="Calibri"/>
          <w:i/>
          <w:iCs/>
          <w:sz w:val="28"/>
          <w:szCs w:val="28"/>
        </w:rPr>
        <w:t xml:space="preserve"> </w:t>
      </w:r>
    </w:p>
    <w:p w:rsidR="00216516" w:rsidRPr="00C72E00" w:rsidRDefault="00216516" w:rsidP="00216516">
      <w:pPr>
        <w:ind w:firstLine="709"/>
        <w:jc w:val="center"/>
        <w:rPr>
          <w:rFonts w:eastAsia="Calibri"/>
          <w:i/>
          <w:iCs/>
          <w:sz w:val="28"/>
          <w:szCs w:val="28"/>
        </w:rPr>
      </w:pPr>
      <w:r w:rsidRPr="00C72E00">
        <w:rPr>
          <w:rFonts w:eastAsia="Calibri"/>
          <w:i/>
          <w:iCs/>
          <w:sz w:val="28"/>
          <w:szCs w:val="28"/>
        </w:rPr>
        <w:t>(целевое значение находится в разработке)</w:t>
      </w:r>
    </w:p>
    <w:p w:rsidR="00216516" w:rsidRPr="00C72E00" w:rsidRDefault="00216516" w:rsidP="00216516">
      <w:pPr>
        <w:widowControl w:val="0"/>
        <w:ind w:firstLine="720"/>
        <w:jc w:val="both"/>
        <w:rPr>
          <w:sz w:val="28"/>
          <w:szCs w:val="28"/>
          <w:lang w:eastAsia="en-US"/>
        </w:rPr>
      </w:pPr>
      <w:r w:rsidRPr="00C72E00">
        <w:rPr>
          <w:sz w:val="28"/>
          <w:szCs w:val="28"/>
        </w:rPr>
        <w:t xml:space="preserve">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w:t>
      </w:r>
      <w:r w:rsidRPr="00C72E00">
        <w:rPr>
          <w:sz w:val="28"/>
          <w:szCs w:val="28"/>
        </w:rPr>
        <w:lastRenderedPageBreak/>
        <w:t>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r w:rsidRPr="00C72E00">
        <w:rPr>
          <w:rFonts w:eastAsia="Calibri"/>
          <w:sz w:val="28"/>
          <w:szCs w:val="28"/>
        </w:rPr>
        <w:t xml:space="preserve"> В рамках </w:t>
      </w:r>
      <w:r w:rsidRPr="00C72E00">
        <w:rPr>
          <w:sz w:val="28"/>
          <w:szCs w:val="28"/>
        </w:rPr>
        <w:t>эпидемиологического надзора за холерой</w:t>
      </w:r>
      <w:r w:rsidRPr="00C72E00">
        <w:rPr>
          <w:rFonts w:eastAsia="Calibri"/>
          <w:sz w:val="28"/>
          <w:szCs w:val="28"/>
        </w:rPr>
        <w:t xml:space="preserve">, сибирской язвой, </w:t>
      </w:r>
      <w:r w:rsidRPr="00C72E00">
        <w:rPr>
          <w:sz w:val="28"/>
          <w:szCs w:val="28"/>
        </w:rPr>
        <w:t>эпизоотологического и эпидемиологического мониторинга за природно-очаговыми инфекциями и др.:</w:t>
      </w:r>
    </w:p>
    <w:p w:rsidR="00216516" w:rsidRPr="004C4FF4" w:rsidRDefault="00216516" w:rsidP="00216516">
      <w:pPr>
        <w:tabs>
          <w:tab w:val="left" w:pos="0"/>
        </w:tabs>
        <w:ind w:firstLine="720"/>
        <w:jc w:val="both"/>
        <w:rPr>
          <w:rFonts w:eastAsia="Calibri"/>
          <w:sz w:val="28"/>
          <w:szCs w:val="28"/>
        </w:rPr>
      </w:pPr>
      <w:r w:rsidRPr="001233F5">
        <w:rPr>
          <w:rFonts w:eastAsia="Calibri"/>
          <w:sz w:val="28"/>
          <w:szCs w:val="28"/>
        </w:rPr>
        <w:t>прово</w:t>
      </w:r>
      <w:r w:rsidRPr="001233F5">
        <w:rPr>
          <w:rFonts w:eastAsia="Calibri"/>
          <w:sz w:val="28"/>
          <w:szCs w:val="28"/>
        </w:rPr>
        <w:softHyphen/>
        <w:t xml:space="preserve">дились исследования </w:t>
      </w:r>
      <w:r w:rsidRPr="004C4FF4">
        <w:rPr>
          <w:rFonts w:eastAsia="Calibri"/>
          <w:sz w:val="28"/>
          <w:szCs w:val="28"/>
        </w:rPr>
        <w:t>воды открытых водоемов, сточных вод на холерный виб</w:t>
      </w:r>
      <w:r w:rsidRPr="004C4FF4">
        <w:rPr>
          <w:rFonts w:eastAsia="Calibri"/>
          <w:sz w:val="28"/>
          <w:szCs w:val="28"/>
        </w:rPr>
        <w:softHyphen/>
        <w:t xml:space="preserve">рион. Исследовано проб вода: </w:t>
      </w:r>
      <w:r w:rsidR="001233F5" w:rsidRPr="004C4FF4">
        <w:rPr>
          <w:rFonts w:eastAsia="Calibri"/>
          <w:sz w:val="28"/>
          <w:szCs w:val="28"/>
        </w:rPr>
        <w:t>45</w:t>
      </w:r>
      <w:r w:rsidRPr="004C4FF4">
        <w:rPr>
          <w:rFonts w:eastAsia="Calibri"/>
          <w:sz w:val="28"/>
          <w:szCs w:val="28"/>
        </w:rPr>
        <w:t xml:space="preserve"> из открытых водоемов и </w:t>
      </w:r>
      <w:r w:rsidR="001233F5" w:rsidRPr="004C4FF4">
        <w:rPr>
          <w:rFonts w:eastAsia="Calibri"/>
          <w:sz w:val="28"/>
          <w:szCs w:val="28"/>
        </w:rPr>
        <w:t>9</w:t>
      </w:r>
      <w:r w:rsidRPr="004C4FF4">
        <w:rPr>
          <w:rFonts w:eastAsia="Calibri"/>
          <w:sz w:val="28"/>
          <w:szCs w:val="28"/>
        </w:rPr>
        <w:t xml:space="preserve"> сточных вод. Из воды открытых водоемов выделено </w:t>
      </w:r>
      <w:r w:rsidR="004C4FF4" w:rsidRPr="004C4FF4">
        <w:rPr>
          <w:rFonts w:eastAsia="Calibri"/>
          <w:sz w:val="28"/>
          <w:szCs w:val="28"/>
        </w:rPr>
        <w:t>1</w:t>
      </w:r>
      <w:r w:rsidRPr="004C4FF4">
        <w:rPr>
          <w:rFonts w:eastAsia="Calibri"/>
          <w:sz w:val="28"/>
          <w:szCs w:val="28"/>
        </w:rPr>
        <w:t xml:space="preserve"> холероподобных вибрионов, из сточной воды – 0;</w:t>
      </w:r>
    </w:p>
    <w:p w:rsidR="00216516" w:rsidRPr="001233F5" w:rsidRDefault="00216516" w:rsidP="00216516">
      <w:pPr>
        <w:tabs>
          <w:tab w:val="left" w:pos="0"/>
        </w:tabs>
        <w:ind w:firstLine="720"/>
        <w:jc w:val="both"/>
        <w:rPr>
          <w:bCs/>
          <w:sz w:val="28"/>
          <w:szCs w:val="28"/>
        </w:rPr>
      </w:pPr>
      <w:r w:rsidRPr="001233F5">
        <w:rPr>
          <w:sz w:val="28"/>
          <w:szCs w:val="28"/>
        </w:rPr>
        <w:t>проводится мониторинг 8 сибиреязвенных скотомогильников. Все сибиреязвенные скотомогильники ограждены, имеют предупреждающие таблички. Фактов использования земель в пределах санитарно-защитных зон сибиреязвенных скотомогильников для строительства и иных видов деятельности, связанных с выемкой и перемещением грунта, проведения гидромелиоративных работ, подтопления не зарегистрировано.</w:t>
      </w:r>
      <w:r w:rsidRPr="001233F5">
        <w:rPr>
          <w:bCs/>
          <w:sz w:val="28"/>
          <w:szCs w:val="28"/>
        </w:rPr>
        <w:t xml:space="preserve"> </w:t>
      </w:r>
    </w:p>
    <w:p w:rsidR="00216516" w:rsidRPr="001233F5" w:rsidRDefault="00216516" w:rsidP="002A2990">
      <w:pPr>
        <w:tabs>
          <w:tab w:val="left" w:pos="0"/>
        </w:tabs>
        <w:ind w:firstLine="720"/>
        <w:jc w:val="both"/>
        <w:rPr>
          <w:color w:val="000000"/>
          <w:sz w:val="28"/>
          <w:szCs w:val="28"/>
        </w:rPr>
      </w:pPr>
      <w:r w:rsidRPr="001233F5">
        <w:rPr>
          <w:sz w:val="28"/>
          <w:szCs w:val="28"/>
        </w:rPr>
        <w:t xml:space="preserve">Проведено одно показательное учение с привлечением заинтересованных ведомств, на котором отработаны вопросы локализации и ликвидации очагов инфекционных заболеваний, имеющих международное значение. </w:t>
      </w:r>
      <w:r w:rsidRPr="001233F5">
        <w:rPr>
          <w:color w:val="000000"/>
          <w:sz w:val="28"/>
          <w:szCs w:val="28"/>
        </w:rPr>
        <w:t xml:space="preserve">Создан и функционирует районный штаб по предотвращению завоза, распространения случаев и защите населения от инфекции, вызванной коронавирусом </w:t>
      </w:r>
      <w:r w:rsidRPr="001233F5">
        <w:rPr>
          <w:color w:val="000000"/>
          <w:sz w:val="28"/>
          <w:szCs w:val="28"/>
          <w:lang w:val="en-US"/>
        </w:rPr>
        <w:t>COVID</w:t>
      </w:r>
      <w:r w:rsidRPr="001233F5">
        <w:rPr>
          <w:color w:val="000000"/>
          <w:sz w:val="28"/>
          <w:szCs w:val="28"/>
        </w:rPr>
        <w:t>-19.</w:t>
      </w:r>
    </w:p>
    <w:p w:rsidR="00216516" w:rsidRDefault="00216516" w:rsidP="009866D7">
      <w:pPr>
        <w:tabs>
          <w:tab w:val="left" w:pos="0"/>
        </w:tabs>
        <w:ind w:firstLine="720"/>
        <w:jc w:val="both"/>
        <w:rPr>
          <w:sz w:val="28"/>
          <w:szCs w:val="28"/>
        </w:rPr>
      </w:pPr>
      <w:r w:rsidRPr="001233F5">
        <w:rPr>
          <w:sz w:val="28"/>
          <w:szCs w:val="28"/>
          <w:u w:val="single"/>
        </w:rPr>
        <w:t>Вывод</w:t>
      </w:r>
      <w:r w:rsidRPr="001233F5">
        <w:rPr>
          <w:sz w:val="28"/>
          <w:szCs w:val="28"/>
        </w:rPr>
        <w:t>: эпидемиологическая ситуация контролируемая, межведомственное взаимодействие налажено.</w:t>
      </w:r>
    </w:p>
    <w:p w:rsidR="00A13F7D" w:rsidRPr="00216516" w:rsidRDefault="00A13F7D" w:rsidP="009866D7">
      <w:pPr>
        <w:tabs>
          <w:tab w:val="left" w:pos="0"/>
        </w:tabs>
        <w:ind w:firstLine="720"/>
        <w:jc w:val="both"/>
        <w:rPr>
          <w:sz w:val="28"/>
          <w:szCs w:val="28"/>
        </w:rPr>
      </w:pPr>
    </w:p>
    <w:p w:rsidR="00542502" w:rsidRPr="00A13F7D" w:rsidRDefault="00576C3B" w:rsidP="009866D7">
      <w:pPr>
        <w:pStyle w:val="1"/>
        <w:spacing w:before="0" w:after="0"/>
        <w:ind w:firstLine="709"/>
        <w:rPr>
          <w:rFonts w:eastAsia="Arial Unicode MS"/>
          <w:color w:val="auto"/>
          <w:lang w:eastAsia="en-US"/>
        </w:rPr>
      </w:pPr>
      <w:r w:rsidRPr="00A13F7D">
        <w:rPr>
          <w:rFonts w:eastAsia="Arial Unicode MS"/>
          <w:color w:val="auto"/>
          <w:lang w:eastAsia="en-US"/>
        </w:rPr>
        <w:t>6.3 Основные приоритетные на</w:t>
      </w:r>
      <w:r w:rsidRPr="00A13F7D">
        <w:rPr>
          <w:rFonts w:eastAsia="Calibri"/>
          <w:bCs w:val="0"/>
          <w:i/>
          <w:iCs/>
          <w:color w:val="000000" w:themeColor="text1"/>
          <w:lang w:eastAsia="en-US"/>
        </w:rPr>
        <w:t xml:space="preserve"> </w:t>
      </w:r>
      <w:r w:rsidR="00D32F3E" w:rsidRPr="00A13F7D">
        <w:rPr>
          <w:rFonts w:eastAsia="Arial Unicode MS"/>
          <w:color w:val="auto"/>
          <w:lang w:eastAsia="en-US"/>
        </w:rPr>
        <w:t>правления деятельности на 202</w:t>
      </w:r>
      <w:r w:rsidR="006A6B15" w:rsidRPr="00A13F7D">
        <w:rPr>
          <w:rFonts w:eastAsia="Arial Unicode MS"/>
          <w:color w:val="auto"/>
          <w:lang w:eastAsia="en-US"/>
        </w:rPr>
        <w:t>3</w:t>
      </w:r>
      <w:r w:rsidR="00B276CB" w:rsidRPr="00A13F7D">
        <w:rPr>
          <w:rFonts w:eastAsia="Arial Unicode MS"/>
          <w:color w:val="auto"/>
          <w:lang w:eastAsia="en-US"/>
        </w:rPr>
        <w:t xml:space="preserve"> год по улучшению популяционного здоровья и среды обитания населения для достижения показателей Целей устойчивого развития</w:t>
      </w:r>
      <w:bookmarkEnd w:id="37"/>
      <w:bookmarkEnd w:id="38"/>
      <w:bookmarkEnd w:id="39"/>
    </w:p>
    <w:p w:rsidR="00542502" w:rsidRPr="006A6B15" w:rsidRDefault="00542502" w:rsidP="002A2990">
      <w:pPr>
        <w:ind w:firstLine="709"/>
        <w:jc w:val="both"/>
        <w:rPr>
          <w:sz w:val="28"/>
          <w:szCs w:val="28"/>
        </w:rPr>
      </w:pPr>
      <w:r w:rsidRPr="006A6B15">
        <w:rPr>
          <w:sz w:val="28"/>
          <w:szCs w:val="28"/>
        </w:rPr>
        <w:t>В целях обеспечения санитарно-эпидемиологического благополучия населения, поддержания безопасных и благоприятных условий проживания на территории Городокского района необходимо сосредоточить усилия на следующих приоритетных направлениях деятельности:</w:t>
      </w:r>
    </w:p>
    <w:p w:rsidR="00542502" w:rsidRPr="006A6B15" w:rsidRDefault="00542502" w:rsidP="00C6524D">
      <w:pPr>
        <w:ind w:firstLine="709"/>
        <w:jc w:val="both"/>
        <w:rPr>
          <w:sz w:val="28"/>
          <w:szCs w:val="28"/>
        </w:rPr>
      </w:pPr>
      <w:r w:rsidRPr="006A6B15">
        <w:rPr>
          <w:sz w:val="28"/>
          <w:szCs w:val="28"/>
        </w:rPr>
        <w:t xml:space="preserve"> обеспечение межведомственного взаимодействия, сопровождение и реализация государственных и территориальных программ, в том числе Государственной программы «Здоровье народа и демографическая безопасность Республики Беларусь на 2021-2025 годы», подпрограммы 2 «Благоустройство» и подпрограммы 5 «Чистая вода» государственной программы «Комфортное жилье и благоприятная среда» на 2021-2025 годы»; </w:t>
      </w:r>
    </w:p>
    <w:p w:rsidR="00542502" w:rsidRPr="006A6B15" w:rsidRDefault="00542502" w:rsidP="00C6524D">
      <w:pPr>
        <w:ind w:firstLine="709"/>
        <w:jc w:val="both"/>
        <w:rPr>
          <w:sz w:val="28"/>
          <w:szCs w:val="28"/>
        </w:rPr>
      </w:pPr>
      <w:r w:rsidRPr="006A6B15">
        <w:rPr>
          <w:sz w:val="28"/>
          <w:szCs w:val="28"/>
        </w:rPr>
        <w:t>планирование работы на основании Целей устойчивого развития, делегированных для санитарно-эпидемиологической службы, согласно «Национальной стратегии устойчивого социально-экономического развития Республики Беларусь до 2030г.»</w:t>
      </w:r>
    </w:p>
    <w:p w:rsidR="00542502" w:rsidRPr="006A6B15" w:rsidRDefault="00542502" w:rsidP="00C6524D">
      <w:pPr>
        <w:ind w:firstLine="709"/>
        <w:jc w:val="both"/>
        <w:rPr>
          <w:sz w:val="28"/>
          <w:szCs w:val="28"/>
        </w:rPr>
      </w:pPr>
      <w:r w:rsidRPr="006A6B15">
        <w:rPr>
          <w:sz w:val="28"/>
          <w:szCs w:val="28"/>
        </w:rPr>
        <w:t xml:space="preserve">повышение эффективности надзора за безопасными условиями пребывания и питания детей в учреждениях образования; </w:t>
      </w:r>
    </w:p>
    <w:p w:rsidR="00542502" w:rsidRPr="006A6B15" w:rsidRDefault="00542502" w:rsidP="00C6524D">
      <w:pPr>
        <w:ind w:firstLine="709"/>
        <w:jc w:val="both"/>
        <w:rPr>
          <w:sz w:val="28"/>
          <w:szCs w:val="28"/>
        </w:rPr>
      </w:pPr>
      <w:r w:rsidRPr="006A6B15">
        <w:rPr>
          <w:sz w:val="28"/>
          <w:szCs w:val="28"/>
        </w:rPr>
        <w:t xml:space="preserve">распространение передовых форм работы по здоровьесбережению, в том числе в рамках информационного проекта «Школа - территория здоровья»; </w:t>
      </w:r>
    </w:p>
    <w:p w:rsidR="00542502" w:rsidRPr="006A6B15" w:rsidRDefault="00542502" w:rsidP="00C6524D">
      <w:pPr>
        <w:ind w:firstLine="709"/>
        <w:jc w:val="both"/>
        <w:rPr>
          <w:sz w:val="28"/>
          <w:szCs w:val="28"/>
        </w:rPr>
      </w:pPr>
      <w:r w:rsidRPr="006A6B15">
        <w:rPr>
          <w:sz w:val="28"/>
          <w:szCs w:val="28"/>
        </w:rPr>
        <w:lastRenderedPageBreak/>
        <w:t xml:space="preserve">совершенствование государственного санитарного надзора, направленного на снижение потенциального риска влияния вредных факторов среды обитания, небезопасной продукции для жизни и здоровья человека; </w:t>
      </w:r>
    </w:p>
    <w:p w:rsidR="00542502" w:rsidRDefault="00542502" w:rsidP="00C6524D">
      <w:pPr>
        <w:ind w:firstLine="709"/>
        <w:jc w:val="both"/>
        <w:rPr>
          <w:sz w:val="28"/>
          <w:szCs w:val="28"/>
        </w:rPr>
      </w:pPr>
      <w:r w:rsidRPr="006A6B15">
        <w:rPr>
          <w:sz w:val="28"/>
          <w:szCs w:val="28"/>
        </w:rPr>
        <w:t>обеспечение эффективного функционирования системы эпидемиологического слежения за инфекционными заболеваниями (с учетом эпидемиологической ситуации) на всех уровнях;</w:t>
      </w:r>
    </w:p>
    <w:p w:rsidR="00C56AE4" w:rsidRDefault="00C56AE4" w:rsidP="00C56AE4">
      <w:pPr>
        <w:widowControl w:val="0"/>
        <w:shd w:val="clear" w:color="auto" w:fill="FFFFFF"/>
        <w:ind w:firstLine="709"/>
        <w:jc w:val="both"/>
        <w:rPr>
          <w:rFonts w:eastAsia="Calibri"/>
          <w:sz w:val="28"/>
          <w:szCs w:val="28"/>
        </w:rPr>
      </w:pPr>
      <w:r>
        <w:rPr>
          <w:rFonts w:eastAsia="Calibri"/>
          <w:sz w:val="28"/>
          <w:szCs w:val="28"/>
        </w:rPr>
        <w:t>обеспечения проведения сравнительного эпидемиологического анализа неинфекционной заболеваемости на административных территориях;</w:t>
      </w:r>
    </w:p>
    <w:p w:rsidR="00C56AE4" w:rsidRPr="00C56AE4" w:rsidRDefault="00C56AE4" w:rsidP="00C56AE4">
      <w:pPr>
        <w:widowControl w:val="0"/>
        <w:shd w:val="clear" w:color="auto" w:fill="FFFFFF"/>
        <w:ind w:firstLine="709"/>
        <w:jc w:val="both"/>
        <w:rPr>
          <w:rFonts w:eastAsia="Calibri"/>
          <w:sz w:val="28"/>
          <w:szCs w:val="28"/>
        </w:rPr>
      </w:pPr>
      <w:r>
        <w:rPr>
          <w:rFonts w:eastAsia="Calibri"/>
          <w:sz w:val="28"/>
          <w:szCs w:val="28"/>
        </w:rPr>
        <w:t>изучения формирования и преодоления резистентности микроорганизмов к антимикробным препаратам;</w:t>
      </w:r>
    </w:p>
    <w:p w:rsidR="00542502" w:rsidRPr="006A6B15" w:rsidRDefault="00542502" w:rsidP="00C6524D">
      <w:pPr>
        <w:ind w:firstLine="709"/>
        <w:jc w:val="both"/>
        <w:rPr>
          <w:sz w:val="28"/>
          <w:szCs w:val="28"/>
        </w:rPr>
      </w:pPr>
      <w:r w:rsidRPr="006A6B15">
        <w:rPr>
          <w:sz w:val="28"/>
          <w:szCs w:val="28"/>
        </w:rPr>
        <w:t xml:space="preserve"> организация и контроль выполнения санитарно-противоэпидемических мероприятий по минимизации риска распространения COVID-19 на объектах надзора; </w:t>
      </w:r>
    </w:p>
    <w:p w:rsidR="00542502" w:rsidRPr="006A6B15" w:rsidRDefault="00542502" w:rsidP="00C6524D">
      <w:pPr>
        <w:ind w:firstLine="709"/>
        <w:jc w:val="both"/>
        <w:rPr>
          <w:sz w:val="28"/>
          <w:szCs w:val="28"/>
        </w:rPr>
      </w:pPr>
      <w:r w:rsidRPr="006A6B15">
        <w:rPr>
          <w:sz w:val="28"/>
          <w:szCs w:val="28"/>
        </w:rPr>
        <w:t>обеспечение выполнения мероприятий плана по достижению стратегической цели ЮНЭЙДС «95-95-95» на основе межведомственного взаимодействия, сдерживание дальнейшего распространения ВИЧ-инфекции и парентеральных гепатитов;</w:t>
      </w:r>
    </w:p>
    <w:p w:rsidR="00542502" w:rsidRPr="006A6B15" w:rsidRDefault="00542502" w:rsidP="00C6524D">
      <w:pPr>
        <w:ind w:firstLine="709"/>
        <w:jc w:val="both"/>
        <w:rPr>
          <w:rFonts w:eastAsia="Arial Unicode MS"/>
          <w:sz w:val="28"/>
          <w:szCs w:val="28"/>
          <w:lang w:eastAsia="en-US"/>
        </w:rPr>
      </w:pPr>
      <w:r w:rsidRPr="006A6B15">
        <w:rPr>
          <w:sz w:val="28"/>
          <w:szCs w:val="28"/>
        </w:rPr>
        <w:t xml:space="preserve"> взаимодействие с органами местной исполнительной власти по вопросам сохранения и укрепления здоровья населения, в том числе в рамках реализации государственного профилактического проекта «Здоровые города и поселки»; </w:t>
      </w:r>
    </w:p>
    <w:p w:rsidR="00F34FDB" w:rsidRPr="006A6B15" w:rsidRDefault="00F34FDB" w:rsidP="00C6524D">
      <w:pPr>
        <w:ind w:firstLine="709"/>
        <w:jc w:val="both"/>
        <w:rPr>
          <w:sz w:val="28"/>
          <w:szCs w:val="28"/>
        </w:rPr>
      </w:pPr>
      <w:r w:rsidRPr="006A6B15">
        <w:rPr>
          <w:sz w:val="28"/>
          <w:szCs w:val="28"/>
        </w:rPr>
        <w:t>проведение информационно-образовательной работы среди трудоспособного населения с акцентом на профилактику болезней системы кровообращения, онкологических заболеваний, сахарного диабета, хронических обструктивных болезней легких;</w:t>
      </w:r>
    </w:p>
    <w:p w:rsidR="00F34FDB" w:rsidRPr="006A6B15" w:rsidRDefault="00F34FDB" w:rsidP="00C6524D">
      <w:pPr>
        <w:ind w:firstLine="709"/>
        <w:jc w:val="both"/>
        <w:rPr>
          <w:sz w:val="28"/>
          <w:szCs w:val="28"/>
        </w:rPr>
      </w:pPr>
      <w:r w:rsidRPr="006A6B15">
        <w:rPr>
          <w:sz w:val="28"/>
          <w:szCs w:val="28"/>
        </w:rPr>
        <w:t>реализация мер, направленных на мотивацию пожилого населения к физически активному образу жизни, вовлечение их в мероприятия по формированию ЗОЖ, активному долголетию;</w:t>
      </w:r>
    </w:p>
    <w:p w:rsidR="00237A82" w:rsidRPr="006A6B15" w:rsidRDefault="00542502" w:rsidP="00C6524D">
      <w:pPr>
        <w:ind w:firstLine="709"/>
        <w:jc w:val="both"/>
        <w:rPr>
          <w:sz w:val="28"/>
          <w:szCs w:val="28"/>
        </w:rPr>
      </w:pPr>
      <w:r w:rsidRPr="006A6B15">
        <w:rPr>
          <w:sz w:val="28"/>
          <w:szCs w:val="28"/>
        </w:rPr>
        <w:t>формирование престижа здоровья в сознании населения через пропаганду</w:t>
      </w:r>
      <w:r w:rsidR="00237A82" w:rsidRPr="006A6B15">
        <w:rPr>
          <w:sz w:val="28"/>
          <w:szCs w:val="28"/>
        </w:rPr>
        <w:t xml:space="preserve"> здорового образа жизни</w:t>
      </w:r>
      <w:r w:rsidRPr="006A6B15">
        <w:rPr>
          <w:sz w:val="28"/>
          <w:szCs w:val="28"/>
        </w:rPr>
        <w:t>, профилактику неинфекционных и инфекционных заболеваний, направленных на сохранение и укрепление здоровья</w:t>
      </w:r>
      <w:r w:rsidR="00237A82" w:rsidRPr="006A6B15">
        <w:rPr>
          <w:sz w:val="28"/>
          <w:szCs w:val="28"/>
        </w:rPr>
        <w:t>;</w:t>
      </w:r>
    </w:p>
    <w:p w:rsidR="00542502" w:rsidRPr="006A6B15" w:rsidRDefault="00237A82" w:rsidP="00C6524D">
      <w:pPr>
        <w:ind w:firstLine="709"/>
        <w:jc w:val="both"/>
        <w:rPr>
          <w:sz w:val="28"/>
          <w:szCs w:val="28"/>
        </w:rPr>
      </w:pPr>
      <w:r w:rsidRPr="006A6B15">
        <w:rPr>
          <w:sz w:val="28"/>
          <w:szCs w:val="28"/>
        </w:rPr>
        <w:t>п</w:t>
      </w:r>
      <w:r w:rsidR="00542502" w:rsidRPr="006A6B15">
        <w:rPr>
          <w:sz w:val="28"/>
          <w:szCs w:val="28"/>
        </w:rPr>
        <w:t>роведение информационно-образовательных мероприятий с учетом демографических показателей, результатов эпидемиологического слежения за неинфекционной заболеваемостью, оценки степени распространенности поведенческих рисков</w:t>
      </w:r>
      <w:r w:rsidR="00340598" w:rsidRPr="006A6B15">
        <w:rPr>
          <w:sz w:val="28"/>
          <w:szCs w:val="28"/>
        </w:rPr>
        <w:t>;</w:t>
      </w:r>
    </w:p>
    <w:p w:rsidR="00C6524D" w:rsidRDefault="00F34FDB" w:rsidP="00886A36">
      <w:pPr>
        <w:ind w:firstLine="709"/>
        <w:jc w:val="both"/>
        <w:rPr>
          <w:sz w:val="28"/>
          <w:szCs w:val="28"/>
        </w:rPr>
      </w:pPr>
      <w:r w:rsidRPr="006A6B15">
        <w:rPr>
          <w:sz w:val="28"/>
          <w:szCs w:val="28"/>
        </w:rPr>
        <w:t>изучение распространенности биологических и поведенческих факторов риска среди населения района с использованием результатов исследования для определения приоритетных направлений и повышения эффективности профилактической работы с населением</w:t>
      </w:r>
      <w:r w:rsidR="009336F4" w:rsidRPr="006A6B15">
        <w:rPr>
          <w:sz w:val="28"/>
          <w:szCs w:val="28"/>
        </w:rPr>
        <w:t>.</w:t>
      </w:r>
    </w:p>
    <w:p w:rsidR="00B072D1" w:rsidRDefault="00B072D1" w:rsidP="00886A36">
      <w:pPr>
        <w:ind w:firstLine="709"/>
        <w:jc w:val="both"/>
        <w:rPr>
          <w:sz w:val="28"/>
          <w:szCs w:val="28"/>
        </w:rPr>
      </w:pPr>
    </w:p>
    <w:p w:rsidR="00843CCA" w:rsidRDefault="00843CCA" w:rsidP="004B53E2">
      <w:pPr>
        <w:jc w:val="right"/>
        <w:rPr>
          <w:sz w:val="28"/>
          <w:szCs w:val="28"/>
        </w:rPr>
      </w:pPr>
    </w:p>
    <w:p w:rsidR="00843CCA" w:rsidRDefault="00843CCA" w:rsidP="004B53E2">
      <w:pPr>
        <w:jc w:val="right"/>
        <w:rPr>
          <w:sz w:val="28"/>
          <w:szCs w:val="28"/>
        </w:rPr>
      </w:pPr>
    </w:p>
    <w:p w:rsidR="004400D7" w:rsidRDefault="004400D7" w:rsidP="004B53E2">
      <w:pPr>
        <w:jc w:val="right"/>
        <w:rPr>
          <w:sz w:val="28"/>
          <w:szCs w:val="28"/>
        </w:rPr>
      </w:pPr>
    </w:p>
    <w:p w:rsidR="004400D7" w:rsidRDefault="004400D7" w:rsidP="004B53E2">
      <w:pPr>
        <w:jc w:val="right"/>
        <w:rPr>
          <w:sz w:val="28"/>
          <w:szCs w:val="28"/>
        </w:rPr>
      </w:pPr>
    </w:p>
    <w:p w:rsidR="004400D7" w:rsidRDefault="004400D7" w:rsidP="004B53E2">
      <w:pPr>
        <w:jc w:val="right"/>
        <w:rPr>
          <w:sz w:val="28"/>
          <w:szCs w:val="28"/>
        </w:rPr>
      </w:pPr>
    </w:p>
    <w:p w:rsidR="004400D7" w:rsidRDefault="004400D7" w:rsidP="004B53E2">
      <w:pPr>
        <w:jc w:val="right"/>
        <w:rPr>
          <w:sz w:val="28"/>
          <w:szCs w:val="28"/>
        </w:rPr>
      </w:pPr>
    </w:p>
    <w:p w:rsidR="004B53E2" w:rsidRPr="00175AE3" w:rsidRDefault="00CE255B" w:rsidP="004B53E2">
      <w:pPr>
        <w:jc w:val="right"/>
        <w:rPr>
          <w:sz w:val="28"/>
          <w:szCs w:val="28"/>
        </w:rPr>
      </w:pPr>
      <w:r>
        <w:rPr>
          <w:sz w:val="28"/>
          <w:szCs w:val="28"/>
        </w:rPr>
        <w:t>Пр</w:t>
      </w:r>
      <w:r w:rsidR="004B53E2" w:rsidRPr="00175AE3">
        <w:rPr>
          <w:sz w:val="28"/>
          <w:szCs w:val="28"/>
        </w:rPr>
        <w:t>иложение 1</w:t>
      </w:r>
    </w:p>
    <w:p w:rsidR="004B53E2" w:rsidRPr="00175AE3" w:rsidRDefault="004B53E2" w:rsidP="00E660BD">
      <w:pPr>
        <w:jc w:val="center"/>
        <w:rPr>
          <w:sz w:val="28"/>
          <w:szCs w:val="28"/>
        </w:rPr>
      </w:pPr>
      <w:r w:rsidRPr="00175AE3">
        <w:rPr>
          <w:sz w:val="28"/>
          <w:szCs w:val="28"/>
        </w:rPr>
        <w:t xml:space="preserve">ЗАБОЛЕВАЕМОСТЬ НАСЕЛЕНИЯ </w:t>
      </w:r>
      <w:r w:rsidR="007A154F" w:rsidRPr="00175AE3">
        <w:rPr>
          <w:sz w:val="28"/>
          <w:szCs w:val="28"/>
        </w:rPr>
        <w:t xml:space="preserve">ГОРОДОКСКОГО РАЙОНА </w:t>
      </w:r>
      <w:r w:rsidRPr="00175AE3">
        <w:rPr>
          <w:sz w:val="28"/>
          <w:szCs w:val="28"/>
        </w:rPr>
        <w:t>ЗА ПЕРИОД 2017-202</w:t>
      </w:r>
      <w:r w:rsidR="00175AE3" w:rsidRPr="00175AE3">
        <w:rPr>
          <w:sz w:val="28"/>
          <w:szCs w:val="28"/>
        </w:rPr>
        <w:t>2</w:t>
      </w:r>
      <w:r w:rsidRPr="00175AE3">
        <w:rPr>
          <w:sz w:val="28"/>
          <w:szCs w:val="28"/>
        </w:rPr>
        <w:t xml:space="preserve"> ГОДЫ   </w:t>
      </w:r>
    </w:p>
    <w:p w:rsidR="004B53E2" w:rsidRPr="00175AE3" w:rsidRDefault="004B53E2" w:rsidP="00E56C32">
      <w:pPr>
        <w:jc w:val="center"/>
        <w:rPr>
          <w:sz w:val="28"/>
          <w:szCs w:val="28"/>
        </w:rPr>
      </w:pPr>
      <w:r w:rsidRPr="00175AE3">
        <w:rPr>
          <w:sz w:val="28"/>
          <w:szCs w:val="28"/>
        </w:rPr>
        <w:t>ПО ИНДИКАТОРАМ СОЦИАЛЬНО-ГИГИЕНИЧЕСКОЙ ОБУСЛОВЛЕННОСТИ</w:t>
      </w:r>
    </w:p>
    <w:tbl>
      <w:tblPr>
        <w:tblW w:w="14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1115"/>
        <w:gridCol w:w="1115"/>
        <w:gridCol w:w="1099"/>
        <w:gridCol w:w="987"/>
        <w:gridCol w:w="1140"/>
        <w:gridCol w:w="1185"/>
      </w:tblGrid>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A36EF8" w:rsidRDefault="00B5308F" w:rsidP="00E660BD">
            <w:pPr>
              <w:jc w:val="center"/>
              <w:rPr>
                <w:i/>
                <w:highlight w:val="yellow"/>
              </w:rPr>
            </w:pPr>
            <w:r w:rsidRPr="00A36EF8">
              <w:rPr>
                <w:i/>
                <w:highlight w:val="yellow"/>
              </w:rPr>
              <w:t xml:space="preserve">                                                       </w:t>
            </w:r>
          </w:p>
        </w:tc>
        <w:tc>
          <w:tcPr>
            <w:tcW w:w="1115" w:type="dxa"/>
            <w:tcBorders>
              <w:top w:val="single" w:sz="4" w:space="0" w:color="auto"/>
              <w:left w:val="single" w:sz="4" w:space="0" w:color="auto"/>
              <w:bottom w:val="single" w:sz="4" w:space="0" w:color="auto"/>
              <w:right w:val="single" w:sz="4" w:space="0" w:color="auto"/>
            </w:tcBorders>
            <w:hideMark/>
          </w:tcPr>
          <w:p w:rsidR="00B5308F" w:rsidRPr="00175AE3" w:rsidRDefault="00B5308F" w:rsidP="00E660BD">
            <w:pPr>
              <w:jc w:val="center"/>
              <w:rPr>
                <w:i/>
              </w:rPr>
            </w:pPr>
            <w:r w:rsidRPr="00175AE3">
              <w:rPr>
                <w:i/>
              </w:rPr>
              <w:t>2018</w:t>
            </w:r>
          </w:p>
        </w:tc>
        <w:tc>
          <w:tcPr>
            <w:tcW w:w="1115" w:type="dxa"/>
            <w:tcBorders>
              <w:top w:val="single" w:sz="4" w:space="0" w:color="auto"/>
              <w:left w:val="single" w:sz="4" w:space="0" w:color="auto"/>
              <w:bottom w:val="single" w:sz="4" w:space="0" w:color="auto"/>
              <w:right w:val="single" w:sz="4" w:space="0" w:color="auto"/>
            </w:tcBorders>
            <w:hideMark/>
          </w:tcPr>
          <w:p w:rsidR="00B5308F" w:rsidRPr="00175AE3" w:rsidRDefault="00B5308F" w:rsidP="00E660BD">
            <w:pPr>
              <w:jc w:val="center"/>
              <w:rPr>
                <w:i/>
              </w:rPr>
            </w:pPr>
            <w:r w:rsidRPr="00175AE3">
              <w:rPr>
                <w:i/>
              </w:rPr>
              <w:t>2019</w:t>
            </w:r>
          </w:p>
        </w:tc>
        <w:tc>
          <w:tcPr>
            <w:tcW w:w="1099" w:type="dxa"/>
            <w:tcBorders>
              <w:top w:val="single" w:sz="4" w:space="0" w:color="auto"/>
              <w:left w:val="single" w:sz="4" w:space="0" w:color="auto"/>
              <w:bottom w:val="single" w:sz="4" w:space="0" w:color="auto"/>
              <w:right w:val="single" w:sz="4" w:space="0" w:color="auto"/>
            </w:tcBorders>
            <w:hideMark/>
          </w:tcPr>
          <w:p w:rsidR="00B5308F" w:rsidRPr="00175AE3" w:rsidRDefault="00B5308F" w:rsidP="00E660BD">
            <w:pPr>
              <w:jc w:val="center"/>
              <w:rPr>
                <w:i/>
              </w:rPr>
            </w:pPr>
            <w:r w:rsidRPr="00175AE3">
              <w:rPr>
                <w:i/>
              </w:rPr>
              <w:t>2020</w:t>
            </w:r>
          </w:p>
        </w:tc>
        <w:tc>
          <w:tcPr>
            <w:tcW w:w="987" w:type="dxa"/>
            <w:tcBorders>
              <w:top w:val="single" w:sz="4" w:space="0" w:color="auto"/>
              <w:left w:val="single" w:sz="4" w:space="0" w:color="auto"/>
              <w:bottom w:val="single" w:sz="4" w:space="0" w:color="auto"/>
              <w:right w:val="single" w:sz="4" w:space="0" w:color="auto"/>
            </w:tcBorders>
            <w:hideMark/>
          </w:tcPr>
          <w:p w:rsidR="00B5308F" w:rsidRPr="00175AE3" w:rsidRDefault="00B5308F" w:rsidP="00E660BD">
            <w:pPr>
              <w:jc w:val="center"/>
              <w:rPr>
                <w:i/>
              </w:rPr>
            </w:pPr>
            <w:r w:rsidRPr="00175AE3">
              <w:rPr>
                <w:i/>
              </w:rPr>
              <w:t>2021</w:t>
            </w:r>
          </w:p>
        </w:tc>
        <w:tc>
          <w:tcPr>
            <w:tcW w:w="1140" w:type="dxa"/>
            <w:tcBorders>
              <w:top w:val="single" w:sz="4" w:space="0" w:color="auto"/>
              <w:left w:val="single" w:sz="4" w:space="0" w:color="auto"/>
              <w:bottom w:val="single" w:sz="4" w:space="0" w:color="auto"/>
              <w:right w:val="single" w:sz="4" w:space="0" w:color="auto"/>
            </w:tcBorders>
          </w:tcPr>
          <w:p w:rsidR="00B5308F" w:rsidRPr="00175AE3" w:rsidRDefault="00B5308F" w:rsidP="00E660BD">
            <w:pPr>
              <w:jc w:val="center"/>
              <w:rPr>
                <w:i/>
              </w:rPr>
            </w:pPr>
            <w:r>
              <w:rPr>
                <w:i/>
              </w:rPr>
              <w:t>2022</w:t>
            </w:r>
          </w:p>
        </w:tc>
        <w:tc>
          <w:tcPr>
            <w:tcW w:w="1185" w:type="dxa"/>
            <w:tcBorders>
              <w:top w:val="single" w:sz="4" w:space="0" w:color="auto"/>
              <w:left w:val="single" w:sz="4" w:space="0" w:color="auto"/>
              <w:bottom w:val="single" w:sz="4" w:space="0" w:color="auto"/>
              <w:right w:val="single" w:sz="4" w:space="0" w:color="auto"/>
            </w:tcBorders>
            <w:hideMark/>
          </w:tcPr>
          <w:p w:rsidR="00B5308F" w:rsidRPr="00175AE3" w:rsidRDefault="00B5308F" w:rsidP="00E660BD">
            <w:pPr>
              <w:jc w:val="center"/>
              <w:rPr>
                <w:i/>
              </w:rPr>
            </w:pPr>
            <w:r w:rsidRPr="00175AE3">
              <w:rPr>
                <w:i/>
              </w:rPr>
              <w:t>тренд</w:t>
            </w: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ED41F1" w:rsidRDefault="00B5308F" w:rsidP="000A700A">
            <w:pPr>
              <w:spacing w:line="256" w:lineRule="auto"/>
              <w:jc w:val="both"/>
            </w:pPr>
            <w:r w:rsidRPr="00ED41F1">
              <w:t>Первичная инвалидность на 10 тыс. населения:</w:t>
            </w:r>
          </w:p>
          <w:p w:rsidR="00B5308F" w:rsidRPr="00ED41F1" w:rsidRDefault="00B5308F" w:rsidP="000A700A">
            <w:pPr>
              <w:spacing w:line="256" w:lineRule="auto"/>
              <w:jc w:val="both"/>
            </w:pPr>
            <w:r w:rsidRPr="00ED41F1">
              <w:t xml:space="preserve">             в возрасте 0-18 лет</w:t>
            </w:r>
          </w:p>
          <w:p w:rsidR="00B5308F" w:rsidRPr="00ED41F1" w:rsidRDefault="00B5308F" w:rsidP="000A700A">
            <w:pPr>
              <w:spacing w:line="256" w:lineRule="auto"/>
              <w:jc w:val="both"/>
            </w:pPr>
            <w:r w:rsidRPr="00ED41F1">
              <w:t xml:space="preserve">             в трудоспособном возрасте </w:t>
            </w:r>
          </w:p>
        </w:tc>
        <w:tc>
          <w:tcPr>
            <w:tcW w:w="1115" w:type="dxa"/>
            <w:tcBorders>
              <w:top w:val="single" w:sz="4" w:space="0" w:color="auto"/>
              <w:left w:val="single" w:sz="4" w:space="0" w:color="auto"/>
              <w:bottom w:val="single" w:sz="4" w:space="0" w:color="auto"/>
              <w:right w:val="single" w:sz="4" w:space="0" w:color="auto"/>
            </w:tcBorders>
          </w:tcPr>
          <w:p w:rsidR="00B5308F" w:rsidRPr="00ED41F1" w:rsidRDefault="00B5308F" w:rsidP="00E56C32">
            <w:pPr>
              <w:spacing w:line="256" w:lineRule="auto"/>
              <w:jc w:val="center"/>
            </w:pPr>
          </w:p>
          <w:p w:rsidR="00B5308F" w:rsidRPr="00ED41F1" w:rsidRDefault="00B5308F" w:rsidP="00E56C32">
            <w:pPr>
              <w:spacing w:line="256" w:lineRule="auto"/>
              <w:jc w:val="center"/>
            </w:pPr>
            <w:r w:rsidRPr="00ED41F1">
              <w:t>16,6</w:t>
            </w:r>
          </w:p>
          <w:p w:rsidR="00B5308F" w:rsidRPr="00ED41F1" w:rsidRDefault="00B5308F" w:rsidP="00E56C32">
            <w:pPr>
              <w:spacing w:line="256" w:lineRule="auto"/>
              <w:jc w:val="center"/>
            </w:pPr>
            <w:r w:rsidRPr="00ED41F1">
              <w:t>51,0</w:t>
            </w:r>
          </w:p>
          <w:p w:rsidR="00B5308F" w:rsidRPr="00ED41F1" w:rsidRDefault="00B5308F" w:rsidP="00E56C32">
            <w:pPr>
              <w:spacing w:line="256" w:lineRule="auto"/>
              <w:jc w:val="center"/>
            </w:pPr>
          </w:p>
        </w:tc>
        <w:tc>
          <w:tcPr>
            <w:tcW w:w="1115" w:type="dxa"/>
            <w:tcBorders>
              <w:top w:val="single" w:sz="4" w:space="0" w:color="auto"/>
              <w:left w:val="single" w:sz="4" w:space="0" w:color="auto"/>
              <w:bottom w:val="single" w:sz="4" w:space="0" w:color="auto"/>
              <w:right w:val="single" w:sz="4" w:space="0" w:color="auto"/>
            </w:tcBorders>
          </w:tcPr>
          <w:p w:rsidR="00B5308F" w:rsidRPr="00ED41F1" w:rsidRDefault="00B5308F" w:rsidP="00E56C32">
            <w:pPr>
              <w:spacing w:line="256" w:lineRule="auto"/>
              <w:jc w:val="center"/>
            </w:pPr>
          </w:p>
          <w:p w:rsidR="00B5308F" w:rsidRPr="00ED41F1" w:rsidRDefault="00B5308F" w:rsidP="00E56C32">
            <w:pPr>
              <w:spacing w:line="256" w:lineRule="auto"/>
              <w:jc w:val="center"/>
            </w:pPr>
            <w:r w:rsidRPr="00ED41F1">
              <w:t>17,5</w:t>
            </w:r>
          </w:p>
          <w:p w:rsidR="00B5308F" w:rsidRPr="00ED41F1" w:rsidRDefault="00B5308F" w:rsidP="00E56C32">
            <w:pPr>
              <w:spacing w:line="256" w:lineRule="auto"/>
              <w:jc w:val="center"/>
            </w:pPr>
            <w:r w:rsidRPr="00ED41F1">
              <w:t>56,3</w:t>
            </w:r>
          </w:p>
          <w:p w:rsidR="00B5308F" w:rsidRPr="00ED41F1" w:rsidRDefault="00B5308F" w:rsidP="00E56C32">
            <w:pPr>
              <w:spacing w:line="256" w:lineRule="auto"/>
              <w:jc w:val="center"/>
            </w:pPr>
          </w:p>
        </w:tc>
        <w:tc>
          <w:tcPr>
            <w:tcW w:w="1099" w:type="dxa"/>
            <w:tcBorders>
              <w:top w:val="single" w:sz="4" w:space="0" w:color="auto"/>
              <w:left w:val="single" w:sz="4" w:space="0" w:color="auto"/>
              <w:bottom w:val="single" w:sz="4" w:space="0" w:color="auto"/>
              <w:right w:val="single" w:sz="4" w:space="0" w:color="auto"/>
            </w:tcBorders>
          </w:tcPr>
          <w:p w:rsidR="00B5308F" w:rsidRPr="00ED41F1" w:rsidRDefault="00B5308F" w:rsidP="00E56C32">
            <w:pPr>
              <w:spacing w:line="256" w:lineRule="auto"/>
              <w:jc w:val="center"/>
            </w:pPr>
          </w:p>
          <w:p w:rsidR="00B5308F" w:rsidRPr="00ED41F1" w:rsidRDefault="00B5308F" w:rsidP="00E56C32">
            <w:pPr>
              <w:spacing w:line="256" w:lineRule="auto"/>
              <w:jc w:val="center"/>
            </w:pPr>
            <w:r w:rsidRPr="00ED41F1">
              <w:t>18,4</w:t>
            </w:r>
          </w:p>
          <w:p w:rsidR="00B5308F" w:rsidRPr="00ED41F1" w:rsidRDefault="00B5308F" w:rsidP="00E56C32">
            <w:pPr>
              <w:spacing w:line="256" w:lineRule="auto"/>
              <w:jc w:val="center"/>
            </w:pPr>
            <w:r w:rsidRPr="00ED41F1">
              <w:t>40,9</w:t>
            </w:r>
          </w:p>
          <w:p w:rsidR="00B5308F" w:rsidRPr="00ED41F1" w:rsidRDefault="00B5308F" w:rsidP="00E56C32">
            <w:pPr>
              <w:spacing w:line="256" w:lineRule="auto"/>
              <w:jc w:val="center"/>
            </w:pPr>
          </w:p>
        </w:tc>
        <w:tc>
          <w:tcPr>
            <w:tcW w:w="987" w:type="dxa"/>
            <w:tcBorders>
              <w:top w:val="single" w:sz="4" w:space="0" w:color="auto"/>
              <w:left w:val="single" w:sz="4" w:space="0" w:color="auto"/>
              <w:bottom w:val="single" w:sz="4" w:space="0" w:color="auto"/>
              <w:right w:val="single" w:sz="4" w:space="0" w:color="auto"/>
            </w:tcBorders>
          </w:tcPr>
          <w:p w:rsidR="00B5308F" w:rsidRPr="00ED41F1" w:rsidRDefault="00B5308F" w:rsidP="00E56C32">
            <w:pPr>
              <w:spacing w:line="256" w:lineRule="auto"/>
              <w:jc w:val="center"/>
            </w:pPr>
          </w:p>
          <w:p w:rsidR="00B5308F" w:rsidRPr="00ED41F1" w:rsidRDefault="00B5308F" w:rsidP="00E56C32">
            <w:pPr>
              <w:spacing w:line="256" w:lineRule="auto"/>
              <w:jc w:val="center"/>
            </w:pPr>
            <w:r w:rsidRPr="00ED41F1">
              <w:t>18,8</w:t>
            </w:r>
          </w:p>
          <w:p w:rsidR="00B5308F" w:rsidRPr="00ED41F1" w:rsidRDefault="00B5308F" w:rsidP="00E56C32">
            <w:pPr>
              <w:spacing w:line="256" w:lineRule="auto"/>
              <w:jc w:val="center"/>
            </w:pPr>
            <w:r w:rsidRPr="00ED41F1">
              <w:t>37,4</w:t>
            </w:r>
          </w:p>
          <w:p w:rsidR="00B5308F" w:rsidRPr="00ED41F1" w:rsidRDefault="00B5308F" w:rsidP="00E56C32">
            <w:pPr>
              <w:spacing w:line="256" w:lineRule="auto"/>
              <w:jc w:val="center"/>
            </w:pPr>
          </w:p>
        </w:tc>
        <w:tc>
          <w:tcPr>
            <w:tcW w:w="1140" w:type="dxa"/>
            <w:tcBorders>
              <w:top w:val="single" w:sz="4" w:space="0" w:color="auto"/>
              <w:left w:val="single" w:sz="4" w:space="0" w:color="auto"/>
              <w:bottom w:val="single" w:sz="4" w:space="0" w:color="auto"/>
              <w:right w:val="single" w:sz="4" w:space="0" w:color="auto"/>
            </w:tcBorders>
          </w:tcPr>
          <w:p w:rsidR="00B5308F" w:rsidRPr="00ED41F1" w:rsidRDefault="00B5308F" w:rsidP="00E56C32">
            <w:pPr>
              <w:spacing w:line="256" w:lineRule="auto"/>
              <w:jc w:val="center"/>
            </w:pPr>
          </w:p>
          <w:p w:rsidR="00B5308F" w:rsidRPr="00ED41F1" w:rsidRDefault="00B5308F" w:rsidP="00E56C32">
            <w:pPr>
              <w:spacing w:line="256" w:lineRule="auto"/>
              <w:jc w:val="center"/>
            </w:pPr>
            <w:r w:rsidRPr="00ED41F1">
              <w:t>29,8</w:t>
            </w:r>
          </w:p>
          <w:p w:rsidR="00B5308F" w:rsidRPr="00ED41F1" w:rsidRDefault="00B5308F" w:rsidP="00E56C32">
            <w:pPr>
              <w:spacing w:line="256" w:lineRule="auto"/>
              <w:jc w:val="center"/>
            </w:pPr>
            <w:r w:rsidRPr="00ED41F1">
              <w:t>56,0</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ED41F1" w:rsidRDefault="00B5308F" w:rsidP="00E56C32">
            <w:pPr>
              <w:spacing w:line="256" w:lineRule="auto"/>
              <w:jc w:val="center"/>
            </w:pPr>
            <w:r w:rsidRPr="00ED41F1">
              <w:t>+8,7</w:t>
            </w:r>
          </w:p>
          <w:p w:rsidR="00B5308F" w:rsidRPr="00ED41F1" w:rsidRDefault="00B5308F" w:rsidP="00E56C32">
            <w:pPr>
              <w:spacing w:line="256" w:lineRule="auto"/>
              <w:jc w:val="center"/>
            </w:pPr>
            <w:r w:rsidRPr="00ED41F1">
              <w:t>-1,4</w:t>
            </w:r>
          </w:p>
          <w:p w:rsidR="00B5308F" w:rsidRPr="00A36EF8" w:rsidRDefault="00B5308F" w:rsidP="00E56C32">
            <w:pPr>
              <w:spacing w:line="256" w:lineRule="auto"/>
              <w:jc w:val="center"/>
              <w:rPr>
                <w:highlight w:val="yellow"/>
              </w:rPr>
            </w:pPr>
          </w:p>
        </w:tc>
      </w:tr>
      <w:tr w:rsidR="00B5308F" w:rsidRPr="00A36EF8" w:rsidTr="00B5308F">
        <w:trPr>
          <w:trHeight w:val="1183"/>
        </w:trPr>
        <w:tc>
          <w:tcPr>
            <w:tcW w:w="7632" w:type="dxa"/>
            <w:tcBorders>
              <w:top w:val="single" w:sz="4" w:space="0" w:color="auto"/>
              <w:left w:val="single" w:sz="4" w:space="0" w:color="auto"/>
              <w:bottom w:val="single" w:sz="4" w:space="0" w:color="auto"/>
              <w:right w:val="single" w:sz="4" w:space="0" w:color="auto"/>
            </w:tcBorders>
            <w:hideMark/>
          </w:tcPr>
          <w:p w:rsidR="00B5308F" w:rsidRPr="00DD7531" w:rsidRDefault="00B5308F">
            <w:pPr>
              <w:spacing w:line="256" w:lineRule="auto"/>
              <w:jc w:val="both"/>
            </w:pPr>
            <w:r w:rsidRPr="00DD7531">
              <w:t>Частота заболеваний с врожденными аномалиями и хромосомными нарушениями на 1000 чел. за год:</w:t>
            </w:r>
          </w:p>
          <w:p w:rsidR="00B5308F" w:rsidRPr="00DD7531" w:rsidRDefault="00B5308F">
            <w:pPr>
              <w:spacing w:line="256" w:lineRule="auto"/>
              <w:jc w:val="both"/>
            </w:pPr>
            <w:r w:rsidRPr="00DD7531">
              <w:t xml:space="preserve">             взрослые 18 лет и старше</w:t>
            </w:r>
          </w:p>
          <w:p w:rsidR="00B5308F" w:rsidRPr="00DD7531" w:rsidRDefault="00B5308F" w:rsidP="0033557A">
            <w:pPr>
              <w:spacing w:line="256" w:lineRule="auto"/>
              <w:jc w:val="both"/>
            </w:pPr>
            <w:r w:rsidRPr="00DD7531">
              <w:t xml:space="preserve">             дети (017 лет)</w:t>
            </w:r>
          </w:p>
          <w:p w:rsidR="00B5308F" w:rsidRPr="00DD7531" w:rsidRDefault="00B5308F">
            <w:pPr>
              <w:spacing w:line="256" w:lineRule="auto"/>
              <w:jc w:val="both"/>
            </w:pPr>
          </w:p>
        </w:tc>
        <w:tc>
          <w:tcPr>
            <w:tcW w:w="1115" w:type="dxa"/>
            <w:tcBorders>
              <w:top w:val="single" w:sz="4" w:space="0" w:color="auto"/>
              <w:left w:val="single" w:sz="4" w:space="0" w:color="auto"/>
              <w:bottom w:val="single" w:sz="4" w:space="0" w:color="auto"/>
              <w:right w:val="single" w:sz="4" w:space="0" w:color="auto"/>
            </w:tcBorders>
          </w:tcPr>
          <w:p w:rsidR="00B5308F" w:rsidRPr="00DD7531" w:rsidRDefault="00B5308F" w:rsidP="00E56C32">
            <w:pPr>
              <w:spacing w:line="256" w:lineRule="auto"/>
              <w:jc w:val="center"/>
            </w:pPr>
          </w:p>
          <w:p w:rsidR="00B5308F" w:rsidRPr="00DD7531" w:rsidRDefault="00B5308F" w:rsidP="00E56C32">
            <w:pPr>
              <w:spacing w:line="256" w:lineRule="auto"/>
              <w:jc w:val="center"/>
            </w:pPr>
          </w:p>
          <w:p w:rsidR="00B5308F" w:rsidRPr="00DD7531" w:rsidRDefault="00B5308F" w:rsidP="00E56C32">
            <w:pPr>
              <w:spacing w:line="256" w:lineRule="auto"/>
              <w:jc w:val="center"/>
            </w:pPr>
            <w:r w:rsidRPr="00DD7531">
              <w:t>0,1</w:t>
            </w:r>
          </w:p>
          <w:p w:rsidR="00B5308F" w:rsidRPr="00DD7531" w:rsidRDefault="00B5308F" w:rsidP="00E56C32">
            <w:pPr>
              <w:spacing w:line="256" w:lineRule="auto"/>
              <w:jc w:val="center"/>
            </w:pPr>
            <w:r w:rsidRPr="00DD7531">
              <w:t>2,3</w:t>
            </w:r>
          </w:p>
          <w:p w:rsidR="00B5308F" w:rsidRPr="00DD7531" w:rsidRDefault="00B5308F" w:rsidP="00E56C32">
            <w:pPr>
              <w:spacing w:line="256" w:lineRule="auto"/>
              <w:jc w:val="center"/>
            </w:pPr>
          </w:p>
          <w:p w:rsidR="00B5308F" w:rsidRPr="00DD7531" w:rsidRDefault="00B5308F" w:rsidP="00E56C32">
            <w:pPr>
              <w:spacing w:line="256" w:lineRule="auto"/>
              <w:jc w:val="center"/>
            </w:pPr>
          </w:p>
        </w:tc>
        <w:tc>
          <w:tcPr>
            <w:tcW w:w="1115" w:type="dxa"/>
            <w:tcBorders>
              <w:top w:val="single" w:sz="4" w:space="0" w:color="auto"/>
              <w:left w:val="single" w:sz="4" w:space="0" w:color="auto"/>
              <w:bottom w:val="single" w:sz="4" w:space="0" w:color="auto"/>
              <w:right w:val="single" w:sz="4" w:space="0" w:color="auto"/>
            </w:tcBorders>
          </w:tcPr>
          <w:p w:rsidR="00B5308F" w:rsidRPr="00DD7531" w:rsidRDefault="00B5308F" w:rsidP="00E56C32">
            <w:pPr>
              <w:spacing w:line="256" w:lineRule="auto"/>
              <w:jc w:val="center"/>
            </w:pPr>
          </w:p>
          <w:p w:rsidR="00B5308F" w:rsidRPr="00DD7531" w:rsidRDefault="00B5308F" w:rsidP="00E56C32">
            <w:pPr>
              <w:spacing w:line="256" w:lineRule="auto"/>
              <w:jc w:val="center"/>
            </w:pPr>
          </w:p>
          <w:p w:rsidR="00B5308F" w:rsidRPr="00DD7531" w:rsidRDefault="00B5308F" w:rsidP="00E56C32">
            <w:pPr>
              <w:spacing w:line="256" w:lineRule="auto"/>
              <w:jc w:val="center"/>
            </w:pPr>
            <w:r w:rsidRPr="00DD7531">
              <w:t>0,0</w:t>
            </w:r>
          </w:p>
          <w:p w:rsidR="00B5308F" w:rsidRPr="00DD7531" w:rsidRDefault="00B5308F" w:rsidP="00E56C32">
            <w:pPr>
              <w:spacing w:line="256" w:lineRule="auto"/>
              <w:jc w:val="center"/>
            </w:pPr>
            <w:r w:rsidRPr="00DD7531">
              <w:t>3,1</w:t>
            </w:r>
          </w:p>
          <w:p w:rsidR="00B5308F" w:rsidRPr="00DD7531" w:rsidRDefault="00B5308F" w:rsidP="00E56C32">
            <w:pPr>
              <w:spacing w:line="256" w:lineRule="auto"/>
              <w:jc w:val="center"/>
            </w:pPr>
          </w:p>
          <w:p w:rsidR="00B5308F" w:rsidRPr="00DD7531" w:rsidRDefault="00B5308F" w:rsidP="00E56C32">
            <w:pPr>
              <w:spacing w:line="256" w:lineRule="auto"/>
              <w:jc w:val="center"/>
            </w:pPr>
          </w:p>
        </w:tc>
        <w:tc>
          <w:tcPr>
            <w:tcW w:w="1099" w:type="dxa"/>
            <w:tcBorders>
              <w:top w:val="single" w:sz="4" w:space="0" w:color="auto"/>
              <w:left w:val="single" w:sz="4" w:space="0" w:color="auto"/>
              <w:bottom w:val="single" w:sz="4" w:space="0" w:color="auto"/>
              <w:right w:val="single" w:sz="4" w:space="0" w:color="auto"/>
            </w:tcBorders>
          </w:tcPr>
          <w:p w:rsidR="00B5308F" w:rsidRPr="00DD7531" w:rsidRDefault="00B5308F" w:rsidP="00E56C32">
            <w:pPr>
              <w:spacing w:line="256" w:lineRule="auto"/>
              <w:jc w:val="center"/>
            </w:pPr>
          </w:p>
          <w:p w:rsidR="00B5308F" w:rsidRPr="00DD7531" w:rsidRDefault="00B5308F" w:rsidP="00E56C32">
            <w:pPr>
              <w:spacing w:line="256" w:lineRule="auto"/>
              <w:jc w:val="center"/>
            </w:pPr>
          </w:p>
          <w:p w:rsidR="00B5308F" w:rsidRPr="00DD7531" w:rsidRDefault="00B5308F" w:rsidP="00E56C32">
            <w:pPr>
              <w:spacing w:line="256" w:lineRule="auto"/>
              <w:jc w:val="center"/>
            </w:pPr>
            <w:r w:rsidRPr="00DD7531">
              <w:t>0,0</w:t>
            </w:r>
          </w:p>
          <w:p w:rsidR="00B5308F" w:rsidRPr="00DD7531" w:rsidRDefault="00B5308F" w:rsidP="00E56C32">
            <w:pPr>
              <w:spacing w:line="256" w:lineRule="auto"/>
              <w:jc w:val="center"/>
            </w:pPr>
            <w:r w:rsidRPr="00DD7531">
              <w:t>3,1</w:t>
            </w:r>
          </w:p>
          <w:p w:rsidR="00B5308F" w:rsidRPr="00DD7531" w:rsidRDefault="00B5308F" w:rsidP="00E56C32">
            <w:pPr>
              <w:spacing w:line="256" w:lineRule="auto"/>
              <w:jc w:val="center"/>
            </w:pPr>
          </w:p>
          <w:p w:rsidR="00B5308F" w:rsidRPr="00DD7531" w:rsidRDefault="00B5308F" w:rsidP="00E56C32">
            <w:pPr>
              <w:spacing w:line="256" w:lineRule="auto"/>
              <w:jc w:val="center"/>
            </w:pPr>
          </w:p>
        </w:tc>
        <w:tc>
          <w:tcPr>
            <w:tcW w:w="987" w:type="dxa"/>
            <w:tcBorders>
              <w:top w:val="single" w:sz="4" w:space="0" w:color="auto"/>
              <w:left w:val="single" w:sz="4" w:space="0" w:color="auto"/>
              <w:bottom w:val="single" w:sz="4" w:space="0" w:color="auto"/>
              <w:right w:val="single" w:sz="4" w:space="0" w:color="auto"/>
            </w:tcBorders>
          </w:tcPr>
          <w:p w:rsidR="00B5308F" w:rsidRPr="00DD7531" w:rsidRDefault="00B5308F" w:rsidP="00E56C32">
            <w:pPr>
              <w:spacing w:line="256" w:lineRule="auto"/>
              <w:jc w:val="center"/>
            </w:pPr>
          </w:p>
          <w:p w:rsidR="00B5308F" w:rsidRPr="00DD7531" w:rsidRDefault="00B5308F" w:rsidP="00E56C32">
            <w:pPr>
              <w:spacing w:line="256" w:lineRule="auto"/>
              <w:jc w:val="center"/>
            </w:pPr>
          </w:p>
          <w:p w:rsidR="00B5308F" w:rsidRPr="00DD7531" w:rsidRDefault="00B5308F" w:rsidP="00E56C32">
            <w:pPr>
              <w:spacing w:line="256" w:lineRule="auto"/>
              <w:jc w:val="center"/>
            </w:pPr>
            <w:r w:rsidRPr="00DD7531">
              <w:t>0,6</w:t>
            </w:r>
          </w:p>
          <w:p w:rsidR="00B5308F" w:rsidRPr="00DD7531" w:rsidRDefault="00B5308F" w:rsidP="00E56C32">
            <w:pPr>
              <w:spacing w:line="256" w:lineRule="auto"/>
              <w:jc w:val="center"/>
            </w:pPr>
            <w:r w:rsidRPr="00DD7531">
              <w:t>3,0</w:t>
            </w:r>
          </w:p>
          <w:p w:rsidR="00B5308F" w:rsidRPr="00DD7531" w:rsidRDefault="00B5308F" w:rsidP="00E56C32">
            <w:pPr>
              <w:spacing w:line="256" w:lineRule="auto"/>
              <w:jc w:val="center"/>
            </w:pPr>
          </w:p>
        </w:tc>
        <w:tc>
          <w:tcPr>
            <w:tcW w:w="1140" w:type="dxa"/>
            <w:tcBorders>
              <w:top w:val="single" w:sz="4" w:space="0" w:color="auto"/>
              <w:left w:val="single" w:sz="4" w:space="0" w:color="auto"/>
              <w:bottom w:val="single" w:sz="4" w:space="0" w:color="auto"/>
              <w:right w:val="single" w:sz="4" w:space="0" w:color="auto"/>
            </w:tcBorders>
          </w:tcPr>
          <w:p w:rsidR="00B5308F" w:rsidRPr="00DD7531" w:rsidRDefault="00B5308F" w:rsidP="00E56C32">
            <w:pPr>
              <w:spacing w:line="256" w:lineRule="auto"/>
              <w:jc w:val="center"/>
            </w:pPr>
          </w:p>
          <w:p w:rsidR="00B5308F" w:rsidRPr="00DD7531" w:rsidRDefault="00B5308F" w:rsidP="00E56C32">
            <w:pPr>
              <w:spacing w:line="256" w:lineRule="auto"/>
              <w:jc w:val="center"/>
            </w:pPr>
          </w:p>
          <w:p w:rsidR="00B5308F" w:rsidRPr="00DD7531" w:rsidRDefault="00B5308F" w:rsidP="00E56C32">
            <w:pPr>
              <w:spacing w:line="256" w:lineRule="auto"/>
              <w:jc w:val="center"/>
            </w:pPr>
            <w:r w:rsidRPr="00DD7531">
              <w:t>0,0</w:t>
            </w:r>
          </w:p>
          <w:p w:rsidR="00B5308F" w:rsidRPr="00DD7531" w:rsidRDefault="00B5308F" w:rsidP="00E56C32">
            <w:pPr>
              <w:spacing w:line="256" w:lineRule="auto"/>
              <w:jc w:val="center"/>
            </w:pPr>
            <w:r w:rsidRPr="00DD7531">
              <w:t>0,8</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7C25CA" w:rsidRDefault="00B5308F" w:rsidP="00E56C32">
            <w:pPr>
              <w:spacing w:line="256" w:lineRule="auto"/>
              <w:jc w:val="center"/>
            </w:pPr>
            <w:r w:rsidRPr="007C25CA">
              <w:t>+28,6</w:t>
            </w:r>
          </w:p>
          <w:p w:rsidR="00B5308F" w:rsidRPr="007C25CA" w:rsidRDefault="00B5308F" w:rsidP="00E56C32">
            <w:pPr>
              <w:spacing w:line="256" w:lineRule="auto"/>
              <w:jc w:val="center"/>
            </w:pPr>
            <w:r w:rsidRPr="007C25CA">
              <w:t>-12,6</w:t>
            </w:r>
          </w:p>
          <w:p w:rsidR="00B5308F" w:rsidRPr="00A36EF8" w:rsidRDefault="00B5308F" w:rsidP="00E56C32">
            <w:pPr>
              <w:spacing w:line="256" w:lineRule="auto"/>
              <w:jc w:val="center"/>
              <w:rPr>
                <w:highlight w:val="yellow"/>
              </w:rPr>
            </w:pP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B51B33" w:rsidRDefault="00B5308F">
            <w:pPr>
              <w:spacing w:line="256" w:lineRule="auto"/>
              <w:jc w:val="both"/>
            </w:pPr>
            <w:r w:rsidRPr="00B51B33">
              <w:t>Онкозаболеваемость (больные с впервые установленным диагнозом) на 100 тыс.  населения:</w:t>
            </w:r>
          </w:p>
          <w:p w:rsidR="00B5308F" w:rsidRPr="00B51B33" w:rsidRDefault="00B5308F" w:rsidP="003D1E9B">
            <w:pPr>
              <w:spacing w:line="254" w:lineRule="auto"/>
              <w:jc w:val="both"/>
            </w:pPr>
            <w:r w:rsidRPr="00B51B33">
              <w:t xml:space="preserve">             взрослые 18 лет и старше</w:t>
            </w:r>
          </w:p>
          <w:p w:rsidR="00B5308F" w:rsidRPr="00B51B33" w:rsidRDefault="00B5308F" w:rsidP="00A13F7D">
            <w:pPr>
              <w:spacing w:line="254" w:lineRule="auto"/>
              <w:jc w:val="both"/>
            </w:pPr>
            <w:r w:rsidRPr="00B51B33">
              <w:t xml:space="preserve">             дети (017 лет)</w:t>
            </w:r>
            <w:r>
              <w:t xml:space="preserve"> </w:t>
            </w:r>
            <w:r w:rsidRPr="00B51B33">
              <w:t xml:space="preserve">             </w:t>
            </w:r>
          </w:p>
          <w:p w:rsidR="00B5308F" w:rsidRPr="00B51B33" w:rsidRDefault="00B5308F">
            <w:pPr>
              <w:spacing w:line="256" w:lineRule="auto"/>
              <w:jc w:val="both"/>
            </w:pP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764,4</w:t>
            </w:r>
          </w:p>
          <w:p w:rsidR="00B5308F" w:rsidRPr="00B51B33" w:rsidRDefault="00B5308F" w:rsidP="00E56C32">
            <w:pPr>
              <w:spacing w:line="256" w:lineRule="auto"/>
              <w:jc w:val="center"/>
            </w:pPr>
            <w:r w:rsidRPr="00B51B33">
              <w:t>0,0</w:t>
            </w: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683,5</w:t>
            </w:r>
          </w:p>
          <w:p w:rsidR="00B5308F" w:rsidRPr="00B51B33" w:rsidRDefault="00B5308F" w:rsidP="00E56C32">
            <w:pPr>
              <w:spacing w:line="256" w:lineRule="auto"/>
              <w:jc w:val="center"/>
            </w:pPr>
            <w:r w:rsidRPr="00B51B33">
              <w:t>0,0</w:t>
            </w:r>
          </w:p>
        </w:tc>
        <w:tc>
          <w:tcPr>
            <w:tcW w:w="1099"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557,4</w:t>
            </w:r>
          </w:p>
          <w:p w:rsidR="00B5308F" w:rsidRPr="00B51B33" w:rsidRDefault="00B5308F" w:rsidP="00E56C32">
            <w:pPr>
              <w:spacing w:line="256" w:lineRule="auto"/>
              <w:jc w:val="center"/>
            </w:pPr>
            <w:r w:rsidRPr="00B51B33">
              <w:t>0,3</w:t>
            </w:r>
          </w:p>
        </w:tc>
        <w:tc>
          <w:tcPr>
            <w:tcW w:w="987"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678,5</w:t>
            </w:r>
          </w:p>
          <w:p w:rsidR="00B5308F" w:rsidRPr="00B51B33" w:rsidRDefault="00B5308F" w:rsidP="00E56C32">
            <w:pPr>
              <w:spacing w:line="256" w:lineRule="auto"/>
              <w:jc w:val="center"/>
            </w:pPr>
            <w:r w:rsidRPr="00B51B33">
              <w:t>0,0</w:t>
            </w:r>
          </w:p>
        </w:tc>
        <w:tc>
          <w:tcPr>
            <w:tcW w:w="1140" w:type="dxa"/>
            <w:tcBorders>
              <w:top w:val="single" w:sz="4" w:space="0" w:color="auto"/>
              <w:left w:val="single" w:sz="4" w:space="0" w:color="auto"/>
              <w:bottom w:val="single" w:sz="4" w:space="0" w:color="auto"/>
              <w:right w:val="single" w:sz="4" w:space="0" w:color="auto"/>
            </w:tcBorders>
          </w:tcPr>
          <w:p w:rsidR="00B5308F" w:rsidRDefault="00B5308F" w:rsidP="00E56C32">
            <w:pPr>
              <w:spacing w:line="256" w:lineRule="auto"/>
              <w:jc w:val="center"/>
            </w:pPr>
          </w:p>
          <w:p w:rsidR="00B5308F" w:rsidRDefault="00B5308F" w:rsidP="00E56C32">
            <w:pPr>
              <w:spacing w:line="256" w:lineRule="auto"/>
              <w:jc w:val="center"/>
            </w:pPr>
          </w:p>
          <w:p w:rsidR="00B5308F" w:rsidRDefault="00B5308F" w:rsidP="00B51B33">
            <w:pPr>
              <w:spacing w:line="256" w:lineRule="auto"/>
            </w:pPr>
            <w:r>
              <w:t>787,3</w:t>
            </w:r>
          </w:p>
          <w:p w:rsidR="00B5308F" w:rsidRPr="00B51B33" w:rsidRDefault="00B5308F" w:rsidP="00B51B33">
            <w:pPr>
              <w:spacing w:line="256" w:lineRule="auto"/>
            </w:pPr>
            <w:r>
              <w:t>0,3</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100901" w:rsidRDefault="00B5308F" w:rsidP="00E56C32">
            <w:pPr>
              <w:spacing w:line="256" w:lineRule="auto"/>
              <w:jc w:val="center"/>
            </w:pPr>
            <w:r w:rsidRPr="00100901">
              <w:t>+1,0</w:t>
            </w:r>
          </w:p>
          <w:p w:rsidR="00B5308F" w:rsidRPr="00A36EF8" w:rsidRDefault="00B5308F" w:rsidP="00E56C32">
            <w:pPr>
              <w:spacing w:line="256" w:lineRule="auto"/>
              <w:jc w:val="center"/>
              <w:rPr>
                <w:highlight w:val="yellow"/>
              </w:rPr>
            </w:pPr>
            <w:r w:rsidRPr="007C25CA">
              <w:t>+50,0</w:t>
            </w:r>
          </w:p>
        </w:tc>
      </w:tr>
      <w:tr w:rsidR="00B5308F" w:rsidRPr="00A36EF8" w:rsidTr="00B5308F">
        <w:trPr>
          <w:trHeight w:val="761"/>
        </w:trPr>
        <w:tc>
          <w:tcPr>
            <w:tcW w:w="7632" w:type="dxa"/>
            <w:tcBorders>
              <w:top w:val="single" w:sz="4" w:space="0" w:color="auto"/>
              <w:left w:val="single" w:sz="4" w:space="0" w:color="auto"/>
              <w:bottom w:val="single" w:sz="4" w:space="0" w:color="auto"/>
              <w:right w:val="single" w:sz="4" w:space="0" w:color="auto"/>
            </w:tcBorders>
            <w:hideMark/>
          </w:tcPr>
          <w:p w:rsidR="00B5308F" w:rsidRPr="00B51B33" w:rsidRDefault="00B5308F">
            <w:pPr>
              <w:spacing w:line="256" w:lineRule="auto"/>
              <w:jc w:val="both"/>
            </w:pPr>
            <w:r w:rsidRPr="00B51B33">
              <w:t>Первичная заболеваемость диабетом</w:t>
            </w:r>
          </w:p>
          <w:p w:rsidR="00B5308F" w:rsidRPr="00B51B33" w:rsidRDefault="00B5308F" w:rsidP="00F63A88">
            <w:pPr>
              <w:spacing w:line="254" w:lineRule="auto"/>
              <w:jc w:val="both"/>
            </w:pPr>
            <w:r w:rsidRPr="00B51B33">
              <w:t xml:space="preserve">             взрослые 18 лет и старше</w:t>
            </w:r>
          </w:p>
          <w:p w:rsidR="00B5308F" w:rsidRPr="00B51B33" w:rsidRDefault="00B5308F" w:rsidP="00A13F7D">
            <w:pPr>
              <w:spacing w:line="254" w:lineRule="auto"/>
              <w:jc w:val="both"/>
            </w:pPr>
            <w:r w:rsidRPr="00B51B33">
              <w:t xml:space="preserve">             дети (017 лет)</w:t>
            </w:r>
            <w:r>
              <w:t xml:space="preserve"> </w:t>
            </w:r>
            <w:r w:rsidRPr="00B51B33">
              <w:t xml:space="preserve">     </w:t>
            </w:r>
          </w:p>
          <w:p w:rsidR="00B5308F" w:rsidRPr="00B51B33" w:rsidRDefault="00B5308F">
            <w:pPr>
              <w:spacing w:line="256" w:lineRule="auto"/>
              <w:jc w:val="both"/>
            </w:pP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4,0</w:t>
            </w:r>
          </w:p>
          <w:p w:rsidR="00B5308F" w:rsidRPr="00B51B33" w:rsidRDefault="00B5308F" w:rsidP="00E56C32">
            <w:pPr>
              <w:spacing w:line="256" w:lineRule="auto"/>
              <w:jc w:val="center"/>
            </w:pPr>
            <w:r w:rsidRPr="00B51B33">
              <w:t>0,0</w:t>
            </w: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3,4</w:t>
            </w:r>
          </w:p>
          <w:p w:rsidR="00B5308F" w:rsidRPr="00B51B33" w:rsidRDefault="00B5308F" w:rsidP="00E56C32">
            <w:pPr>
              <w:spacing w:line="256" w:lineRule="auto"/>
              <w:jc w:val="center"/>
            </w:pPr>
            <w:r w:rsidRPr="00B51B33">
              <w:t>0,0</w:t>
            </w:r>
          </w:p>
        </w:tc>
        <w:tc>
          <w:tcPr>
            <w:tcW w:w="1099"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3,8</w:t>
            </w:r>
          </w:p>
          <w:p w:rsidR="00B5308F" w:rsidRPr="00B51B33" w:rsidRDefault="00B5308F" w:rsidP="00E56C32">
            <w:pPr>
              <w:spacing w:line="256" w:lineRule="auto"/>
              <w:jc w:val="center"/>
            </w:pPr>
            <w:r w:rsidRPr="00B51B33">
              <w:t>0,3</w:t>
            </w:r>
          </w:p>
        </w:tc>
        <w:tc>
          <w:tcPr>
            <w:tcW w:w="987"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4,3</w:t>
            </w:r>
          </w:p>
          <w:p w:rsidR="00B5308F" w:rsidRPr="00B51B33" w:rsidRDefault="00B5308F" w:rsidP="00E56C32">
            <w:pPr>
              <w:spacing w:line="256" w:lineRule="auto"/>
              <w:jc w:val="center"/>
            </w:pPr>
            <w:r w:rsidRPr="00B51B33">
              <w:t>0,0</w:t>
            </w:r>
          </w:p>
        </w:tc>
        <w:tc>
          <w:tcPr>
            <w:tcW w:w="1140" w:type="dxa"/>
            <w:tcBorders>
              <w:top w:val="single" w:sz="4" w:space="0" w:color="auto"/>
              <w:left w:val="single" w:sz="4" w:space="0" w:color="auto"/>
              <w:bottom w:val="single" w:sz="4" w:space="0" w:color="auto"/>
              <w:right w:val="single" w:sz="4" w:space="0" w:color="auto"/>
            </w:tcBorders>
          </w:tcPr>
          <w:p w:rsidR="00B5308F" w:rsidRDefault="00B5308F" w:rsidP="00E56C32">
            <w:pPr>
              <w:spacing w:line="256" w:lineRule="auto"/>
              <w:jc w:val="center"/>
            </w:pPr>
          </w:p>
          <w:p w:rsidR="00B5308F" w:rsidRDefault="00B5308F" w:rsidP="00E56C32">
            <w:pPr>
              <w:spacing w:line="256" w:lineRule="auto"/>
              <w:jc w:val="center"/>
            </w:pPr>
            <w:r>
              <w:t>2,8</w:t>
            </w:r>
          </w:p>
          <w:p w:rsidR="00B5308F" w:rsidRPr="00B51B33" w:rsidRDefault="00B5308F" w:rsidP="00E56C32">
            <w:pPr>
              <w:spacing w:line="256" w:lineRule="auto"/>
              <w:jc w:val="center"/>
            </w:pPr>
            <w:r>
              <w:t>0,3</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100901" w:rsidRDefault="00B5308F" w:rsidP="00E56C32">
            <w:pPr>
              <w:spacing w:line="256" w:lineRule="auto"/>
              <w:jc w:val="center"/>
            </w:pPr>
            <w:r w:rsidRPr="00100901">
              <w:t>-6,1</w:t>
            </w:r>
          </w:p>
          <w:p w:rsidR="00B5308F" w:rsidRPr="00A36EF8" w:rsidRDefault="00B5308F" w:rsidP="00E56C32">
            <w:pPr>
              <w:spacing w:line="256" w:lineRule="auto"/>
              <w:jc w:val="center"/>
              <w:rPr>
                <w:highlight w:val="yellow"/>
              </w:rPr>
            </w:pPr>
            <w:r w:rsidRPr="00A312BD">
              <w:t>+50,0</w:t>
            </w:r>
          </w:p>
        </w:tc>
      </w:tr>
      <w:tr w:rsidR="00B5308F" w:rsidRPr="00A36EF8" w:rsidTr="00B5308F">
        <w:trPr>
          <w:trHeight w:val="1128"/>
        </w:trPr>
        <w:tc>
          <w:tcPr>
            <w:tcW w:w="7632" w:type="dxa"/>
            <w:tcBorders>
              <w:top w:val="single" w:sz="4" w:space="0" w:color="auto"/>
              <w:left w:val="single" w:sz="4" w:space="0" w:color="auto"/>
              <w:bottom w:val="single" w:sz="4" w:space="0" w:color="auto"/>
              <w:right w:val="single" w:sz="4" w:space="0" w:color="auto"/>
            </w:tcBorders>
            <w:hideMark/>
          </w:tcPr>
          <w:p w:rsidR="00B5308F" w:rsidRPr="00B51B33" w:rsidRDefault="00B5308F">
            <w:pPr>
              <w:spacing w:line="256" w:lineRule="auto"/>
              <w:jc w:val="both"/>
            </w:pPr>
            <w:r w:rsidRPr="00B51B33">
              <w:t>Заболеваемость с впервые в жизни установленным диагнозом на 1000  населения:</w:t>
            </w:r>
          </w:p>
          <w:p w:rsidR="00B5308F" w:rsidRPr="00B51B33" w:rsidRDefault="00B5308F" w:rsidP="00F922AF">
            <w:pPr>
              <w:spacing w:line="254" w:lineRule="auto"/>
              <w:jc w:val="both"/>
            </w:pPr>
            <w:r w:rsidRPr="00B51B33">
              <w:t xml:space="preserve">             взрослые 18 лет и старше</w:t>
            </w:r>
          </w:p>
          <w:p w:rsidR="00B5308F" w:rsidRPr="00B51B33" w:rsidRDefault="00B5308F" w:rsidP="00F922AF">
            <w:pPr>
              <w:spacing w:line="254" w:lineRule="auto"/>
              <w:jc w:val="both"/>
            </w:pPr>
            <w:r w:rsidRPr="00B51B33">
              <w:t xml:space="preserve">             дети (017 лет)</w:t>
            </w:r>
          </w:p>
          <w:p w:rsidR="00B5308F" w:rsidRPr="00B51B33" w:rsidRDefault="00B5308F">
            <w:pPr>
              <w:spacing w:line="256" w:lineRule="auto"/>
              <w:jc w:val="both"/>
            </w:pP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350,1</w:t>
            </w:r>
          </w:p>
          <w:p w:rsidR="00B5308F" w:rsidRPr="00B51B33" w:rsidRDefault="00B5308F" w:rsidP="00E56C32">
            <w:pPr>
              <w:spacing w:line="256" w:lineRule="auto"/>
              <w:jc w:val="center"/>
            </w:pPr>
            <w:r w:rsidRPr="00B51B33">
              <w:t>1122,5</w:t>
            </w:r>
          </w:p>
        </w:tc>
        <w:tc>
          <w:tcPr>
            <w:tcW w:w="1115"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360,4</w:t>
            </w:r>
          </w:p>
          <w:p w:rsidR="00B5308F" w:rsidRPr="00B51B33" w:rsidRDefault="00B5308F" w:rsidP="00E56C32">
            <w:pPr>
              <w:spacing w:line="256" w:lineRule="auto"/>
              <w:jc w:val="center"/>
            </w:pPr>
            <w:r w:rsidRPr="00B51B33">
              <w:t>1199,9</w:t>
            </w:r>
          </w:p>
        </w:tc>
        <w:tc>
          <w:tcPr>
            <w:tcW w:w="1099"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415,1</w:t>
            </w:r>
          </w:p>
          <w:p w:rsidR="00B5308F" w:rsidRPr="00B51B33" w:rsidRDefault="00B5308F" w:rsidP="00E56C32">
            <w:pPr>
              <w:spacing w:line="256" w:lineRule="auto"/>
              <w:jc w:val="center"/>
            </w:pPr>
            <w:r w:rsidRPr="00B51B33">
              <w:t>1100,4</w:t>
            </w:r>
          </w:p>
        </w:tc>
        <w:tc>
          <w:tcPr>
            <w:tcW w:w="987"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p>
          <w:p w:rsidR="00B5308F" w:rsidRPr="00B51B33" w:rsidRDefault="00B5308F" w:rsidP="00E56C32">
            <w:pPr>
              <w:spacing w:line="256" w:lineRule="auto"/>
              <w:jc w:val="center"/>
            </w:pPr>
          </w:p>
          <w:p w:rsidR="00B5308F" w:rsidRPr="00B51B33" w:rsidRDefault="00B5308F" w:rsidP="00E56C32">
            <w:pPr>
              <w:spacing w:line="256" w:lineRule="auto"/>
              <w:jc w:val="center"/>
            </w:pPr>
            <w:r w:rsidRPr="00B51B33">
              <w:t>507,5</w:t>
            </w:r>
          </w:p>
          <w:p w:rsidR="00B5308F" w:rsidRPr="00B51B33" w:rsidRDefault="00B5308F" w:rsidP="00E56C32">
            <w:pPr>
              <w:spacing w:line="256" w:lineRule="auto"/>
              <w:jc w:val="center"/>
            </w:pPr>
            <w:r w:rsidRPr="00B51B33">
              <w:t>1336,7</w:t>
            </w:r>
          </w:p>
        </w:tc>
        <w:tc>
          <w:tcPr>
            <w:tcW w:w="1140" w:type="dxa"/>
            <w:tcBorders>
              <w:top w:val="single" w:sz="4" w:space="0" w:color="auto"/>
              <w:left w:val="single" w:sz="4" w:space="0" w:color="auto"/>
              <w:bottom w:val="single" w:sz="4" w:space="0" w:color="auto"/>
              <w:right w:val="single" w:sz="4" w:space="0" w:color="auto"/>
            </w:tcBorders>
          </w:tcPr>
          <w:p w:rsidR="00B5308F" w:rsidRDefault="00B5308F" w:rsidP="00E56C32">
            <w:pPr>
              <w:spacing w:line="256" w:lineRule="auto"/>
              <w:jc w:val="center"/>
            </w:pPr>
          </w:p>
          <w:p w:rsidR="00B5308F" w:rsidRDefault="00B5308F" w:rsidP="00E56C32">
            <w:pPr>
              <w:spacing w:line="256" w:lineRule="auto"/>
              <w:jc w:val="center"/>
            </w:pPr>
          </w:p>
          <w:p w:rsidR="00B5308F" w:rsidRDefault="00B5308F" w:rsidP="00E56C32">
            <w:pPr>
              <w:spacing w:line="256" w:lineRule="auto"/>
              <w:jc w:val="center"/>
            </w:pPr>
            <w:r>
              <w:t>354,0</w:t>
            </w:r>
          </w:p>
          <w:p w:rsidR="00B5308F" w:rsidRPr="00B51B33" w:rsidRDefault="00B5308F" w:rsidP="00E56C32">
            <w:pPr>
              <w:spacing w:line="256" w:lineRule="auto"/>
              <w:jc w:val="center"/>
            </w:pPr>
            <w:r>
              <w:t>1444,6</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A312BD" w:rsidRDefault="00B5308F" w:rsidP="00E56C32">
            <w:pPr>
              <w:spacing w:line="256" w:lineRule="auto"/>
              <w:jc w:val="center"/>
            </w:pPr>
            <w:r w:rsidRPr="00A312BD">
              <w:t>+3,9</w:t>
            </w:r>
          </w:p>
          <w:p w:rsidR="00B5308F" w:rsidRPr="00A36EF8" w:rsidRDefault="00B5308F" w:rsidP="00E56C32">
            <w:pPr>
              <w:spacing w:line="256" w:lineRule="auto"/>
              <w:jc w:val="center"/>
              <w:rPr>
                <w:highlight w:val="yellow"/>
              </w:rPr>
            </w:pPr>
            <w:r w:rsidRPr="00A312BD">
              <w:t>+6,3</w:t>
            </w: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3B52A5" w:rsidRDefault="00B5308F">
            <w:pPr>
              <w:spacing w:line="256" w:lineRule="auto"/>
              <w:jc w:val="both"/>
            </w:pPr>
            <w:r w:rsidRPr="003B52A5">
              <w:t>Заболеваемость с временной утратой трудоспособности:</w:t>
            </w:r>
          </w:p>
          <w:p w:rsidR="00B5308F" w:rsidRPr="003B52A5" w:rsidRDefault="00B5308F">
            <w:pPr>
              <w:spacing w:line="256" w:lineRule="auto"/>
              <w:jc w:val="both"/>
            </w:pPr>
            <w:r w:rsidRPr="003B52A5">
              <w:t xml:space="preserve">                             годовая</w:t>
            </w:r>
          </w:p>
        </w:tc>
        <w:tc>
          <w:tcPr>
            <w:tcW w:w="1115" w:type="dxa"/>
            <w:tcBorders>
              <w:top w:val="single" w:sz="4" w:space="0" w:color="auto"/>
              <w:left w:val="single" w:sz="4" w:space="0" w:color="auto"/>
              <w:bottom w:val="single" w:sz="4" w:space="0" w:color="auto"/>
              <w:right w:val="single" w:sz="4" w:space="0" w:color="auto"/>
            </w:tcBorders>
            <w:vAlign w:val="bottom"/>
          </w:tcPr>
          <w:p w:rsidR="00B5308F" w:rsidRPr="003B52A5" w:rsidRDefault="00B5308F" w:rsidP="00E56C32">
            <w:pPr>
              <w:spacing w:line="256" w:lineRule="auto"/>
              <w:jc w:val="center"/>
            </w:pPr>
          </w:p>
          <w:p w:rsidR="00B5308F" w:rsidRPr="003B52A5" w:rsidRDefault="00B5308F" w:rsidP="00E56C32">
            <w:pPr>
              <w:spacing w:line="256" w:lineRule="auto"/>
              <w:jc w:val="center"/>
            </w:pPr>
            <w:r w:rsidRPr="003B52A5">
              <w:t>706,3</w:t>
            </w:r>
          </w:p>
        </w:tc>
        <w:tc>
          <w:tcPr>
            <w:tcW w:w="1115" w:type="dxa"/>
            <w:tcBorders>
              <w:top w:val="single" w:sz="4" w:space="0" w:color="auto"/>
              <w:left w:val="single" w:sz="4" w:space="0" w:color="auto"/>
              <w:bottom w:val="single" w:sz="4" w:space="0" w:color="auto"/>
              <w:right w:val="single" w:sz="4" w:space="0" w:color="auto"/>
            </w:tcBorders>
            <w:vAlign w:val="bottom"/>
          </w:tcPr>
          <w:p w:rsidR="00B5308F" w:rsidRPr="003B52A5" w:rsidRDefault="00B5308F" w:rsidP="00E56C32">
            <w:pPr>
              <w:spacing w:line="256" w:lineRule="auto"/>
              <w:jc w:val="center"/>
            </w:pPr>
          </w:p>
          <w:p w:rsidR="00B5308F" w:rsidRPr="003B52A5" w:rsidRDefault="00B5308F" w:rsidP="00E56C32">
            <w:pPr>
              <w:spacing w:line="256" w:lineRule="auto"/>
              <w:jc w:val="center"/>
            </w:pPr>
            <w:r w:rsidRPr="003B52A5">
              <w:t>780,7</w:t>
            </w:r>
          </w:p>
        </w:tc>
        <w:tc>
          <w:tcPr>
            <w:tcW w:w="1099" w:type="dxa"/>
            <w:tcBorders>
              <w:top w:val="single" w:sz="4" w:space="0" w:color="auto"/>
              <w:left w:val="single" w:sz="4" w:space="0" w:color="auto"/>
              <w:bottom w:val="single" w:sz="4" w:space="0" w:color="auto"/>
              <w:right w:val="single" w:sz="4" w:space="0" w:color="auto"/>
            </w:tcBorders>
            <w:vAlign w:val="bottom"/>
            <w:hideMark/>
          </w:tcPr>
          <w:p w:rsidR="00B5308F" w:rsidRPr="003B52A5" w:rsidRDefault="00B5308F" w:rsidP="00E56C32">
            <w:pPr>
              <w:spacing w:line="256" w:lineRule="auto"/>
              <w:jc w:val="center"/>
            </w:pPr>
            <w:r w:rsidRPr="003B52A5">
              <w:t>1064,3</w:t>
            </w:r>
          </w:p>
        </w:tc>
        <w:tc>
          <w:tcPr>
            <w:tcW w:w="987" w:type="dxa"/>
            <w:tcBorders>
              <w:top w:val="single" w:sz="4" w:space="0" w:color="auto"/>
              <w:left w:val="single" w:sz="4" w:space="0" w:color="auto"/>
              <w:bottom w:val="single" w:sz="4" w:space="0" w:color="auto"/>
              <w:right w:val="single" w:sz="4" w:space="0" w:color="auto"/>
            </w:tcBorders>
            <w:vAlign w:val="bottom"/>
            <w:hideMark/>
          </w:tcPr>
          <w:p w:rsidR="00B5308F" w:rsidRPr="003B52A5" w:rsidRDefault="00B5308F" w:rsidP="00E56C32">
            <w:pPr>
              <w:spacing w:line="256" w:lineRule="auto"/>
              <w:jc w:val="center"/>
            </w:pPr>
            <w:r w:rsidRPr="003B52A5">
              <w:t>1314,0</w:t>
            </w:r>
          </w:p>
        </w:tc>
        <w:tc>
          <w:tcPr>
            <w:tcW w:w="1140" w:type="dxa"/>
            <w:tcBorders>
              <w:top w:val="single" w:sz="4" w:space="0" w:color="auto"/>
              <w:left w:val="single" w:sz="4" w:space="0" w:color="auto"/>
              <w:bottom w:val="single" w:sz="4" w:space="0" w:color="auto"/>
              <w:right w:val="single" w:sz="4" w:space="0" w:color="auto"/>
            </w:tcBorders>
          </w:tcPr>
          <w:p w:rsidR="00B5308F" w:rsidRPr="003B52A5" w:rsidRDefault="00B5308F" w:rsidP="00E56C32">
            <w:pPr>
              <w:spacing w:line="256" w:lineRule="auto"/>
              <w:jc w:val="center"/>
            </w:pPr>
          </w:p>
          <w:p w:rsidR="00B5308F" w:rsidRPr="003B52A5" w:rsidRDefault="00B5308F" w:rsidP="00E56C32">
            <w:pPr>
              <w:spacing w:line="256" w:lineRule="auto"/>
              <w:jc w:val="center"/>
            </w:pPr>
            <w:r w:rsidRPr="003B52A5">
              <w:t>1302,4</w:t>
            </w:r>
          </w:p>
        </w:tc>
        <w:tc>
          <w:tcPr>
            <w:tcW w:w="1185" w:type="dxa"/>
            <w:tcBorders>
              <w:top w:val="single" w:sz="4" w:space="0" w:color="auto"/>
              <w:left w:val="single" w:sz="4" w:space="0" w:color="auto"/>
              <w:bottom w:val="single" w:sz="4" w:space="0" w:color="auto"/>
              <w:right w:val="single" w:sz="4" w:space="0" w:color="auto"/>
            </w:tcBorders>
            <w:vAlign w:val="bottom"/>
            <w:hideMark/>
          </w:tcPr>
          <w:p w:rsidR="00B5308F" w:rsidRPr="003B52A5" w:rsidRDefault="00B5308F" w:rsidP="00E56C32">
            <w:pPr>
              <w:spacing w:line="256" w:lineRule="auto"/>
              <w:jc w:val="center"/>
            </w:pPr>
            <w:r w:rsidRPr="003B52A5">
              <w:t>+8,1</w:t>
            </w: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B51B33" w:rsidRDefault="00B5308F">
            <w:pPr>
              <w:spacing w:line="256" w:lineRule="auto"/>
              <w:jc w:val="both"/>
            </w:pPr>
            <w:r w:rsidRPr="00B51B33">
              <w:t>Число случаев завозных инфекций за год</w:t>
            </w:r>
          </w:p>
        </w:tc>
        <w:tc>
          <w:tcPr>
            <w:tcW w:w="1115"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1115"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1099"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987"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rsidRPr="00B51B33">
              <w:t>0</w:t>
            </w:r>
          </w:p>
        </w:tc>
        <w:tc>
          <w:tcPr>
            <w:tcW w:w="1140"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rsidRPr="00B51B33">
              <w:t>0</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B51B33" w:rsidRDefault="00B5308F">
            <w:pPr>
              <w:spacing w:line="256" w:lineRule="auto"/>
              <w:jc w:val="both"/>
            </w:pPr>
            <w:r w:rsidRPr="00B51B33">
              <w:t xml:space="preserve">Число случаев инфекций, ранее не встречавшихся на территории                          </w:t>
            </w:r>
          </w:p>
        </w:tc>
        <w:tc>
          <w:tcPr>
            <w:tcW w:w="1115"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1115"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1099" w:type="dxa"/>
            <w:tcBorders>
              <w:top w:val="single" w:sz="4" w:space="0" w:color="auto"/>
              <w:left w:val="single" w:sz="4" w:space="0" w:color="auto"/>
              <w:bottom w:val="single" w:sz="4" w:space="0" w:color="auto"/>
              <w:right w:val="single" w:sz="4" w:space="0" w:color="auto"/>
            </w:tcBorders>
            <w:hideMark/>
          </w:tcPr>
          <w:p w:rsidR="00B5308F" w:rsidRPr="00B51B33" w:rsidRDefault="00B5308F" w:rsidP="00E56C32">
            <w:pPr>
              <w:spacing w:line="256" w:lineRule="auto"/>
              <w:jc w:val="center"/>
            </w:pPr>
            <w:r w:rsidRPr="00B51B33">
              <w:t>0</w:t>
            </w:r>
          </w:p>
        </w:tc>
        <w:tc>
          <w:tcPr>
            <w:tcW w:w="987"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rsidRPr="00B51B33">
              <w:t>0</w:t>
            </w:r>
          </w:p>
        </w:tc>
        <w:tc>
          <w:tcPr>
            <w:tcW w:w="1140"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rsidRPr="00B51B33">
              <w:t>0</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tc>
      </w:tr>
      <w:tr w:rsidR="00B5308F" w:rsidRPr="007C25CA" w:rsidTr="00B5308F">
        <w:trPr>
          <w:trHeight w:val="952"/>
        </w:trPr>
        <w:tc>
          <w:tcPr>
            <w:tcW w:w="7632" w:type="dxa"/>
            <w:tcBorders>
              <w:top w:val="single" w:sz="4" w:space="0" w:color="auto"/>
              <w:left w:val="single" w:sz="4" w:space="0" w:color="auto"/>
              <w:bottom w:val="single" w:sz="4" w:space="0" w:color="auto"/>
              <w:right w:val="single" w:sz="4" w:space="0" w:color="auto"/>
            </w:tcBorders>
          </w:tcPr>
          <w:p w:rsidR="00B5308F" w:rsidRPr="006F67FF" w:rsidRDefault="00B5308F">
            <w:pPr>
              <w:spacing w:line="256" w:lineRule="auto"/>
              <w:jc w:val="both"/>
            </w:pPr>
            <w:r w:rsidRPr="006F67FF">
              <w:t>Болезни кожи и кожных покровов на 1000 населения:</w:t>
            </w:r>
          </w:p>
          <w:p w:rsidR="00B5308F" w:rsidRPr="006F67FF" w:rsidRDefault="00B5308F" w:rsidP="004D6BE0">
            <w:pPr>
              <w:spacing w:line="254" w:lineRule="auto"/>
              <w:jc w:val="both"/>
            </w:pPr>
            <w:r w:rsidRPr="006F67FF">
              <w:t xml:space="preserve">                         взрослые 18 лет и старше</w:t>
            </w:r>
          </w:p>
          <w:p w:rsidR="00B5308F" w:rsidRPr="006F67FF" w:rsidRDefault="00B5308F" w:rsidP="00A13F7D">
            <w:pPr>
              <w:spacing w:line="254" w:lineRule="auto"/>
              <w:jc w:val="both"/>
            </w:pPr>
            <w:r w:rsidRPr="006F67FF">
              <w:t xml:space="preserve">                        дети (017 лет)</w:t>
            </w:r>
            <w:r>
              <w:t xml:space="preserve"> </w:t>
            </w:r>
          </w:p>
        </w:tc>
        <w:tc>
          <w:tcPr>
            <w:tcW w:w="1115" w:type="dxa"/>
            <w:tcBorders>
              <w:top w:val="single" w:sz="4" w:space="0" w:color="auto"/>
              <w:left w:val="single" w:sz="4" w:space="0" w:color="auto"/>
              <w:bottom w:val="single" w:sz="4" w:space="0" w:color="auto"/>
              <w:right w:val="single" w:sz="4" w:space="0" w:color="auto"/>
            </w:tcBorders>
          </w:tcPr>
          <w:p w:rsidR="00B5308F" w:rsidRPr="006F67FF" w:rsidRDefault="00B5308F" w:rsidP="00E56C32">
            <w:pPr>
              <w:spacing w:line="256" w:lineRule="auto"/>
              <w:jc w:val="center"/>
            </w:pPr>
          </w:p>
          <w:p w:rsidR="00B5308F" w:rsidRPr="006F67FF" w:rsidRDefault="00B5308F" w:rsidP="00E56C32">
            <w:pPr>
              <w:spacing w:line="256" w:lineRule="auto"/>
              <w:jc w:val="center"/>
            </w:pPr>
            <w:r w:rsidRPr="006F67FF">
              <w:t>13,6</w:t>
            </w:r>
          </w:p>
          <w:p w:rsidR="00B5308F" w:rsidRPr="006F67FF" w:rsidRDefault="00B5308F" w:rsidP="00E56C32">
            <w:pPr>
              <w:spacing w:line="256" w:lineRule="auto"/>
              <w:jc w:val="center"/>
            </w:pPr>
            <w:r w:rsidRPr="006F67FF">
              <w:t>16,1</w:t>
            </w:r>
          </w:p>
        </w:tc>
        <w:tc>
          <w:tcPr>
            <w:tcW w:w="1115" w:type="dxa"/>
            <w:tcBorders>
              <w:top w:val="single" w:sz="4" w:space="0" w:color="auto"/>
              <w:left w:val="single" w:sz="4" w:space="0" w:color="auto"/>
              <w:bottom w:val="single" w:sz="4" w:space="0" w:color="auto"/>
              <w:right w:val="single" w:sz="4" w:space="0" w:color="auto"/>
            </w:tcBorders>
          </w:tcPr>
          <w:p w:rsidR="00B5308F" w:rsidRPr="006F67FF" w:rsidRDefault="00B5308F" w:rsidP="00E56C32">
            <w:pPr>
              <w:spacing w:line="256" w:lineRule="auto"/>
              <w:jc w:val="center"/>
            </w:pPr>
          </w:p>
          <w:p w:rsidR="00B5308F" w:rsidRPr="006F67FF" w:rsidRDefault="00B5308F" w:rsidP="00E56C32">
            <w:pPr>
              <w:spacing w:line="256" w:lineRule="auto"/>
              <w:jc w:val="center"/>
            </w:pPr>
            <w:r w:rsidRPr="006F67FF">
              <w:t>13,0</w:t>
            </w:r>
          </w:p>
          <w:p w:rsidR="00B5308F" w:rsidRPr="006F67FF" w:rsidRDefault="00B5308F" w:rsidP="00E56C32">
            <w:pPr>
              <w:spacing w:line="256" w:lineRule="auto"/>
              <w:jc w:val="center"/>
            </w:pPr>
            <w:r w:rsidRPr="006F67FF">
              <w:t>16,3</w:t>
            </w:r>
          </w:p>
        </w:tc>
        <w:tc>
          <w:tcPr>
            <w:tcW w:w="1099" w:type="dxa"/>
            <w:tcBorders>
              <w:top w:val="single" w:sz="4" w:space="0" w:color="auto"/>
              <w:left w:val="single" w:sz="4" w:space="0" w:color="auto"/>
              <w:bottom w:val="single" w:sz="4" w:space="0" w:color="auto"/>
              <w:right w:val="single" w:sz="4" w:space="0" w:color="auto"/>
            </w:tcBorders>
          </w:tcPr>
          <w:p w:rsidR="00B5308F" w:rsidRPr="006F67FF" w:rsidRDefault="00B5308F" w:rsidP="00E56C32">
            <w:pPr>
              <w:spacing w:line="256" w:lineRule="auto"/>
              <w:jc w:val="center"/>
            </w:pPr>
          </w:p>
          <w:p w:rsidR="00B5308F" w:rsidRPr="006F67FF" w:rsidRDefault="00B5308F" w:rsidP="00E56C32">
            <w:pPr>
              <w:spacing w:line="256" w:lineRule="auto"/>
              <w:jc w:val="center"/>
            </w:pPr>
            <w:r w:rsidRPr="006F67FF">
              <w:t>9,9</w:t>
            </w:r>
          </w:p>
          <w:p w:rsidR="00B5308F" w:rsidRPr="006F67FF" w:rsidRDefault="00B5308F" w:rsidP="00E56C32">
            <w:pPr>
              <w:spacing w:line="256" w:lineRule="auto"/>
              <w:jc w:val="center"/>
            </w:pPr>
            <w:r w:rsidRPr="006F67FF">
              <w:t>9,3</w:t>
            </w:r>
          </w:p>
        </w:tc>
        <w:tc>
          <w:tcPr>
            <w:tcW w:w="987" w:type="dxa"/>
            <w:tcBorders>
              <w:top w:val="single" w:sz="4" w:space="0" w:color="auto"/>
              <w:left w:val="single" w:sz="4" w:space="0" w:color="auto"/>
              <w:bottom w:val="single" w:sz="4" w:space="0" w:color="auto"/>
              <w:right w:val="single" w:sz="4" w:space="0" w:color="auto"/>
            </w:tcBorders>
          </w:tcPr>
          <w:p w:rsidR="00B5308F" w:rsidRPr="006F67FF" w:rsidRDefault="00B5308F" w:rsidP="00E56C32">
            <w:pPr>
              <w:spacing w:line="256" w:lineRule="auto"/>
              <w:jc w:val="center"/>
            </w:pPr>
          </w:p>
          <w:p w:rsidR="00B5308F" w:rsidRPr="006F67FF" w:rsidRDefault="00B5308F" w:rsidP="00E56C32">
            <w:pPr>
              <w:spacing w:line="256" w:lineRule="auto"/>
              <w:jc w:val="center"/>
            </w:pPr>
            <w:r w:rsidRPr="006F67FF">
              <w:t>8,7</w:t>
            </w:r>
          </w:p>
          <w:p w:rsidR="00B5308F" w:rsidRPr="006F67FF" w:rsidRDefault="00B5308F" w:rsidP="00E56C32">
            <w:pPr>
              <w:spacing w:line="256" w:lineRule="auto"/>
              <w:jc w:val="center"/>
            </w:pPr>
            <w:r w:rsidRPr="006F67FF">
              <w:t>3,9</w:t>
            </w:r>
          </w:p>
        </w:tc>
        <w:tc>
          <w:tcPr>
            <w:tcW w:w="1140" w:type="dxa"/>
            <w:tcBorders>
              <w:top w:val="single" w:sz="4" w:space="0" w:color="auto"/>
              <w:left w:val="single" w:sz="4" w:space="0" w:color="auto"/>
              <w:bottom w:val="single" w:sz="4" w:space="0" w:color="auto"/>
              <w:right w:val="single" w:sz="4" w:space="0" w:color="auto"/>
            </w:tcBorders>
          </w:tcPr>
          <w:p w:rsidR="00B5308F" w:rsidRPr="006F67FF" w:rsidRDefault="00B5308F" w:rsidP="00E56C32">
            <w:pPr>
              <w:spacing w:line="256" w:lineRule="auto"/>
              <w:jc w:val="center"/>
            </w:pPr>
          </w:p>
          <w:p w:rsidR="00B5308F" w:rsidRPr="006F67FF" w:rsidRDefault="00B5308F" w:rsidP="00E56C32">
            <w:pPr>
              <w:spacing w:line="256" w:lineRule="auto"/>
              <w:jc w:val="center"/>
            </w:pPr>
            <w:r w:rsidRPr="006F67FF">
              <w:t>10,2</w:t>
            </w:r>
          </w:p>
          <w:p w:rsidR="00B5308F" w:rsidRPr="006F67FF" w:rsidRDefault="00B5308F" w:rsidP="00E56C32">
            <w:pPr>
              <w:spacing w:line="256" w:lineRule="auto"/>
              <w:jc w:val="center"/>
            </w:pPr>
            <w:r w:rsidRPr="006F67FF">
              <w:t>3,6</w:t>
            </w:r>
          </w:p>
        </w:tc>
        <w:tc>
          <w:tcPr>
            <w:tcW w:w="1185" w:type="dxa"/>
            <w:tcBorders>
              <w:top w:val="single" w:sz="4" w:space="0" w:color="auto"/>
              <w:left w:val="single" w:sz="4" w:space="0" w:color="auto"/>
              <w:bottom w:val="single" w:sz="4" w:space="0" w:color="auto"/>
              <w:right w:val="single" w:sz="4" w:space="0" w:color="auto"/>
            </w:tcBorders>
          </w:tcPr>
          <w:p w:rsidR="00B5308F" w:rsidRPr="007C25CA" w:rsidRDefault="00B5308F" w:rsidP="00E56C32">
            <w:pPr>
              <w:spacing w:line="256" w:lineRule="auto"/>
              <w:jc w:val="center"/>
            </w:pPr>
          </w:p>
          <w:p w:rsidR="00B5308F" w:rsidRPr="007C25CA" w:rsidRDefault="00B5308F" w:rsidP="00E56C32">
            <w:pPr>
              <w:spacing w:line="256" w:lineRule="auto"/>
              <w:jc w:val="center"/>
            </w:pPr>
            <w:r w:rsidRPr="007C25CA">
              <w:t>-10,2</w:t>
            </w:r>
          </w:p>
          <w:p w:rsidR="00B5308F" w:rsidRPr="007C25CA" w:rsidRDefault="00B5308F" w:rsidP="00E56C32">
            <w:pPr>
              <w:spacing w:line="256" w:lineRule="auto"/>
              <w:jc w:val="center"/>
            </w:pPr>
            <w:r w:rsidRPr="007C25CA">
              <w:t>-38,0</w:t>
            </w:r>
          </w:p>
        </w:tc>
      </w:tr>
      <w:tr w:rsidR="00B5308F" w:rsidRPr="00A36EF8" w:rsidTr="00B5308F">
        <w:tc>
          <w:tcPr>
            <w:tcW w:w="7632" w:type="dxa"/>
            <w:tcBorders>
              <w:top w:val="single" w:sz="4" w:space="0" w:color="auto"/>
              <w:left w:val="single" w:sz="4" w:space="0" w:color="auto"/>
              <w:bottom w:val="single" w:sz="4" w:space="0" w:color="auto"/>
              <w:right w:val="single" w:sz="4" w:space="0" w:color="auto"/>
            </w:tcBorders>
            <w:hideMark/>
          </w:tcPr>
          <w:p w:rsidR="00B5308F" w:rsidRPr="00327600" w:rsidRDefault="00B5308F">
            <w:pPr>
              <w:spacing w:line="256" w:lineRule="auto"/>
              <w:jc w:val="both"/>
            </w:pPr>
            <w:r w:rsidRPr="00327600">
              <w:lastRenderedPageBreak/>
              <w:t>Распространенность ВИЧ-инфицирования:</w:t>
            </w:r>
          </w:p>
          <w:p w:rsidR="00B5308F" w:rsidRPr="00327600" w:rsidRDefault="00B5308F">
            <w:pPr>
              <w:spacing w:line="256" w:lineRule="auto"/>
              <w:jc w:val="both"/>
            </w:pPr>
            <w:r w:rsidRPr="00327600">
              <w:t xml:space="preserve">                         зарегистрировано;</w:t>
            </w:r>
          </w:p>
          <w:p w:rsidR="00B5308F" w:rsidRPr="00327600" w:rsidRDefault="00B5308F">
            <w:pPr>
              <w:spacing w:line="256" w:lineRule="auto"/>
              <w:jc w:val="both"/>
            </w:pPr>
            <w:r w:rsidRPr="00327600">
              <w:t xml:space="preserve">                         по причине заражения:</w:t>
            </w:r>
          </w:p>
          <w:p w:rsidR="00B5308F" w:rsidRPr="00327600" w:rsidRDefault="00B5308F">
            <w:pPr>
              <w:spacing w:line="256" w:lineRule="auto"/>
              <w:jc w:val="both"/>
            </w:pPr>
            <w:r w:rsidRPr="00327600">
              <w:t xml:space="preserve">                                   инъекционное введение наркотиков;</w:t>
            </w:r>
          </w:p>
          <w:p w:rsidR="00B5308F" w:rsidRPr="00327600" w:rsidRDefault="00B5308F">
            <w:pPr>
              <w:spacing w:line="256" w:lineRule="auto"/>
              <w:jc w:val="both"/>
            </w:pPr>
            <w:r w:rsidRPr="00327600">
              <w:t xml:space="preserve">                                   гомосексуальные контакты;</w:t>
            </w:r>
          </w:p>
          <w:p w:rsidR="00B5308F" w:rsidRPr="00327600" w:rsidRDefault="00B5308F">
            <w:pPr>
              <w:spacing w:line="256" w:lineRule="auto"/>
              <w:jc w:val="both"/>
            </w:pPr>
            <w:r w:rsidRPr="00327600">
              <w:t xml:space="preserve">                                   гетеросексуальные контакты;</w:t>
            </w:r>
          </w:p>
          <w:p w:rsidR="00B5308F" w:rsidRPr="00327600" w:rsidRDefault="00B5308F">
            <w:pPr>
              <w:spacing w:line="256" w:lineRule="auto"/>
              <w:jc w:val="both"/>
            </w:pPr>
            <w:r w:rsidRPr="00327600">
              <w:t xml:space="preserve">                                   другие причины;</w:t>
            </w:r>
          </w:p>
          <w:p w:rsidR="00B5308F" w:rsidRPr="00327600" w:rsidRDefault="00B5308F">
            <w:pPr>
              <w:spacing w:line="256" w:lineRule="auto"/>
              <w:jc w:val="both"/>
            </w:pPr>
            <w:r w:rsidRPr="00327600">
              <w:t xml:space="preserve">                         по полу:</w:t>
            </w:r>
          </w:p>
          <w:p w:rsidR="00B5308F" w:rsidRPr="00327600" w:rsidRDefault="00B5308F">
            <w:pPr>
              <w:spacing w:line="256" w:lineRule="auto"/>
              <w:jc w:val="both"/>
            </w:pPr>
            <w:r w:rsidRPr="00327600">
              <w:t xml:space="preserve">                                   мужчины;</w:t>
            </w:r>
          </w:p>
          <w:p w:rsidR="00B5308F" w:rsidRPr="00327600" w:rsidRDefault="00B5308F">
            <w:pPr>
              <w:spacing w:line="256" w:lineRule="auto"/>
              <w:jc w:val="both"/>
            </w:pPr>
            <w:r w:rsidRPr="00327600">
              <w:t xml:space="preserve">                                   женщины.</w:t>
            </w:r>
          </w:p>
        </w:tc>
        <w:tc>
          <w:tcPr>
            <w:tcW w:w="1115" w:type="dxa"/>
            <w:tcBorders>
              <w:top w:val="single" w:sz="4" w:space="0" w:color="auto"/>
              <w:left w:val="single" w:sz="4" w:space="0" w:color="auto"/>
              <w:bottom w:val="single" w:sz="4" w:space="0" w:color="auto"/>
              <w:right w:val="single" w:sz="4" w:space="0" w:color="auto"/>
            </w:tcBorders>
          </w:tcPr>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4</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4</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r w:rsidRPr="00327600">
              <w:t>3</w:t>
            </w:r>
          </w:p>
        </w:tc>
        <w:tc>
          <w:tcPr>
            <w:tcW w:w="1115" w:type="dxa"/>
            <w:tcBorders>
              <w:top w:val="single" w:sz="4" w:space="0" w:color="auto"/>
              <w:left w:val="single" w:sz="4" w:space="0" w:color="auto"/>
              <w:bottom w:val="single" w:sz="4" w:space="0" w:color="auto"/>
              <w:right w:val="single" w:sz="4" w:space="0" w:color="auto"/>
            </w:tcBorders>
          </w:tcPr>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3</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3</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r w:rsidRPr="00327600">
              <w:t>2</w:t>
            </w:r>
          </w:p>
        </w:tc>
        <w:tc>
          <w:tcPr>
            <w:tcW w:w="1099" w:type="dxa"/>
            <w:tcBorders>
              <w:top w:val="single" w:sz="4" w:space="0" w:color="auto"/>
              <w:left w:val="single" w:sz="4" w:space="0" w:color="auto"/>
              <w:bottom w:val="single" w:sz="4" w:space="0" w:color="auto"/>
              <w:right w:val="single" w:sz="4" w:space="0" w:color="auto"/>
            </w:tcBorders>
          </w:tcPr>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r w:rsidRPr="00327600">
              <w:t>0</w:t>
            </w:r>
          </w:p>
        </w:tc>
        <w:tc>
          <w:tcPr>
            <w:tcW w:w="987" w:type="dxa"/>
            <w:tcBorders>
              <w:top w:val="single" w:sz="4" w:space="0" w:color="auto"/>
              <w:left w:val="single" w:sz="4" w:space="0" w:color="auto"/>
              <w:bottom w:val="single" w:sz="4" w:space="0" w:color="auto"/>
              <w:right w:val="single" w:sz="4" w:space="0" w:color="auto"/>
            </w:tcBorders>
          </w:tcPr>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2</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2</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2</w:t>
            </w:r>
          </w:p>
          <w:p w:rsidR="00B5308F" w:rsidRPr="00327600" w:rsidRDefault="00B5308F" w:rsidP="00E56C32">
            <w:pPr>
              <w:spacing w:line="256" w:lineRule="auto"/>
              <w:jc w:val="center"/>
            </w:pPr>
            <w:r w:rsidRPr="00327600">
              <w:t>0</w:t>
            </w:r>
          </w:p>
        </w:tc>
        <w:tc>
          <w:tcPr>
            <w:tcW w:w="1140" w:type="dxa"/>
            <w:tcBorders>
              <w:top w:val="single" w:sz="4" w:space="0" w:color="auto"/>
              <w:left w:val="single" w:sz="4" w:space="0" w:color="auto"/>
              <w:bottom w:val="single" w:sz="4" w:space="0" w:color="auto"/>
              <w:right w:val="single" w:sz="4" w:space="0" w:color="auto"/>
            </w:tcBorders>
          </w:tcPr>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p>
          <w:p w:rsidR="00B5308F" w:rsidRPr="00327600" w:rsidRDefault="00B5308F" w:rsidP="00E56C32">
            <w:pPr>
              <w:spacing w:line="256" w:lineRule="auto"/>
              <w:jc w:val="center"/>
            </w:pPr>
          </w:p>
          <w:p w:rsidR="00B5308F" w:rsidRPr="00327600" w:rsidRDefault="00B5308F" w:rsidP="00E56C32">
            <w:pPr>
              <w:spacing w:line="256" w:lineRule="auto"/>
              <w:jc w:val="center"/>
            </w:pPr>
            <w:r w:rsidRPr="00327600">
              <w:t>1</w:t>
            </w:r>
          </w:p>
          <w:p w:rsidR="00B5308F" w:rsidRPr="00327600" w:rsidRDefault="00B5308F" w:rsidP="00E56C32">
            <w:pPr>
              <w:spacing w:line="256" w:lineRule="auto"/>
              <w:jc w:val="center"/>
            </w:pPr>
            <w:r w:rsidRPr="00327600">
              <w:t>0</w:t>
            </w:r>
          </w:p>
        </w:tc>
        <w:tc>
          <w:tcPr>
            <w:tcW w:w="1185" w:type="dxa"/>
            <w:tcBorders>
              <w:top w:val="single" w:sz="4" w:space="0" w:color="auto"/>
              <w:left w:val="single" w:sz="4" w:space="0" w:color="auto"/>
              <w:bottom w:val="single" w:sz="4" w:space="0" w:color="auto"/>
              <w:right w:val="single" w:sz="4" w:space="0" w:color="auto"/>
            </w:tcBorders>
          </w:tcPr>
          <w:p w:rsidR="00B5308F" w:rsidRPr="00A36EF8" w:rsidRDefault="00B5308F" w:rsidP="00E56C32">
            <w:pPr>
              <w:spacing w:line="256" w:lineRule="auto"/>
              <w:jc w:val="center"/>
              <w:rPr>
                <w:highlight w:val="yellow"/>
              </w:rPr>
            </w:pPr>
          </w:p>
          <w:p w:rsidR="00B5308F" w:rsidRPr="00015F83" w:rsidRDefault="00B5308F" w:rsidP="00E56C32">
            <w:pPr>
              <w:spacing w:line="256" w:lineRule="auto"/>
              <w:jc w:val="center"/>
            </w:pPr>
            <w:r w:rsidRPr="00015F83">
              <w:t>-31,8</w:t>
            </w:r>
          </w:p>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6B599B" w:rsidRDefault="00B5308F" w:rsidP="00E56C32">
            <w:pPr>
              <w:spacing w:line="256" w:lineRule="auto"/>
              <w:jc w:val="center"/>
            </w:pPr>
            <w:r w:rsidRPr="006B599B">
              <w:t>-31,8</w:t>
            </w:r>
          </w:p>
          <w:p w:rsidR="00B5308F" w:rsidRPr="00A36EF8" w:rsidRDefault="00B5308F" w:rsidP="00E56C32">
            <w:pPr>
              <w:spacing w:line="256" w:lineRule="auto"/>
              <w:jc w:val="center"/>
              <w:rPr>
                <w:highlight w:val="yellow"/>
              </w:rPr>
            </w:pPr>
          </w:p>
          <w:p w:rsidR="00B5308F" w:rsidRPr="00A36EF8" w:rsidRDefault="00B5308F" w:rsidP="00E56C32">
            <w:pPr>
              <w:spacing w:line="256" w:lineRule="auto"/>
              <w:jc w:val="center"/>
              <w:rPr>
                <w:highlight w:val="yellow"/>
              </w:rPr>
            </w:pPr>
          </w:p>
          <w:p w:rsidR="00B5308F" w:rsidRPr="00E43ACD" w:rsidRDefault="00B5308F" w:rsidP="00E56C32">
            <w:pPr>
              <w:spacing w:line="256" w:lineRule="auto"/>
              <w:jc w:val="center"/>
            </w:pPr>
            <w:r w:rsidRPr="00E43ACD">
              <w:t>+8,3</w:t>
            </w:r>
          </w:p>
          <w:p w:rsidR="00B5308F" w:rsidRPr="00A36EF8" w:rsidRDefault="00B5308F" w:rsidP="00E56C32">
            <w:pPr>
              <w:spacing w:line="256" w:lineRule="auto"/>
              <w:jc w:val="center"/>
              <w:rPr>
                <w:highlight w:val="yellow"/>
              </w:rPr>
            </w:pPr>
            <w:r w:rsidRPr="00E43ACD">
              <w:t>-80,0</w:t>
            </w:r>
          </w:p>
        </w:tc>
      </w:tr>
      <w:tr w:rsidR="00B5308F" w:rsidRPr="00A36EF8" w:rsidTr="00B5308F">
        <w:trPr>
          <w:trHeight w:val="226"/>
        </w:trPr>
        <w:tc>
          <w:tcPr>
            <w:tcW w:w="7632" w:type="dxa"/>
            <w:tcBorders>
              <w:top w:val="single" w:sz="4" w:space="0" w:color="auto"/>
              <w:left w:val="single" w:sz="4" w:space="0" w:color="auto"/>
              <w:bottom w:val="single" w:sz="4" w:space="0" w:color="auto"/>
              <w:right w:val="single" w:sz="4" w:space="0" w:color="auto"/>
            </w:tcBorders>
          </w:tcPr>
          <w:p w:rsidR="00B5308F" w:rsidRPr="00F81FEC" w:rsidRDefault="00B5308F">
            <w:pPr>
              <w:spacing w:line="256" w:lineRule="auto"/>
              <w:jc w:val="both"/>
            </w:pPr>
            <w:r w:rsidRPr="00F81FEC">
              <w:t xml:space="preserve">             Заболеваемость с впервые в жизни установленным диагнозом инфекции, передающейся половым путем на 1000 населения</w:t>
            </w:r>
          </w:p>
          <w:p w:rsidR="00B5308F" w:rsidRPr="00F81FEC" w:rsidRDefault="00B5308F">
            <w:pPr>
              <w:spacing w:line="256" w:lineRule="auto"/>
              <w:jc w:val="both"/>
            </w:pPr>
            <w:r w:rsidRPr="00F81FEC">
              <w:t>сифилис:</w:t>
            </w:r>
          </w:p>
          <w:p w:rsidR="00B5308F" w:rsidRPr="00F81FEC" w:rsidRDefault="00B5308F">
            <w:pPr>
              <w:spacing w:line="256" w:lineRule="auto"/>
              <w:jc w:val="both"/>
            </w:pPr>
            <w:r w:rsidRPr="00F81FEC">
              <w:t xml:space="preserve">                           годовая;</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0,2</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0,05</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p>
          <w:p w:rsidR="00B5308F" w:rsidRPr="00F81FEC" w:rsidRDefault="00B5308F" w:rsidP="00E56C32">
            <w:pPr>
              <w:spacing w:line="256" w:lineRule="auto"/>
              <w:jc w:val="center"/>
            </w:pPr>
          </w:p>
          <w:p w:rsidR="00B5308F" w:rsidRPr="00F81FEC" w:rsidRDefault="00B5308F" w:rsidP="00E56C32">
            <w:pPr>
              <w:spacing w:line="256" w:lineRule="auto"/>
              <w:jc w:val="center"/>
            </w:pPr>
            <w:r w:rsidRPr="00F81FEC">
              <w:t>0,14</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r w:rsidRPr="00A312BD">
              <w:t>-8,9</w:t>
            </w:r>
          </w:p>
        </w:tc>
      </w:tr>
      <w:tr w:rsidR="00B5308F" w:rsidRPr="00A36EF8" w:rsidTr="00B5308F">
        <w:trPr>
          <w:trHeight w:val="330"/>
        </w:trPr>
        <w:tc>
          <w:tcPr>
            <w:tcW w:w="7632" w:type="dxa"/>
            <w:tcBorders>
              <w:top w:val="single" w:sz="4" w:space="0" w:color="auto"/>
              <w:left w:val="single" w:sz="4" w:space="0" w:color="auto"/>
              <w:bottom w:val="single" w:sz="4" w:space="0" w:color="auto"/>
              <w:right w:val="single" w:sz="4" w:space="0" w:color="auto"/>
            </w:tcBorders>
          </w:tcPr>
          <w:p w:rsidR="00B5308F" w:rsidRPr="00F81FEC" w:rsidRDefault="00B5308F">
            <w:pPr>
              <w:spacing w:line="256" w:lineRule="auto"/>
              <w:jc w:val="both"/>
            </w:pPr>
            <w:r w:rsidRPr="00F81FEC">
              <w:t xml:space="preserve">                           0-14</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w:t>
            </w:r>
            <w:r>
              <w:t>,0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p>
        </w:tc>
      </w:tr>
      <w:tr w:rsidR="00B5308F" w:rsidRPr="00A36EF8" w:rsidTr="00B5308F">
        <w:trPr>
          <w:trHeight w:val="210"/>
        </w:trPr>
        <w:tc>
          <w:tcPr>
            <w:tcW w:w="7632" w:type="dxa"/>
            <w:tcBorders>
              <w:top w:val="single" w:sz="4" w:space="0" w:color="auto"/>
              <w:left w:val="single" w:sz="4" w:space="0" w:color="auto"/>
              <w:bottom w:val="single" w:sz="4" w:space="0" w:color="auto"/>
              <w:right w:val="single" w:sz="4" w:space="0" w:color="auto"/>
            </w:tcBorders>
          </w:tcPr>
          <w:p w:rsidR="00B5308F" w:rsidRPr="00F81FEC" w:rsidRDefault="00B5308F">
            <w:pPr>
              <w:spacing w:line="256" w:lineRule="auto"/>
              <w:jc w:val="both"/>
            </w:pPr>
            <w:r w:rsidRPr="00F81FEC">
              <w:t xml:space="preserve">                           0-17</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w:t>
            </w:r>
            <w:r>
              <w:t>,0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p>
        </w:tc>
      </w:tr>
      <w:tr w:rsidR="00B5308F" w:rsidRPr="00A36EF8" w:rsidTr="00B5308F">
        <w:trPr>
          <w:trHeight w:val="273"/>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18 и старше</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0,2</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0,09</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0,14</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r w:rsidRPr="00EA1B1A">
              <w:t>-8.9</w:t>
            </w:r>
          </w:p>
        </w:tc>
      </w:tr>
      <w:tr w:rsidR="00B5308F" w:rsidRPr="00A36EF8" w:rsidTr="00B5308F">
        <w:trPr>
          <w:trHeight w:val="225"/>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гонококковая инфекция:</w:t>
            </w:r>
          </w:p>
          <w:p w:rsidR="00B5308F" w:rsidRPr="00F81FEC" w:rsidRDefault="00B5308F">
            <w:pPr>
              <w:spacing w:line="256" w:lineRule="auto"/>
              <w:jc w:val="both"/>
            </w:pPr>
            <w:r w:rsidRPr="00F81FEC">
              <w:t xml:space="preserve">                           годовая; </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0,2</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0,1</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r w:rsidRPr="00D65B61">
              <w:t>-66,7</w:t>
            </w:r>
          </w:p>
        </w:tc>
      </w:tr>
      <w:tr w:rsidR="00B5308F" w:rsidRPr="00A36EF8" w:rsidTr="00B5308F">
        <w:trPr>
          <w:trHeight w:val="315"/>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0-14</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p>
        </w:tc>
      </w:tr>
      <w:tr w:rsidR="00B5308F" w:rsidRPr="00A36EF8" w:rsidTr="00B5308F">
        <w:trPr>
          <w:trHeight w:val="318"/>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0-17</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p>
        </w:tc>
      </w:tr>
      <w:tr w:rsidR="00B5308F" w:rsidRPr="00A36EF8" w:rsidTr="00B5308F">
        <w:trPr>
          <w:trHeight w:val="556"/>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18 и старше       </w:t>
            </w:r>
            <w:r>
              <w:t xml:space="preserve"> </w:t>
            </w:r>
            <w:r w:rsidRPr="00F81FEC">
              <w:t xml:space="preserve">                       </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0,2</w:t>
            </w:r>
          </w:p>
        </w:tc>
        <w:tc>
          <w:tcPr>
            <w:tcW w:w="1115"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0,1</w:t>
            </w:r>
          </w:p>
        </w:tc>
        <w:tc>
          <w:tcPr>
            <w:tcW w:w="987"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r w:rsidRPr="00A62D1B">
              <w:t>-66,7</w:t>
            </w:r>
          </w:p>
        </w:tc>
      </w:tr>
      <w:tr w:rsidR="00B5308F" w:rsidRPr="00A36EF8" w:rsidTr="00B5308F">
        <w:trPr>
          <w:trHeight w:val="174"/>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rsidP="00951853">
            <w:pPr>
              <w:spacing w:line="256" w:lineRule="auto"/>
            </w:pPr>
            <w:r w:rsidRPr="00F81FEC">
              <w:t xml:space="preserve">               хламидийные болезни</w:t>
            </w:r>
          </w:p>
          <w:p w:rsidR="00B5308F" w:rsidRPr="00F81FEC" w:rsidRDefault="00B5308F" w:rsidP="00951853">
            <w:pPr>
              <w:spacing w:line="256" w:lineRule="auto"/>
              <w:jc w:val="both"/>
            </w:pPr>
            <w:r w:rsidRPr="00F81FEC">
              <w:t xml:space="preserve">                          годовая; </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0,4</w:t>
            </w:r>
          </w:p>
        </w:tc>
        <w:tc>
          <w:tcPr>
            <w:tcW w:w="987"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0,14</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highlight w:val="yellow"/>
              </w:rPr>
            </w:pPr>
            <w:r w:rsidRPr="00A62D1B">
              <w:t>+25,9</w:t>
            </w:r>
          </w:p>
        </w:tc>
      </w:tr>
      <w:tr w:rsidR="00B5308F" w:rsidRPr="00A36EF8" w:rsidTr="00B5308F">
        <w:trPr>
          <w:trHeight w:val="270"/>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0-17</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987"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0,0</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highlight w:val="yellow"/>
              </w:rPr>
            </w:pPr>
          </w:p>
        </w:tc>
      </w:tr>
      <w:tr w:rsidR="00B5308F" w:rsidRPr="00A36EF8" w:rsidTr="00B5308F">
        <w:trPr>
          <w:trHeight w:val="195"/>
        </w:trPr>
        <w:tc>
          <w:tcPr>
            <w:tcW w:w="7632" w:type="dxa"/>
            <w:tcBorders>
              <w:top w:val="single" w:sz="4" w:space="0" w:color="auto"/>
              <w:left w:val="single" w:sz="4" w:space="0" w:color="auto"/>
              <w:bottom w:val="single" w:sz="4" w:space="0" w:color="auto"/>
              <w:right w:val="single" w:sz="4" w:space="0" w:color="auto"/>
            </w:tcBorders>
            <w:hideMark/>
          </w:tcPr>
          <w:p w:rsidR="00B5308F" w:rsidRPr="00F81FEC" w:rsidRDefault="00B5308F">
            <w:pPr>
              <w:spacing w:line="256" w:lineRule="auto"/>
              <w:jc w:val="both"/>
            </w:pPr>
            <w:r w:rsidRPr="00F81FEC">
              <w:t xml:space="preserve">                          18 и старше</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15"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099"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0,4</w:t>
            </w:r>
          </w:p>
        </w:tc>
        <w:tc>
          <w:tcPr>
            <w:tcW w:w="987" w:type="dxa"/>
            <w:tcBorders>
              <w:top w:val="single" w:sz="4" w:space="0" w:color="auto"/>
              <w:left w:val="single" w:sz="4" w:space="0" w:color="auto"/>
              <w:bottom w:val="single" w:sz="4" w:space="0" w:color="auto"/>
              <w:right w:val="single" w:sz="4" w:space="0" w:color="auto"/>
            </w:tcBorders>
            <w:hideMark/>
          </w:tcPr>
          <w:p w:rsidR="00B5308F" w:rsidRPr="00F81FEC" w:rsidRDefault="00B5308F" w:rsidP="00E56C32">
            <w:pPr>
              <w:spacing w:line="256" w:lineRule="auto"/>
              <w:jc w:val="center"/>
            </w:pPr>
            <w:r w:rsidRPr="00F81FEC">
              <w:t>0,0</w:t>
            </w:r>
          </w:p>
        </w:tc>
        <w:tc>
          <w:tcPr>
            <w:tcW w:w="1140" w:type="dxa"/>
            <w:tcBorders>
              <w:top w:val="single" w:sz="4" w:space="0" w:color="auto"/>
              <w:left w:val="single" w:sz="4" w:space="0" w:color="auto"/>
              <w:bottom w:val="single" w:sz="4" w:space="0" w:color="auto"/>
              <w:right w:val="single" w:sz="4" w:space="0" w:color="auto"/>
            </w:tcBorders>
          </w:tcPr>
          <w:p w:rsidR="00B5308F" w:rsidRPr="00F81FEC" w:rsidRDefault="00B5308F" w:rsidP="00E56C32">
            <w:pPr>
              <w:spacing w:line="256" w:lineRule="auto"/>
              <w:jc w:val="center"/>
            </w:pPr>
            <w:r w:rsidRPr="00F81FEC">
              <w:t>0,14</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highlight w:val="yellow"/>
              </w:rPr>
            </w:pPr>
            <w:r w:rsidRPr="00E425F3">
              <w:t>+25,9</w:t>
            </w:r>
          </w:p>
        </w:tc>
      </w:tr>
      <w:tr w:rsidR="00B5308F" w:rsidRPr="00A36EF8" w:rsidTr="00B5308F">
        <w:trPr>
          <w:trHeight w:val="509"/>
        </w:trPr>
        <w:tc>
          <w:tcPr>
            <w:tcW w:w="7632" w:type="dxa"/>
            <w:tcBorders>
              <w:top w:val="single" w:sz="4" w:space="0" w:color="auto"/>
              <w:left w:val="single" w:sz="4" w:space="0" w:color="auto"/>
              <w:bottom w:val="single" w:sz="4" w:space="0" w:color="auto"/>
              <w:right w:val="single" w:sz="4" w:space="0" w:color="auto"/>
            </w:tcBorders>
            <w:hideMark/>
          </w:tcPr>
          <w:p w:rsidR="00B5308F" w:rsidRPr="004B370F" w:rsidRDefault="00B5308F">
            <w:pPr>
              <w:tabs>
                <w:tab w:val="left" w:pos="284"/>
                <w:tab w:val="left" w:pos="426"/>
              </w:tabs>
              <w:spacing w:line="256" w:lineRule="auto"/>
              <w:jc w:val="both"/>
            </w:pPr>
            <w:r w:rsidRPr="004B370F">
              <w:t xml:space="preserve">Количество больных на 100 тыс. населения с впервые в жизни установленным диагнозом,  учтенным наркологической организацией,  и в  том числе:                                                                                                                     </w:t>
            </w:r>
          </w:p>
          <w:p w:rsidR="00B5308F" w:rsidRPr="004B370F" w:rsidRDefault="00B5308F">
            <w:pPr>
              <w:spacing w:line="256" w:lineRule="auto"/>
            </w:pPr>
            <w:r w:rsidRPr="004B370F">
              <w:t xml:space="preserve">                           годовая</w:t>
            </w:r>
          </w:p>
        </w:tc>
        <w:tc>
          <w:tcPr>
            <w:tcW w:w="1115" w:type="dxa"/>
            <w:tcBorders>
              <w:top w:val="single" w:sz="4" w:space="0" w:color="auto"/>
              <w:left w:val="single" w:sz="4" w:space="0" w:color="auto"/>
              <w:bottom w:val="single" w:sz="4" w:space="0" w:color="auto"/>
              <w:right w:val="single" w:sz="4" w:space="0" w:color="auto"/>
            </w:tcBorders>
            <w:vAlign w:val="bottom"/>
          </w:tcPr>
          <w:p w:rsidR="00B5308F" w:rsidRPr="004B370F" w:rsidRDefault="00B5308F" w:rsidP="00E56C32">
            <w:pPr>
              <w:spacing w:line="256" w:lineRule="auto"/>
              <w:jc w:val="center"/>
            </w:pPr>
            <w:r w:rsidRPr="004B370F">
              <w:t>31,5</w:t>
            </w:r>
          </w:p>
        </w:tc>
        <w:tc>
          <w:tcPr>
            <w:tcW w:w="1115" w:type="dxa"/>
            <w:tcBorders>
              <w:top w:val="single" w:sz="4" w:space="0" w:color="auto"/>
              <w:left w:val="single" w:sz="4" w:space="0" w:color="auto"/>
              <w:bottom w:val="single" w:sz="4" w:space="0" w:color="auto"/>
              <w:right w:val="single" w:sz="4" w:space="0" w:color="auto"/>
            </w:tcBorders>
            <w:vAlign w:val="bottom"/>
          </w:tcPr>
          <w:p w:rsidR="00B5308F" w:rsidRPr="004B370F" w:rsidRDefault="00B5308F" w:rsidP="00E56C32">
            <w:pPr>
              <w:spacing w:line="256" w:lineRule="auto"/>
              <w:jc w:val="center"/>
            </w:pPr>
            <w:r w:rsidRPr="004B370F">
              <w:t>31,9</w:t>
            </w:r>
          </w:p>
        </w:tc>
        <w:tc>
          <w:tcPr>
            <w:tcW w:w="1099" w:type="dxa"/>
            <w:tcBorders>
              <w:top w:val="single" w:sz="4" w:space="0" w:color="auto"/>
              <w:left w:val="single" w:sz="4" w:space="0" w:color="auto"/>
              <w:bottom w:val="single" w:sz="4" w:space="0" w:color="auto"/>
              <w:right w:val="single" w:sz="4" w:space="0" w:color="auto"/>
            </w:tcBorders>
            <w:vAlign w:val="bottom"/>
          </w:tcPr>
          <w:p w:rsidR="00B5308F" w:rsidRPr="004B370F" w:rsidRDefault="00B5308F" w:rsidP="00E56C32">
            <w:pPr>
              <w:spacing w:line="256" w:lineRule="auto"/>
              <w:jc w:val="center"/>
            </w:pPr>
            <w:r w:rsidRPr="004B370F">
              <w:t>25,4</w:t>
            </w:r>
          </w:p>
        </w:tc>
        <w:tc>
          <w:tcPr>
            <w:tcW w:w="987" w:type="dxa"/>
            <w:tcBorders>
              <w:top w:val="single" w:sz="4" w:space="0" w:color="auto"/>
              <w:left w:val="single" w:sz="4" w:space="0" w:color="auto"/>
              <w:bottom w:val="single" w:sz="4" w:space="0" w:color="auto"/>
              <w:right w:val="single" w:sz="4" w:space="0" w:color="auto"/>
            </w:tcBorders>
            <w:vAlign w:val="bottom"/>
          </w:tcPr>
          <w:p w:rsidR="00B5308F" w:rsidRPr="004B370F" w:rsidRDefault="00B5308F" w:rsidP="00E56C32">
            <w:pPr>
              <w:spacing w:line="256" w:lineRule="auto"/>
              <w:jc w:val="center"/>
            </w:pPr>
            <w:r w:rsidRPr="004B370F">
              <w:t>27,2</w:t>
            </w:r>
          </w:p>
        </w:tc>
        <w:tc>
          <w:tcPr>
            <w:tcW w:w="1140" w:type="dxa"/>
            <w:tcBorders>
              <w:top w:val="single" w:sz="4" w:space="0" w:color="auto"/>
              <w:left w:val="single" w:sz="4" w:space="0" w:color="auto"/>
              <w:bottom w:val="single" w:sz="4" w:space="0" w:color="auto"/>
              <w:right w:val="single" w:sz="4" w:space="0" w:color="auto"/>
            </w:tcBorders>
          </w:tcPr>
          <w:p w:rsidR="00B5308F" w:rsidRDefault="00B5308F" w:rsidP="00E56C32">
            <w:pPr>
              <w:spacing w:line="256" w:lineRule="auto"/>
              <w:jc w:val="center"/>
            </w:pPr>
          </w:p>
          <w:p w:rsidR="00B5308F" w:rsidRDefault="00B5308F" w:rsidP="00E56C32">
            <w:pPr>
              <w:spacing w:line="256" w:lineRule="auto"/>
              <w:jc w:val="center"/>
            </w:pPr>
          </w:p>
          <w:p w:rsidR="00B5308F" w:rsidRDefault="00B5308F" w:rsidP="00E56C32">
            <w:pPr>
              <w:spacing w:line="256" w:lineRule="auto"/>
              <w:jc w:val="center"/>
            </w:pPr>
          </w:p>
          <w:p w:rsidR="00B5308F" w:rsidRPr="004B370F" w:rsidRDefault="00B5308F" w:rsidP="00E56C32">
            <w:pPr>
              <w:spacing w:line="256" w:lineRule="auto"/>
              <w:jc w:val="center"/>
            </w:pPr>
            <w:r>
              <w:t>27,9</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pPr>
          </w:p>
          <w:p w:rsidR="00B5308F" w:rsidRPr="004B370F" w:rsidRDefault="00B5308F" w:rsidP="00E56C32">
            <w:pPr>
              <w:spacing w:line="256" w:lineRule="auto"/>
              <w:jc w:val="center"/>
            </w:pPr>
          </w:p>
          <w:p w:rsidR="00B5308F" w:rsidRPr="004B370F" w:rsidRDefault="00B5308F" w:rsidP="00E56C32">
            <w:pPr>
              <w:spacing w:line="256" w:lineRule="auto"/>
              <w:jc w:val="center"/>
            </w:pPr>
          </w:p>
          <w:p w:rsidR="00B5308F" w:rsidRPr="004B370F" w:rsidRDefault="00B5308F" w:rsidP="00E56C32">
            <w:pPr>
              <w:spacing w:line="256" w:lineRule="auto"/>
              <w:jc w:val="center"/>
            </w:pPr>
            <w:r w:rsidRPr="004B370F">
              <w:t>-4,1</w:t>
            </w:r>
          </w:p>
        </w:tc>
      </w:tr>
      <w:tr w:rsidR="00B5308F" w:rsidRPr="00A36EF8" w:rsidTr="00B5308F">
        <w:trPr>
          <w:trHeight w:val="255"/>
        </w:trPr>
        <w:tc>
          <w:tcPr>
            <w:tcW w:w="7632" w:type="dxa"/>
            <w:tcBorders>
              <w:top w:val="single" w:sz="4" w:space="0" w:color="auto"/>
              <w:left w:val="single" w:sz="4" w:space="0" w:color="auto"/>
              <w:bottom w:val="single" w:sz="4" w:space="0" w:color="auto"/>
              <w:right w:val="single" w:sz="4" w:space="0" w:color="auto"/>
            </w:tcBorders>
            <w:hideMark/>
          </w:tcPr>
          <w:p w:rsidR="00B5308F" w:rsidRPr="004B370F" w:rsidRDefault="00B5308F">
            <w:pPr>
              <w:spacing w:line="256" w:lineRule="auto"/>
              <w:jc w:val="both"/>
            </w:pPr>
            <w:r w:rsidRPr="004B370F">
              <w:t xml:space="preserve">                           алкоголизм и алкогольный психоз;                        </w:t>
            </w:r>
          </w:p>
        </w:tc>
        <w:tc>
          <w:tcPr>
            <w:tcW w:w="1115"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pPr>
            <w:r w:rsidRPr="004B370F">
              <w:t>24,9</w:t>
            </w:r>
          </w:p>
        </w:tc>
        <w:tc>
          <w:tcPr>
            <w:tcW w:w="1115"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pPr>
            <w:r w:rsidRPr="004B370F">
              <w:t>25,3</w:t>
            </w:r>
          </w:p>
        </w:tc>
        <w:tc>
          <w:tcPr>
            <w:tcW w:w="1099"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pPr>
            <w:r w:rsidRPr="004B370F">
              <w:t>20,7</w:t>
            </w:r>
          </w:p>
        </w:tc>
        <w:tc>
          <w:tcPr>
            <w:tcW w:w="987"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pPr>
            <w:r w:rsidRPr="004B370F">
              <w:t>23,5</w:t>
            </w:r>
          </w:p>
        </w:tc>
        <w:tc>
          <w:tcPr>
            <w:tcW w:w="1140"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pPr>
            <w:r w:rsidRPr="004B370F">
              <w:t>24,5</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267099" w:rsidRDefault="00B5308F" w:rsidP="00E56C32">
            <w:pPr>
              <w:spacing w:line="256" w:lineRule="auto"/>
              <w:jc w:val="center"/>
            </w:pPr>
            <w:r w:rsidRPr="00267099">
              <w:t>-1,1</w:t>
            </w:r>
          </w:p>
        </w:tc>
      </w:tr>
      <w:tr w:rsidR="00B5308F" w:rsidRPr="00A36EF8" w:rsidTr="00B5308F">
        <w:trPr>
          <w:trHeight w:val="195"/>
        </w:trPr>
        <w:tc>
          <w:tcPr>
            <w:tcW w:w="7632" w:type="dxa"/>
            <w:tcBorders>
              <w:top w:val="single" w:sz="4" w:space="0" w:color="auto"/>
              <w:left w:val="single" w:sz="4" w:space="0" w:color="auto"/>
              <w:bottom w:val="single" w:sz="4" w:space="0" w:color="auto"/>
              <w:right w:val="single" w:sz="4" w:space="0" w:color="auto"/>
            </w:tcBorders>
            <w:hideMark/>
          </w:tcPr>
          <w:p w:rsidR="00B5308F" w:rsidRPr="004B370F" w:rsidRDefault="00B5308F">
            <w:pPr>
              <w:spacing w:line="256" w:lineRule="auto"/>
              <w:jc w:val="both"/>
            </w:pPr>
            <w:r w:rsidRPr="004B370F">
              <w:t xml:space="preserve">                           наркомания                            </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0,1</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0,1</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0,1</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0,1</w:t>
            </w:r>
          </w:p>
        </w:tc>
        <w:tc>
          <w:tcPr>
            <w:tcW w:w="1140"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rPr>
                <w:color w:val="000000"/>
              </w:rPr>
            </w:pPr>
            <w:r w:rsidRPr="004B370F">
              <w:rPr>
                <w:color w:val="000000"/>
              </w:rPr>
              <w:t>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267099" w:rsidRDefault="00B5308F" w:rsidP="00E56C32">
            <w:pPr>
              <w:spacing w:line="256" w:lineRule="auto"/>
              <w:jc w:val="center"/>
              <w:rPr>
                <w:color w:val="000000"/>
              </w:rPr>
            </w:pPr>
            <w:r w:rsidRPr="00267099">
              <w:rPr>
                <w:color w:val="000000"/>
              </w:rPr>
              <w:t>-25,0</w:t>
            </w:r>
          </w:p>
        </w:tc>
      </w:tr>
      <w:tr w:rsidR="00B5308F" w:rsidRPr="00A36EF8" w:rsidTr="00B5308F">
        <w:trPr>
          <w:trHeight w:val="272"/>
        </w:trPr>
        <w:tc>
          <w:tcPr>
            <w:tcW w:w="7632" w:type="dxa"/>
            <w:tcBorders>
              <w:top w:val="single" w:sz="4" w:space="0" w:color="auto"/>
              <w:left w:val="single" w:sz="4" w:space="0" w:color="auto"/>
              <w:bottom w:val="single" w:sz="4" w:space="0" w:color="auto"/>
              <w:right w:val="single" w:sz="4" w:space="0" w:color="auto"/>
            </w:tcBorders>
            <w:hideMark/>
          </w:tcPr>
          <w:p w:rsidR="00B5308F" w:rsidRPr="004B370F" w:rsidRDefault="00B5308F">
            <w:pPr>
              <w:spacing w:line="256" w:lineRule="auto"/>
            </w:pPr>
            <w:r w:rsidRPr="004B370F">
              <w:t xml:space="preserve">                           токсикомания                              </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4B370F" w:rsidRDefault="00B5308F" w:rsidP="00E56C32">
            <w:pPr>
              <w:spacing w:line="256" w:lineRule="auto"/>
              <w:jc w:val="center"/>
              <w:rPr>
                <w:color w:val="000000"/>
              </w:rPr>
            </w:pPr>
            <w:r w:rsidRPr="004B370F">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B5308F" w:rsidRPr="004B370F" w:rsidRDefault="00B5308F" w:rsidP="00E56C32">
            <w:pPr>
              <w:spacing w:line="256" w:lineRule="auto"/>
              <w:jc w:val="center"/>
              <w:rPr>
                <w:color w:val="000000"/>
              </w:rPr>
            </w:pPr>
            <w:r w:rsidRPr="004B370F">
              <w:rPr>
                <w:color w:val="000000"/>
              </w:rPr>
              <w:t>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color w:val="000000"/>
                <w:highlight w:val="yellow"/>
              </w:rPr>
            </w:pPr>
          </w:p>
        </w:tc>
      </w:tr>
      <w:tr w:rsidR="00B5308F" w:rsidRPr="00A36EF8" w:rsidTr="00B5308F">
        <w:trPr>
          <w:trHeight w:val="277"/>
        </w:trPr>
        <w:tc>
          <w:tcPr>
            <w:tcW w:w="7632" w:type="dxa"/>
            <w:tcBorders>
              <w:top w:val="single" w:sz="4" w:space="0" w:color="auto"/>
              <w:left w:val="single" w:sz="4" w:space="0" w:color="auto"/>
              <w:bottom w:val="single" w:sz="4" w:space="0" w:color="auto"/>
              <w:right w:val="single" w:sz="4" w:space="0" w:color="auto"/>
            </w:tcBorders>
            <w:hideMark/>
          </w:tcPr>
          <w:p w:rsidR="00B5308F" w:rsidRPr="0097378B" w:rsidRDefault="00B5308F">
            <w:pPr>
              <w:spacing w:line="256" w:lineRule="auto"/>
              <w:jc w:val="both"/>
            </w:pPr>
            <w:r w:rsidRPr="0097378B">
              <w:lastRenderedPageBreak/>
              <w:t>Психические расстройства и расстройства поведения (заболеваемость с впервые в жизни установленным диагнозом на 1000 населения)</w:t>
            </w:r>
          </w:p>
          <w:p w:rsidR="00B5308F" w:rsidRPr="0097378B" w:rsidRDefault="00B5308F">
            <w:pPr>
              <w:spacing w:line="256" w:lineRule="auto"/>
            </w:pPr>
            <w:r w:rsidRPr="0097378B">
              <w:t xml:space="preserve">                            всего;</w:t>
            </w:r>
          </w:p>
        </w:tc>
        <w:tc>
          <w:tcPr>
            <w:tcW w:w="1115" w:type="dxa"/>
            <w:tcBorders>
              <w:top w:val="single" w:sz="4" w:space="0" w:color="auto"/>
              <w:left w:val="single" w:sz="4" w:space="0" w:color="auto"/>
              <w:bottom w:val="single" w:sz="4" w:space="0" w:color="auto"/>
              <w:right w:val="single" w:sz="4" w:space="0" w:color="auto"/>
            </w:tcBorders>
            <w:vAlign w:val="center"/>
            <w:hideMark/>
          </w:tcPr>
          <w:p w:rsidR="00B5308F" w:rsidRPr="0097378B" w:rsidRDefault="00B5308F" w:rsidP="00E56C32">
            <w:pPr>
              <w:spacing w:line="256" w:lineRule="auto"/>
              <w:jc w:val="center"/>
              <w:rPr>
                <w:color w:val="000000"/>
              </w:rPr>
            </w:pPr>
            <w:r w:rsidRPr="0097378B">
              <w:rPr>
                <w:color w:val="000000"/>
              </w:rPr>
              <w:t>8,3</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16,2</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17,9</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10,7</w:t>
            </w:r>
          </w:p>
        </w:tc>
        <w:tc>
          <w:tcPr>
            <w:tcW w:w="1140" w:type="dxa"/>
            <w:tcBorders>
              <w:top w:val="single" w:sz="4" w:space="0" w:color="auto"/>
              <w:left w:val="single" w:sz="4" w:space="0" w:color="auto"/>
              <w:bottom w:val="single" w:sz="4" w:space="0" w:color="auto"/>
              <w:right w:val="single" w:sz="4" w:space="0" w:color="auto"/>
            </w:tcBorders>
          </w:tcPr>
          <w:p w:rsidR="00B5308F" w:rsidRDefault="00B5308F" w:rsidP="00235DE6">
            <w:pPr>
              <w:spacing w:line="256" w:lineRule="auto"/>
              <w:rPr>
                <w:color w:val="000000"/>
              </w:rPr>
            </w:pPr>
          </w:p>
          <w:p w:rsidR="00B5308F" w:rsidRPr="0097378B" w:rsidRDefault="00B5308F" w:rsidP="00235DE6">
            <w:pPr>
              <w:spacing w:line="256" w:lineRule="auto"/>
              <w:rPr>
                <w:color w:val="000000"/>
              </w:rPr>
            </w:pPr>
            <w:r>
              <w:rPr>
                <w:color w:val="000000"/>
              </w:rPr>
              <w:t>29,7</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color w:val="000000"/>
                <w:highlight w:val="yellow"/>
              </w:rPr>
            </w:pPr>
            <w:r w:rsidRPr="00F454EB">
              <w:rPr>
                <w:color w:val="000000"/>
              </w:rPr>
              <w:t>+22,5</w:t>
            </w:r>
          </w:p>
        </w:tc>
      </w:tr>
      <w:tr w:rsidR="00B5308F" w:rsidRPr="00A36EF8" w:rsidTr="00B5308F">
        <w:trPr>
          <w:trHeight w:val="280"/>
        </w:trPr>
        <w:tc>
          <w:tcPr>
            <w:tcW w:w="7632" w:type="dxa"/>
            <w:tcBorders>
              <w:top w:val="single" w:sz="4" w:space="0" w:color="auto"/>
              <w:left w:val="single" w:sz="4" w:space="0" w:color="auto"/>
              <w:bottom w:val="single" w:sz="4" w:space="0" w:color="auto"/>
              <w:right w:val="single" w:sz="4" w:space="0" w:color="auto"/>
            </w:tcBorders>
            <w:hideMark/>
          </w:tcPr>
          <w:p w:rsidR="00B5308F" w:rsidRPr="0097378B" w:rsidRDefault="00B5308F">
            <w:pPr>
              <w:spacing w:line="256" w:lineRule="auto"/>
            </w:pPr>
            <w:r w:rsidRPr="0097378B">
              <w:t xml:space="preserve">                            взрослые 18 лет и старше;                             </w:t>
            </w:r>
          </w:p>
        </w:tc>
        <w:tc>
          <w:tcPr>
            <w:tcW w:w="1115" w:type="dxa"/>
            <w:tcBorders>
              <w:top w:val="single" w:sz="4" w:space="0" w:color="auto"/>
              <w:left w:val="single" w:sz="4" w:space="0" w:color="auto"/>
              <w:bottom w:val="single" w:sz="4" w:space="0" w:color="auto"/>
              <w:right w:val="single" w:sz="4" w:space="0" w:color="auto"/>
            </w:tcBorders>
            <w:vAlign w:val="center"/>
            <w:hideMark/>
          </w:tcPr>
          <w:p w:rsidR="00B5308F" w:rsidRPr="0097378B" w:rsidRDefault="00B5308F" w:rsidP="00E56C32">
            <w:pPr>
              <w:spacing w:line="256" w:lineRule="auto"/>
              <w:jc w:val="center"/>
              <w:rPr>
                <w:color w:val="000000"/>
              </w:rPr>
            </w:pPr>
            <w:r w:rsidRPr="0097378B">
              <w:rPr>
                <w:color w:val="000000"/>
              </w:rPr>
              <w:t>8,3</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17,6</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19,9</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10,7</w:t>
            </w:r>
          </w:p>
        </w:tc>
        <w:tc>
          <w:tcPr>
            <w:tcW w:w="1140" w:type="dxa"/>
            <w:tcBorders>
              <w:top w:val="single" w:sz="4" w:space="0" w:color="auto"/>
              <w:left w:val="single" w:sz="4" w:space="0" w:color="auto"/>
              <w:bottom w:val="single" w:sz="4" w:space="0" w:color="auto"/>
              <w:right w:val="single" w:sz="4" w:space="0" w:color="auto"/>
            </w:tcBorders>
          </w:tcPr>
          <w:p w:rsidR="00B5308F" w:rsidRPr="0097378B" w:rsidRDefault="00B5308F" w:rsidP="00E56C32">
            <w:pPr>
              <w:spacing w:line="256" w:lineRule="auto"/>
              <w:jc w:val="center"/>
              <w:rPr>
                <w:color w:val="000000"/>
              </w:rPr>
            </w:pPr>
            <w:r w:rsidRPr="0097378B">
              <w:rPr>
                <w:color w:val="000000"/>
              </w:rPr>
              <w:t>9,1</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+8,4</w:t>
            </w:r>
          </w:p>
        </w:tc>
      </w:tr>
      <w:tr w:rsidR="00B5308F" w:rsidRPr="00A36EF8" w:rsidTr="00B5308F">
        <w:trPr>
          <w:trHeight w:val="271"/>
        </w:trPr>
        <w:tc>
          <w:tcPr>
            <w:tcW w:w="7632" w:type="dxa"/>
            <w:tcBorders>
              <w:top w:val="single" w:sz="4" w:space="0" w:color="auto"/>
              <w:left w:val="single" w:sz="4" w:space="0" w:color="auto"/>
              <w:bottom w:val="single" w:sz="4" w:space="0" w:color="auto"/>
              <w:right w:val="single" w:sz="4" w:space="0" w:color="auto"/>
            </w:tcBorders>
            <w:hideMark/>
          </w:tcPr>
          <w:p w:rsidR="00B5308F" w:rsidRPr="0097378B" w:rsidRDefault="00B5308F">
            <w:pPr>
              <w:spacing w:line="256" w:lineRule="auto"/>
            </w:pPr>
            <w:r w:rsidRPr="0097378B">
              <w:t xml:space="preserve">                            дети (0-17 лет)</w:t>
            </w:r>
          </w:p>
        </w:tc>
        <w:tc>
          <w:tcPr>
            <w:tcW w:w="1115" w:type="dxa"/>
            <w:tcBorders>
              <w:top w:val="single" w:sz="4" w:space="0" w:color="auto"/>
              <w:left w:val="single" w:sz="4" w:space="0" w:color="auto"/>
              <w:bottom w:val="single" w:sz="4" w:space="0" w:color="auto"/>
              <w:right w:val="single" w:sz="4" w:space="0" w:color="auto"/>
            </w:tcBorders>
            <w:vAlign w:val="center"/>
            <w:hideMark/>
          </w:tcPr>
          <w:p w:rsidR="00B5308F" w:rsidRPr="0097378B" w:rsidRDefault="00B5308F" w:rsidP="00E56C32">
            <w:pPr>
              <w:spacing w:line="256" w:lineRule="auto"/>
              <w:jc w:val="center"/>
              <w:rPr>
                <w:color w:val="000000"/>
              </w:rPr>
            </w:pPr>
            <w:r w:rsidRPr="0097378B">
              <w:rPr>
                <w:color w:val="000000"/>
              </w:rPr>
              <w:t>3,3</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9,7</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8,8</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12,8</w:t>
            </w:r>
          </w:p>
        </w:tc>
        <w:tc>
          <w:tcPr>
            <w:tcW w:w="1140" w:type="dxa"/>
            <w:tcBorders>
              <w:top w:val="single" w:sz="4" w:space="0" w:color="auto"/>
              <w:left w:val="single" w:sz="4" w:space="0" w:color="auto"/>
              <w:bottom w:val="single" w:sz="4" w:space="0" w:color="auto"/>
              <w:right w:val="single" w:sz="4" w:space="0" w:color="auto"/>
            </w:tcBorders>
          </w:tcPr>
          <w:p w:rsidR="00B5308F" w:rsidRPr="0097378B" w:rsidRDefault="00B5308F" w:rsidP="00E56C32">
            <w:pPr>
              <w:spacing w:line="256" w:lineRule="auto"/>
              <w:jc w:val="center"/>
              <w:rPr>
                <w:color w:val="000000"/>
              </w:rPr>
            </w:pPr>
            <w:r w:rsidRPr="0097378B">
              <w:rPr>
                <w:color w:val="000000"/>
              </w:rPr>
              <w:t>10,4</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97378B" w:rsidRDefault="00B5308F" w:rsidP="00E56C32">
            <w:pPr>
              <w:spacing w:line="256" w:lineRule="auto"/>
              <w:jc w:val="center"/>
              <w:rPr>
                <w:color w:val="000000"/>
              </w:rPr>
            </w:pPr>
            <w:r w:rsidRPr="0097378B">
              <w:rPr>
                <w:color w:val="000000"/>
              </w:rPr>
              <w:t>+8,1</w:t>
            </w:r>
          </w:p>
        </w:tc>
      </w:tr>
      <w:tr w:rsidR="00B5308F" w:rsidRPr="00A36EF8" w:rsidTr="00B5308F">
        <w:trPr>
          <w:trHeight w:val="900"/>
        </w:trPr>
        <w:tc>
          <w:tcPr>
            <w:tcW w:w="7632" w:type="dxa"/>
            <w:tcBorders>
              <w:top w:val="single" w:sz="4" w:space="0" w:color="auto"/>
              <w:left w:val="single" w:sz="4" w:space="0" w:color="auto"/>
              <w:bottom w:val="single" w:sz="4" w:space="0" w:color="auto"/>
              <w:right w:val="single" w:sz="4" w:space="0" w:color="auto"/>
            </w:tcBorders>
            <w:hideMark/>
          </w:tcPr>
          <w:p w:rsidR="00B5308F" w:rsidRPr="00FA5FA3" w:rsidRDefault="00B5308F">
            <w:pPr>
              <w:spacing w:line="256" w:lineRule="auto"/>
              <w:jc w:val="both"/>
            </w:pPr>
            <w:r w:rsidRPr="00FA5FA3">
              <w:t xml:space="preserve">Болезни нервной системы (заболеваемость с впервые в жизни установленным диагнозом на 1000 населения) всего; </w:t>
            </w:r>
            <w: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B5308F" w:rsidRPr="00FA5FA3" w:rsidRDefault="00B5308F" w:rsidP="00E56C32">
            <w:pPr>
              <w:spacing w:line="256" w:lineRule="auto"/>
              <w:jc w:val="center"/>
            </w:pPr>
            <w:r w:rsidRPr="00FA5FA3">
              <w:t>1,2</w:t>
            </w:r>
          </w:p>
        </w:tc>
        <w:tc>
          <w:tcPr>
            <w:tcW w:w="1115" w:type="dxa"/>
            <w:tcBorders>
              <w:top w:val="single" w:sz="4" w:space="0" w:color="auto"/>
              <w:left w:val="single" w:sz="4" w:space="0" w:color="auto"/>
              <w:bottom w:val="single" w:sz="4" w:space="0" w:color="auto"/>
              <w:right w:val="single" w:sz="4" w:space="0" w:color="auto"/>
            </w:tcBorders>
            <w:vAlign w:val="center"/>
            <w:hideMark/>
          </w:tcPr>
          <w:p w:rsidR="00B5308F" w:rsidRPr="00FA5FA3" w:rsidRDefault="00B5308F" w:rsidP="00E56C32">
            <w:pPr>
              <w:spacing w:line="256" w:lineRule="auto"/>
              <w:jc w:val="center"/>
              <w:rPr>
                <w:color w:val="000000"/>
              </w:rPr>
            </w:pPr>
            <w:r w:rsidRPr="00FA5FA3">
              <w:rPr>
                <w:color w:val="000000"/>
              </w:rPr>
              <w:t>1,5</w:t>
            </w:r>
          </w:p>
        </w:tc>
        <w:tc>
          <w:tcPr>
            <w:tcW w:w="1099" w:type="dxa"/>
            <w:tcBorders>
              <w:top w:val="single" w:sz="4" w:space="0" w:color="auto"/>
              <w:left w:val="single" w:sz="4" w:space="0" w:color="auto"/>
              <w:bottom w:val="single" w:sz="4" w:space="0" w:color="auto"/>
              <w:right w:val="single" w:sz="4" w:space="0" w:color="auto"/>
            </w:tcBorders>
            <w:vAlign w:val="center"/>
            <w:hideMark/>
          </w:tcPr>
          <w:p w:rsidR="00B5308F" w:rsidRPr="00FA5FA3" w:rsidRDefault="00B5308F" w:rsidP="00E56C32">
            <w:pPr>
              <w:spacing w:line="256" w:lineRule="auto"/>
              <w:jc w:val="center"/>
              <w:rPr>
                <w:color w:val="000000"/>
              </w:rPr>
            </w:pPr>
            <w:r w:rsidRPr="00FA5FA3">
              <w:rPr>
                <w:color w:val="000000"/>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B5308F" w:rsidRPr="00FA5FA3" w:rsidRDefault="00B5308F" w:rsidP="00E56C32">
            <w:pPr>
              <w:spacing w:line="256" w:lineRule="auto"/>
              <w:jc w:val="center"/>
              <w:rPr>
                <w:color w:val="000000"/>
              </w:rPr>
            </w:pPr>
            <w:r w:rsidRPr="00FA5FA3">
              <w:rPr>
                <w:color w:val="000000"/>
              </w:rPr>
              <w:t>0,8</w:t>
            </w:r>
          </w:p>
        </w:tc>
        <w:tc>
          <w:tcPr>
            <w:tcW w:w="1140" w:type="dxa"/>
            <w:tcBorders>
              <w:top w:val="single" w:sz="4" w:space="0" w:color="auto"/>
              <w:left w:val="single" w:sz="4" w:space="0" w:color="auto"/>
              <w:bottom w:val="single" w:sz="4" w:space="0" w:color="auto"/>
              <w:right w:val="single" w:sz="4" w:space="0" w:color="auto"/>
            </w:tcBorders>
          </w:tcPr>
          <w:p w:rsidR="00B5308F" w:rsidRPr="00FA5FA3" w:rsidRDefault="00B5308F" w:rsidP="00E56C32">
            <w:pPr>
              <w:spacing w:line="256" w:lineRule="auto"/>
              <w:jc w:val="center"/>
              <w:rPr>
                <w:color w:val="000000"/>
              </w:rPr>
            </w:pPr>
          </w:p>
          <w:p w:rsidR="00B5308F" w:rsidRPr="00FA5FA3" w:rsidRDefault="00B5308F" w:rsidP="00E56C32">
            <w:pPr>
              <w:spacing w:line="256" w:lineRule="auto"/>
              <w:jc w:val="center"/>
              <w:rPr>
                <w:color w:val="000000"/>
              </w:rPr>
            </w:pPr>
            <w:r w:rsidRPr="00FA5FA3">
              <w:rPr>
                <w:color w:val="000000"/>
              </w:rPr>
              <w:t>1,5</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color w:val="000000"/>
                <w:highlight w:val="yellow"/>
              </w:rPr>
            </w:pPr>
            <w:r w:rsidRPr="00925EC4">
              <w:rPr>
                <w:color w:val="000000"/>
              </w:rPr>
              <w:t>-0,8</w:t>
            </w:r>
          </w:p>
        </w:tc>
      </w:tr>
      <w:tr w:rsidR="00B5308F" w:rsidRPr="00A36EF8" w:rsidTr="00B5308F">
        <w:trPr>
          <w:trHeight w:val="367"/>
        </w:trPr>
        <w:tc>
          <w:tcPr>
            <w:tcW w:w="7632" w:type="dxa"/>
            <w:tcBorders>
              <w:top w:val="single" w:sz="4" w:space="0" w:color="auto"/>
              <w:left w:val="single" w:sz="4" w:space="0" w:color="auto"/>
              <w:bottom w:val="single" w:sz="4" w:space="0" w:color="auto"/>
              <w:right w:val="single" w:sz="4" w:space="0" w:color="auto"/>
            </w:tcBorders>
            <w:hideMark/>
          </w:tcPr>
          <w:p w:rsidR="00B5308F" w:rsidRPr="00FA5FA3" w:rsidRDefault="00B5308F">
            <w:pPr>
              <w:spacing w:line="256" w:lineRule="auto"/>
            </w:pPr>
            <w:r w:rsidRPr="00FA5FA3">
              <w:t xml:space="preserve">                            взрослые 18 лет и старше;</w:t>
            </w:r>
          </w:p>
        </w:tc>
        <w:tc>
          <w:tcPr>
            <w:tcW w:w="1115"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rPr>
                <w:color w:val="000000"/>
              </w:rPr>
            </w:pPr>
            <w:r w:rsidRPr="00FA5FA3">
              <w:rPr>
                <w:color w:val="000000"/>
              </w:rPr>
              <w:t>1,37</w:t>
            </w:r>
          </w:p>
        </w:tc>
        <w:tc>
          <w:tcPr>
            <w:tcW w:w="1115"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pPr>
            <w:r w:rsidRPr="00FA5FA3">
              <w:t>1,7</w:t>
            </w:r>
          </w:p>
        </w:tc>
        <w:tc>
          <w:tcPr>
            <w:tcW w:w="1099"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pPr>
            <w:r w:rsidRPr="00FA5FA3">
              <w:t>1,05</w:t>
            </w:r>
          </w:p>
        </w:tc>
        <w:tc>
          <w:tcPr>
            <w:tcW w:w="987"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pPr>
            <w:r w:rsidRPr="00FA5FA3">
              <w:t>1,03</w:t>
            </w:r>
          </w:p>
        </w:tc>
        <w:tc>
          <w:tcPr>
            <w:tcW w:w="1140" w:type="dxa"/>
            <w:tcBorders>
              <w:top w:val="single" w:sz="4" w:space="0" w:color="auto"/>
              <w:left w:val="single" w:sz="4" w:space="0" w:color="auto"/>
              <w:bottom w:val="single" w:sz="4" w:space="0" w:color="auto"/>
              <w:right w:val="single" w:sz="4" w:space="0" w:color="auto"/>
            </w:tcBorders>
          </w:tcPr>
          <w:p w:rsidR="00B5308F" w:rsidRPr="00FA5FA3" w:rsidRDefault="00B5308F" w:rsidP="00E56C32">
            <w:pPr>
              <w:spacing w:line="256" w:lineRule="auto"/>
              <w:jc w:val="center"/>
              <w:rPr>
                <w:color w:val="000000"/>
              </w:rPr>
            </w:pPr>
            <w:r w:rsidRPr="00FA5FA3">
              <w:rPr>
                <w:color w:val="000000"/>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color w:val="000000"/>
                <w:highlight w:val="yellow"/>
              </w:rPr>
            </w:pPr>
            <w:r w:rsidRPr="00CC5184">
              <w:rPr>
                <w:color w:val="000000"/>
              </w:rPr>
              <w:t>-10,4</w:t>
            </w:r>
          </w:p>
        </w:tc>
      </w:tr>
      <w:tr w:rsidR="00B5308F" w:rsidRPr="00A36EF8" w:rsidTr="00B5308F">
        <w:trPr>
          <w:trHeight w:val="610"/>
        </w:trPr>
        <w:tc>
          <w:tcPr>
            <w:tcW w:w="7632" w:type="dxa"/>
            <w:tcBorders>
              <w:top w:val="single" w:sz="4" w:space="0" w:color="auto"/>
              <w:left w:val="single" w:sz="4" w:space="0" w:color="auto"/>
              <w:bottom w:val="single" w:sz="4" w:space="0" w:color="auto"/>
              <w:right w:val="single" w:sz="4" w:space="0" w:color="auto"/>
            </w:tcBorders>
            <w:hideMark/>
          </w:tcPr>
          <w:p w:rsidR="00B5308F" w:rsidRPr="00FA5FA3" w:rsidRDefault="00B5308F">
            <w:pPr>
              <w:spacing w:line="256" w:lineRule="auto"/>
              <w:jc w:val="both"/>
            </w:pPr>
            <w:r w:rsidRPr="00FA5FA3">
              <w:t xml:space="preserve">                            дети (0-17 лет);</w:t>
            </w:r>
            <w:r>
              <w:t xml:space="preserve"> </w:t>
            </w:r>
          </w:p>
        </w:tc>
        <w:tc>
          <w:tcPr>
            <w:tcW w:w="1115"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rPr>
                <w:color w:val="000000"/>
              </w:rPr>
            </w:pPr>
            <w:r w:rsidRPr="00FA5FA3">
              <w:rPr>
                <w:color w:val="000000"/>
              </w:rPr>
              <w:t>0,8</w:t>
            </w:r>
          </w:p>
        </w:tc>
        <w:tc>
          <w:tcPr>
            <w:tcW w:w="1115"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rPr>
                <w:color w:val="000000"/>
              </w:rPr>
            </w:pPr>
            <w:r w:rsidRPr="00FA5FA3">
              <w:rPr>
                <w:color w:val="000000"/>
              </w:rPr>
              <w:t>0,5</w:t>
            </w:r>
          </w:p>
        </w:tc>
        <w:tc>
          <w:tcPr>
            <w:tcW w:w="1099"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rPr>
                <w:color w:val="000000"/>
              </w:rPr>
            </w:pPr>
            <w:r w:rsidRPr="00FA5FA3">
              <w:rPr>
                <w:color w:val="000000"/>
              </w:rPr>
              <w:t>1,7</w:t>
            </w:r>
          </w:p>
        </w:tc>
        <w:tc>
          <w:tcPr>
            <w:tcW w:w="987" w:type="dxa"/>
            <w:tcBorders>
              <w:top w:val="single" w:sz="4" w:space="0" w:color="auto"/>
              <w:left w:val="single" w:sz="4" w:space="0" w:color="auto"/>
              <w:bottom w:val="single" w:sz="4" w:space="0" w:color="auto"/>
              <w:right w:val="single" w:sz="4" w:space="0" w:color="auto"/>
            </w:tcBorders>
            <w:vAlign w:val="bottom"/>
            <w:hideMark/>
          </w:tcPr>
          <w:p w:rsidR="00B5308F" w:rsidRPr="00FA5FA3" w:rsidRDefault="00B5308F" w:rsidP="00E56C32">
            <w:pPr>
              <w:spacing w:line="256" w:lineRule="auto"/>
              <w:jc w:val="center"/>
              <w:rPr>
                <w:color w:val="000000"/>
              </w:rPr>
            </w:pPr>
            <w:r w:rsidRPr="00FA5FA3">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B5308F" w:rsidRPr="00FA5FA3" w:rsidRDefault="00B5308F" w:rsidP="00E56C32">
            <w:pPr>
              <w:spacing w:line="256" w:lineRule="auto"/>
              <w:jc w:val="center"/>
              <w:rPr>
                <w:color w:val="000000"/>
              </w:rPr>
            </w:pPr>
            <w:r w:rsidRPr="00FA5FA3">
              <w:rPr>
                <w:color w:val="000000"/>
              </w:rPr>
              <w:t>3,8</w:t>
            </w:r>
          </w:p>
        </w:tc>
        <w:tc>
          <w:tcPr>
            <w:tcW w:w="1185" w:type="dxa"/>
            <w:tcBorders>
              <w:top w:val="single" w:sz="4" w:space="0" w:color="auto"/>
              <w:left w:val="single" w:sz="4" w:space="0" w:color="auto"/>
              <w:bottom w:val="single" w:sz="4" w:space="0" w:color="auto"/>
              <w:right w:val="single" w:sz="4" w:space="0" w:color="auto"/>
            </w:tcBorders>
            <w:vAlign w:val="center"/>
            <w:hideMark/>
          </w:tcPr>
          <w:p w:rsidR="00B5308F" w:rsidRPr="00A36EF8" w:rsidRDefault="00B5308F" w:rsidP="00E56C32">
            <w:pPr>
              <w:spacing w:line="256" w:lineRule="auto"/>
              <w:jc w:val="center"/>
              <w:rPr>
                <w:color w:val="000000"/>
                <w:highlight w:val="yellow"/>
              </w:rPr>
            </w:pPr>
            <w:r w:rsidRPr="004B64DA">
              <w:rPr>
                <w:color w:val="000000"/>
              </w:rPr>
              <w:t>+40,4</w:t>
            </w:r>
          </w:p>
        </w:tc>
      </w:tr>
      <w:tr w:rsidR="00B5308F" w:rsidRPr="00A36EF8" w:rsidTr="00B5308F">
        <w:trPr>
          <w:trHeight w:val="212"/>
        </w:trPr>
        <w:tc>
          <w:tcPr>
            <w:tcW w:w="7632" w:type="dxa"/>
            <w:tcBorders>
              <w:top w:val="single" w:sz="4" w:space="0" w:color="auto"/>
              <w:left w:val="single" w:sz="4" w:space="0" w:color="auto"/>
              <w:bottom w:val="single" w:sz="4" w:space="0" w:color="auto"/>
              <w:right w:val="single" w:sz="4" w:space="0" w:color="auto"/>
            </w:tcBorders>
            <w:hideMark/>
          </w:tcPr>
          <w:p w:rsidR="00B5308F" w:rsidRPr="00E8357C" w:rsidRDefault="00B5308F">
            <w:pPr>
              <w:spacing w:line="256" w:lineRule="auto"/>
              <w:jc w:val="both"/>
            </w:pPr>
            <w:r w:rsidRPr="00E8357C">
              <w:t>Первичная заболеваемость туберкулезом (на 1000 населения):</w:t>
            </w:r>
          </w:p>
          <w:p w:rsidR="00B5308F" w:rsidRPr="00E8357C" w:rsidRDefault="00B5308F">
            <w:pPr>
              <w:spacing w:line="256" w:lineRule="auto"/>
              <w:jc w:val="both"/>
            </w:pPr>
            <w:r w:rsidRPr="00E8357C">
              <w:t xml:space="preserve">                            всего;                         </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0,3</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0,1</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0,1</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0,09</w:t>
            </w:r>
          </w:p>
        </w:tc>
        <w:tc>
          <w:tcPr>
            <w:tcW w:w="1140" w:type="dxa"/>
            <w:tcBorders>
              <w:top w:val="single" w:sz="4" w:space="0" w:color="auto"/>
              <w:left w:val="single" w:sz="4" w:space="0" w:color="auto"/>
              <w:bottom w:val="single" w:sz="4" w:space="0" w:color="auto"/>
              <w:right w:val="single" w:sz="4" w:space="0" w:color="auto"/>
            </w:tcBorders>
          </w:tcPr>
          <w:p w:rsidR="00B5308F" w:rsidRPr="00E8357C" w:rsidRDefault="00B5308F" w:rsidP="00E56C32">
            <w:pPr>
              <w:spacing w:line="256" w:lineRule="auto"/>
              <w:jc w:val="center"/>
              <w:rPr>
                <w:color w:val="000000"/>
              </w:rPr>
            </w:pPr>
            <w:r w:rsidRPr="00E8357C">
              <w:rPr>
                <w:color w:val="000000"/>
              </w:rPr>
              <w:t>0,19</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color w:val="000000"/>
                <w:highlight w:val="yellow"/>
              </w:rPr>
            </w:pPr>
            <w:r w:rsidRPr="00FB42A6">
              <w:rPr>
                <w:color w:val="000000"/>
              </w:rPr>
              <w:t>-13,9</w:t>
            </w:r>
          </w:p>
        </w:tc>
      </w:tr>
      <w:tr w:rsidR="00B5308F" w:rsidRPr="00A36EF8" w:rsidTr="00B5308F">
        <w:trPr>
          <w:trHeight w:val="216"/>
        </w:trPr>
        <w:tc>
          <w:tcPr>
            <w:tcW w:w="7632" w:type="dxa"/>
            <w:tcBorders>
              <w:top w:val="single" w:sz="4" w:space="0" w:color="auto"/>
              <w:left w:val="single" w:sz="4" w:space="0" w:color="auto"/>
              <w:bottom w:val="single" w:sz="4" w:space="0" w:color="auto"/>
              <w:right w:val="single" w:sz="4" w:space="0" w:color="auto"/>
            </w:tcBorders>
            <w:hideMark/>
          </w:tcPr>
          <w:p w:rsidR="00B5308F" w:rsidRPr="00E8357C" w:rsidRDefault="00B5308F">
            <w:pPr>
              <w:spacing w:line="256" w:lineRule="auto"/>
              <w:jc w:val="both"/>
            </w:pPr>
            <w:r w:rsidRPr="00E8357C">
              <w:t xml:space="preserve">                            взрослые 18 лет и старше;</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0,3</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0,1</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0,1</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0,09</w:t>
            </w:r>
          </w:p>
        </w:tc>
        <w:tc>
          <w:tcPr>
            <w:tcW w:w="1140" w:type="dxa"/>
            <w:tcBorders>
              <w:top w:val="single" w:sz="4" w:space="0" w:color="auto"/>
              <w:left w:val="single" w:sz="4" w:space="0" w:color="auto"/>
              <w:bottom w:val="single" w:sz="4" w:space="0" w:color="auto"/>
              <w:right w:val="single" w:sz="4" w:space="0" w:color="auto"/>
            </w:tcBorders>
          </w:tcPr>
          <w:p w:rsidR="00B5308F" w:rsidRPr="00E8357C" w:rsidRDefault="00B5308F" w:rsidP="00E56C32">
            <w:pPr>
              <w:spacing w:line="256" w:lineRule="auto"/>
              <w:jc w:val="center"/>
              <w:rPr>
                <w:color w:val="000000"/>
              </w:rPr>
            </w:pPr>
            <w:r w:rsidRPr="00E8357C">
              <w:rPr>
                <w:color w:val="000000"/>
              </w:rPr>
              <w:t>0,19</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color w:val="000000"/>
                <w:highlight w:val="yellow"/>
              </w:rPr>
            </w:pPr>
            <w:r w:rsidRPr="004A463A">
              <w:rPr>
                <w:color w:val="000000"/>
              </w:rPr>
              <w:t>-13,9</w:t>
            </w:r>
          </w:p>
        </w:tc>
      </w:tr>
      <w:tr w:rsidR="00B5308F" w:rsidRPr="00A36EF8" w:rsidTr="00B5308F">
        <w:trPr>
          <w:trHeight w:val="568"/>
        </w:trPr>
        <w:tc>
          <w:tcPr>
            <w:tcW w:w="7632" w:type="dxa"/>
            <w:tcBorders>
              <w:top w:val="single" w:sz="4" w:space="0" w:color="auto"/>
              <w:left w:val="single" w:sz="4" w:space="0" w:color="auto"/>
              <w:bottom w:val="single" w:sz="4" w:space="0" w:color="auto"/>
              <w:right w:val="single" w:sz="4" w:space="0" w:color="auto"/>
            </w:tcBorders>
            <w:hideMark/>
          </w:tcPr>
          <w:p w:rsidR="00B5308F" w:rsidRPr="00E8357C" w:rsidRDefault="00B5308F">
            <w:pPr>
              <w:spacing w:line="256" w:lineRule="auto"/>
              <w:jc w:val="both"/>
            </w:pPr>
            <w:r w:rsidRPr="00E8357C">
              <w:t xml:space="preserve">                            дети (0-17 лет);</w:t>
            </w:r>
            <w:r>
              <w:t xml:space="preserve"> </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w:t>
            </w:r>
          </w:p>
        </w:tc>
        <w:tc>
          <w:tcPr>
            <w:tcW w:w="1115"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w:t>
            </w:r>
          </w:p>
        </w:tc>
        <w:tc>
          <w:tcPr>
            <w:tcW w:w="1099"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w:t>
            </w:r>
          </w:p>
        </w:tc>
        <w:tc>
          <w:tcPr>
            <w:tcW w:w="987" w:type="dxa"/>
            <w:tcBorders>
              <w:top w:val="single" w:sz="4" w:space="0" w:color="auto"/>
              <w:left w:val="single" w:sz="4" w:space="0" w:color="auto"/>
              <w:bottom w:val="single" w:sz="4" w:space="0" w:color="auto"/>
              <w:right w:val="single" w:sz="4" w:space="0" w:color="auto"/>
            </w:tcBorders>
            <w:vAlign w:val="center"/>
          </w:tcPr>
          <w:p w:rsidR="00B5308F" w:rsidRPr="00E8357C" w:rsidRDefault="00B5308F" w:rsidP="00E56C32">
            <w:pPr>
              <w:spacing w:line="256" w:lineRule="auto"/>
              <w:jc w:val="center"/>
              <w:rPr>
                <w:color w:val="000000"/>
              </w:rPr>
            </w:pPr>
            <w:r w:rsidRPr="00E8357C">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B5308F" w:rsidRPr="00E8357C" w:rsidRDefault="00B5308F" w:rsidP="00E56C32">
            <w:pPr>
              <w:spacing w:line="256" w:lineRule="auto"/>
              <w:jc w:val="center"/>
            </w:pPr>
            <w:r w:rsidRPr="00E8357C">
              <w:t>0,0</w:t>
            </w:r>
          </w:p>
        </w:tc>
        <w:tc>
          <w:tcPr>
            <w:tcW w:w="1185" w:type="dxa"/>
            <w:tcBorders>
              <w:top w:val="single" w:sz="4" w:space="0" w:color="auto"/>
              <w:left w:val="single" w:sz="4" w:space="0" w:color="auto"/>
              <w:bottom w:val="single" w:sz="4" w:space="0" w:color="auto"/>
              <w:right w:val="single" w:sz="4" w:space="0" w:color="auto"/>
            </w:tcBorders>
            <w:vAlign w:val="center"/>
          </w:tcPr>
          <w:p w:rsidR="00B5308F" w:rsidRPr="00A36EF8" w:rsidRDefault="00B5308F" w:rsidP="00E56C32">
            <w:pPr>
              <w:spacing w:line="256" w:lineRule="auto"/>
              <w:jc w:val="center"/>
              <w:rPr>
                <w:highlight w:val="yellow"/>
              </w:rPr>
            </w:pPr>
          </w:p>
        </w:tc>
      </w:tr>
      <w:tr w:rsidR="00B5308F" w:rsidRPr="00A36EF8" w:rsidTr="00B5308F">
        <w:trPr>
          <w:trHeight w:val="300"/>
        </w:trPr>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5308F" w:rsidRPr="00B51B33" w:rsidRDefault="00B5308F">
            <w:pPr>
              <w:spacing w:line="256" w:lineRule="auto"/>
              <w:jc w:val="both"/>
            </w:pPr>
            <w:r w:rsidRPr="00B51B33">
              <w:t>Травмы и отравления (общая заболеваемость на 1000 населения):</w:t>
            </w:r>
          </w:p>
          <w:p w:rsidR="00B5308F" w:rsidRPr="00B51B33" w:rsidRDefault="00B5308F">
            <w:pPr>
              <w:spacing w:line="256" w:lineRule="auto"/>
              <w:jc w:val="both"/>
            </w:pPr>
            <w:r w:rsidRPr="00B51B33">
              <w:t xml:space="preserve">                          всего;</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B5308F" w:rsidRPr="00B51B33" w:rsidRDefault="00B5308F" w:rsidP="00E56C32">
            <w:pPr>
              <w:spacing w:line="256" w:lineRule="auto"/>
              <w:jc w:val="center"/>
              <w:rPr>
                <w:color w:val="000000"/>
              </w:rPr>
            </w:pPr>
            <w:r w:rsidRPr="00B51B33">
              <w:rPr>
                <w:color w:val="000000"/>
              </w:rPr>
              <w:t>42,1</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B5308F" w:rsidRPr="00B51B33" w:rsidRDefault="00B5308F" w:rsidP="00E56C32">
            <w:pPr>
              <w:spacing w:line="256" w:lineRule="auto"/>
              <w:jc w:val="center"/>
              <w:rPr>
                <w:color w:val="000000"/>
              </w:rPr>
            </w:pPr>
            <w:r w:rsidRPr="00B51B33">
              <w:rPr>
                <w:color w:val="000000"/>
              </w:rPr>
              <w:t>41,5</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5308F" w:rsidRPr="00B51B33" w:rsidRDefault="00B5308F" w:rsidP="00E56C32">
            <w:pPr>
              <w:spacing w:line="256" w:lineRule="auto"/>
              <w:jc w:val="center"/>
              <w:rPr>
                <w:color w:val="000000"/>
              </w:rPr>
            </w:pPr>
            <w:r w:rsidRPr="00B51B33">
              <w:rPr>
                <w:color w:val="000000"/>
              </w:rPr>
              <w:t>38,3</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308F" w:rsidRPr="00B51B33" w:rsidRDefault="00B5308F" w:rsidP="00E56C32">
            <w:pPr>
              <w:spacing w:line="256" w:lineRule="auto"/>
              <w:jc w:val="center"/>
              <w:rPr>
                <w:color w:val="000000"/>
              </w:rPr>
            </w:pPr>
            <w:r w:rsidRPr="00B51B33">
              <w:rPr>
                <w:color w:val="000000"/>
              </w:rPr>
              <w:t>36,5</w:t>
            </w:r>
          </w:p>
        </w:tc>
        <w:tc>
          <w:tcPr>
            <w:tcW w:w="1140"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t>42,9</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B5308F" w:rsidRPr="00A36EF8" w:rsidRDefault="00B5308F" w:rsidP="00E56C32">
            <w:pPr>
              <w:spacing w:line="256" w:lineRule="auto"/>
              <w:jc w:val="center"/>
              <w:rPr>
                <w:highlight w:val="yellow"/>
              </w:rPr>
            </w:pPr>
            <w:r w:rsidRPr="0034579D">
              <w:t>-0,8</w:t>
            </w:r>
          </w:p>
        </w:tc>
      </w:tr>
      <w:tr w:rsidR="00B5308F" w:rsidRPr="00A36EF8" w:rsidTr="00B5308F">
        <w:trPr>
          <w:trHeight w:val="330"/>
        </w:trPr>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5308F" w:rsidRPr="00B51B33" w:rsidRDefault="00B5308F">
            <w:pPr>
              <w:spacing w:line="256" w:lineRule="auto"/>
              <w:jc w:val="both"/>
            </w:pPr>
            <w:r w:rsidRPr="00B51B33">
              <w:t xml:space="preserve">                          взрослые 18 лет и старше;</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36,7</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37,9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33,4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38,6</w:t>
            </w:r>
          </w:p>
        </w:tc>
        <w:tc>
          <w:tcPr>
            <w:tcW w:w="1140"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pPr>
            <w:r>
              <w:t>31,2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A36EF8" w:rsidRDefault="00B5308F" w:rsidP="00E56C32">
            <w:pPr>
              <w:spacing w:line="256" w:lineRule="auto"/>
              <w:jc w:val="center"/>
              <w:rPr>
                <w:highlight w:val="yellow"/>
              </w:rPr>
            </w:pPr>
            <w:r w:rsidRPr="0034579D">
              <w:t>-2,9</w:t>
            </w:r>
          </w:p>
        </w:tc>
      </w:tr>
      <w:tr w:rsidR="00B5308F" w:rsidRPr="00A36EF8" w:rsidTr="00B5308F">
        <w:trPr>
          <w:trHeight w:val="570"/>
        </w:trPr>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5308F" w:rsidRPr="00B51B33" w:rsidRDefault="00B5308F">
            <w:pPr>
              <w:spacing w:line="256" w:lineRule="auto"/>
              <w:jc w:val="both"/>
            </w:pPr>
            <w:r w:rsidRPr="00B51B33">
              <w:t xml:space="preserve">                          дети (0-17 лет);    </w:t>
            </w:r>
            <w:r>
              <w:t xml:space="preserve"> </w:t>
            </w:r>
            <w:r w:rsidRPr="00B51B33">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21,4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21,8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B51B33" w:rsidRDefault="00B5308F" w:rsidP="00E56C32">
            <w:pPr>
              <w:spacing w:line="256" w:lineRule="auto"/>
              <w:jc w:val="center"/>
              <w:rPr>
                <w:color w:val="000000"/>
              </w:rPr>
            </w:pPr>
            <w:r w:rsidRPr="00B51B33">
              <w:rPr>
                <w:color w:val="000000"/>
              </w:rPr>
              <w:t>35,6</w:t>
            </w:r>
          </w:p>
        </w:tc>
        <w:tc>
          <w:tcPr>
            <w:tcW w:w="1140" w:type="dxa"/>
            <w:tcBorders>
              <w:top w:val="single" w:sz="4" w:space="0" w:color="auto"/>
              <w:left w:val="single" w:sz="4" w:space="0" w:color="auto"/>
              <w:bottom w:val="single" w:sz="4" w:space="0" w:color="auto"/>
              <w:right w:val="single" w:sz="4" w:space="0" w:color="auto"/>
            </w:tcBorders>
          </w:tcPr>
          <w:p w:rsidR="00B5308F" w:rsidRPr="00B51B33" w:rsidRDefault="00B5308F" w:rsidP="00E56C32">
            <w:pPr>
              <w:spacing w:line="256" w:lineRule="auto"/>
              <w:jc w:val="center"/>
              <w:rPr>
                <w:color w:val="000000"/>
              </w:rPr>
            </w:pPr>
            <w:r w:rsidRPr="00B51B33">
              <w:rPr>
                <w:color w:val="000000"/>
              </w:rPr>
              <w:t>71,6</w:t>
            </w:r>
            <w:r>
              <w:rPr>
                <w:color w:val="000000"/>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5308F" w:rsidRPr="00A36EF8" w:rsidRDefault="00B5308F" w:rsidP="00E56C32">
            <w:pPr>
              <w:spacing w:line="256" w:lineRule="auto"/>
              <w:jc w:val="center"/>
              <w:rPr>
                <w:color w:val="000000"/>
                <w:highlight w:val="yellow"/>
              </w:rPr>
            </w:pPr>
            <w:r w:rsidRPr="00157727">
              <w:rPr>
                <w:color w:val="000000"/>
              </w:rPr>
              <w:t>+33,8</w:t>
            </w:r>
          </w:p>
        </w:tc>
      </w:tr>
    </w:tbl>
    <w:p w:rsidR="00C56AE4" w:rsidRDefault="00C56AE4" w:rsidP="00E56C32">
      <w:pPr>
        <w:jc w:val="right"/>
        <w:rPr>
          <w:sz w:val="28"/>
          <w:szCs w:val="28"/>
        </w:rPr>
      </w:pPr>
    </w:p>
    <w:p w:rsidR="00C56AE4" w:rsidRDefault="00C56AE4" w:rsidP="00E56C32">
      <w:pPr>
        <w:jc w:val="right"/>
        <w:rPr>
          <w:sz w:val="28"/>
          <w:szCs w:val="28"/>
        </w:rPr>
      </w:pPr>
    </w:p>
    <w:p w:rsidR="00C56AE4" w:rsidRDefault="00C56AE4" w:rsidP="00E56C32">
      <w:pPr>
        <w:jc w:val="right"/>
        <w:rPr>
          <w:sz w:val="28"/>
          <w:szCs w:val="28"/>
        </w:rPr>
      </w:pPr>
    </w:p>
    <w:p w:rsidR="00C56AE4" w:rsidRDefault="00C56AE4" w:rsidP="00E56C32">
      <w:pPr>
        <w:jc w:val="right"/>
        <w:rPr>
          <w:sz w:val="28"/>
          <w:szCs w:val="28"/>
        </w:rPr>
      </w:pPr>
    </w:p>
    <w:p w:rsidR="00C56AE4" w:rsidRDefault="00C56AE4" w:rsidP="00E56C32">
      <w:pPr>
        <w:jc w:val="right"/>
        <w:rPr>
          <w:sz w:val="28"/>
          <w:szCs w:val="28"/>
        </w:rPr>
      </w:pPr>
    </w:p>
    <w:p w:rsidR="00A13F7D" w:rsidRDefault="00A13F7D" w:rsidP="00E56C32">
      <w:pPr>
        <w:jc w:val="right"/>
        <w:rPr>
          <w:sz w:val="28"/>
          <w:szCs w:val="28"/>
        </w:rPr>
      </w:pPr>
    </w:p>
    <w:p w:rsidR="00A13F7D" w:rsidRDefault="00A13F7D" w:rsidP="00E56C32">
      <w:pPr>
        <w:jc w:val="right"/>
        <w:rPr>
          <w:sz w:val="28"/>
          <w:szCs w:val="28"/>
        </w:rPr>
      </w:pPr>
    </w:p>
    <w:p w:rsidR="00A13F7D" w:rsidRDefault="00A13F7D" w:rsidP="00E56C32">
      <w:pPr>
        <w:jc w:val="right"/>
        <w:rPr>
          <w:sz w:val="28"/>
          <w:szCs w:val="28"/>
        </w:rPr>
      </w:pPr>
    </w:p>
    <w:p w:rsidR="00A13F7D" w:rsidRDefault="00A13F7D" w:rsidP="00E56C32">
      <w:pPr>
        <w:jc w:val="right"/>
        <w:rPr>
          <w:sz w:val="28"/>
          <w:szCs w:val="28"/>
        </w:rPr>
      </w:pPr>
    </w:p>
    <w:p w:rsidR="00B5308F" w:rsidRDefault="00B5308F" w:rsidP="00E56C32">
      <w:pPr>
        <w:jc w:val="right"/>
        <w:rPr>
          <w:sz w:val="28"/>
          <w:szCs w:val="28"/>
        </w:rPr>
      </w:pPr>
    </w:p>
    <w:p w:rsidR="00B5308F" w:rsidRDefault="00B5308F" w:rsidP="00E56C32">
      <w:pPr>
        <w:jc w:val="right"/>
        <w:rPr>
          <w:sz w:val="28"/>
          <w:szCs w:val="28"/>
        </w:rPr>
      </w:pPr>
    </w:p>
    <w:p w:rsidR="00B5308F" w:rsidRDefault="00B5308F" w:rsidP="00E56C32">
      <w:pPr>
        <w:jc w:val="right"/>
        <w:rPr>
          <w:sz w:val="28"/>
          <w:szCs w:val="28"/>
        </w:rPr>
      </w:pPr>
    </w:p>
    <w:p w:rsidR="004B53E2" w:rsidRPr="00D605A6" w:rsidRDefault="004B53E2" w:rsidP="00E56C32">
      <w:pPr>
        <w:jc w:val="right"/>
        <w:rPr>
          <w:sz w:val="28"/>
          <w:szCs w:val="28"/>
        </w:rPr>
      </w:pPr>
      <w:r w:rsidRPr="00D605A6">
        <w:rPr>
          <w:sz w:val="28"/>
          <w:szCs w:val="28"/>
        </w:rPr>
        <w:lastRenderedPageBreak/>
        <w:t>Приложение 2</w:t>
      </w:r>
    </w:p>
    <w:p w:rsidR="004B53E2" w:rsidRPr="00D605A6" w:rsidRDefault="004B53E2" w:rsidP="004B53E2">
      <w:pPr>
        <w:jc w:val="right"/>
        <w:rPr>
          <w:sz w:val="16"/>
          <w:szCs w:val="16"/>
        </w:rPr>
      </w:pPr>
    </w:p>
    <w:p w:rsidR="004B53E2" w:rsidRPr="00D605A6" w:rsidRDefault="004B53E2" w:rsidP="004B53E2">
      <w:pPr>
        <w:jc w:val="center"/>
        <w:rPr>
          <w:sz w:val="28"/>
          <w:szCs w:val="28"/>
        </w:rPr>
      </w:pPr>
      <w:r w:rsidRPr="00D605A6">
        <w:rPr>
          <w:sz w:val="28"/>
          <w:szCs w:val="28"/>
        </w:rPr>
        <w:t>Показатели Целей устойчивого развития, производителем которых является Министерство здравоохранения Республики Беларусь</w:t>
      </w:r>
    </w:p>
    <w:p w:rsidR="004B53E2" w:rsidRPr="00A36EF8" w:rsidRDefault="004B53E2" w:rsidP="004B53E2">
      <w:pPr>
        <w:rPr>
          <w:sz w:val="16"/>
          <w:szCs w:val="16"/>
          <w:highlight w:val="yellow"/>
        </w:rPr>
      </w:pPr>
    </w:p>
    <w:tbl>
      <w:tblPr>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7"/>
        <w:gridCol w:w="3070"/>
        <w:gridCol w:w="3147"/>
      </w:tblGrid>
      <w:tr w:rsidR="004B53E2" w:rsidRPr="00A36EF8" w:rsidTr="00452327">
        <w:trPr>
          <w:trHeight w:val="270"/>
        </w:trPr>
        <w:tc>
          <w:tcPr>
            <w:tcW w:w="8617" w:type="dxa"/>
            <w:tcBorders>
              <w:top w:val="single" w:sz="4" w:space="0" w:color="auto"/>
              <w:left w:val="single" w:sz="4" w:space="0" w:color="auto"/>
              <w:bottom w:val="single" w:sz="4" w:space="0" w:color="auto"/>
              <w:right w:val="single" w:sz="4" w:space="0" w:color="auto"/>
            </w:tcBorders>
            <w:hideMark/>
          </w:tcPr>
          <w:p w:rsidR="004B53E2" w:rsidRPr="00A32F3F" w:rsidRDefault="004B53E2" w:rsidP="00452327">
            <w:pPr>
              <w:spacing w:line="256" w:lineRule="auto"/>
              <w:jc w:val="both"/>
              <w:rPr>
                <w:b/>
              </w:rPr>
            </w:pPr>
            <w:bookmarkStart w:id="40" w:name="_Hlk101781121"/>
            <w:r w:rsidRPr="00A32F3F">
              <w:rPr>
                <w:b/>
              </w:rPr>
              <w:t xml:space="preserve">                              Наименование показателя</w:t>
            </w:r>
          </w:p>
        </w:tc>
        <w:tc>
          <w:tcPr>
            <w:tcW w:w="3070" w:type="dxa"/>
            <w:tcBorders>
              <w:top w:val="single" w:sz="4" w:space="0" w:color="auto"/>
              <w:left w:val="single" w:sz="4" w:space="0" w:color="auto"/>
              <w:bottom w:val="single" w:sz="4" w:space="0" w:color="auto"/>
              <w:right w:val="single" w:sz="4" w:space="0" w:color="auto"/>
            </w:tcBorders>
            <w:hideMark/>
          </w:tcPr>
          <w:p w:rsidR="004B53E2" w:rsidRPr="00A32F3F" w:rsidRDefault="005C6868">
            <w:pPr>
              <w:spacing w:line="256" w:lineRule="auto"/>
              <w:jc w:val="center"/>
              <w:rPr>
                <w:b/>
              </w:rPr>
            </w:pPr>
            <w:r w:rsidRPr="00A32F3F">
              <w:rPr>
                <w:b/>
              </w:rPr>
              <w:t>Городокский район</w:t>
            </w:r>
          </w:p>
        </w:tc>
        <w:tc>
          <w:tcPr>
            <w:tcW w:w="3147" w:type="dxa"/>
            <w:tcBorders>
              <w:top w:val="single" w:sz="4" w:space="0" w:color="auto"/>
              <w:left w:val="single" w:sz="4" w:space="0" w:color="auto"/>
              <w:bottom w:val="single" w:sz="4" w:space="0" w:color="auto"/>
              <w:right w:val="single" w:sz="4" w:space="0" w:color="auto"/>
            </w:tcBorders>
            <w:hideMark/>
          </w:tcPr>
          <w:p w:rsidR="004B53E2" w:rsidRPr="00A32F3F" w:rsidRDefault="004B53E2">
            <w:pPr>
              <w:spacing w:line="256" w:lineRule="auto"/>
              <w:jc w:val="center"/>
              <w:rPr>
                <w:b/>
              </w:rPr>
            </w:pPr>
            <w:r w:rsidRPr="00A32F3F">
              <w:rPr>
                <w:b/>
              </w:rPr>
              <w:t>Витебская область</w:t>
            </w:r>
          </w:p>
        </w:tc>
      </w:tr>
      <w:tr w:rsidR="004B53E2" w:rsidRPr="00A36EF8" w:rsidTr="00452327">
        <w:trPr>
          <w:trHeight w:val="227"/>
        </w:trPr>
        <w:tc>
          <w:tcPr>
            <w:tcW w:w="8617" w:type="dxa"/>
            <w:tcBorders>
              <w:top w:val="single" w:sz="4" w:space="0" w:color="auto"/>
              <w:left w:val="single" w:sz="4" w:space="0" w:color="auto"/>
              <w:bottom w:val="single" w:sz="4" w:space="0" w:color="auto"/>
              <w:right w:val="single" w:sz="4" w:space="0" w:color="auto"/>
            </w:tcBorders>
            <w:hideMark/>
          </w:tcPr>
          <w:p w:rsidR="004B53E2" w:rsidRPr="00624CFB" w:rsidRDefault="004B53E2" w:rsidP="00452327">
            <w:pPr>
              <w:spacing w:line="240" w:lineRule="exact"/>
              <w:jc w:val="both"/>
            </w:pPr>
            <w:r w:rsidRPr="00624CFB">
              <w:rPr>
                <w:sz w:val="22"/>
                <w:szCs w:val="22"/>
              </w:rPr>
              <w:t xml:space="preserve">2.2.1 Распространенность задержки роста среди детей в возрасте до пяти лет </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A36EF8" w:rsidRDefault="00624CFB">
            <w:pPr>
              <w:spacing w:line="240" w:lineRule="exact"/>
              <w:jc w:val="center"/>
              <w:rPr>
                <w:highlight w:val="yellow"/>
              </w:rPr>
            </w:pPr>
            <w:r w:rsidRPr="00624CFB">
              <w:rPr>
                <w:sz w:val="22"/>
                <w:szCs w:val="22"/>
              </w:rPr>
              <w:t>0,00</w:t>
            </w:r>
            <w:r w:rsidR="004B53E2" w:rsidRPr="00624CFB">
              <w:rPr>
                <w:sz w:val="22"/>
                <w:szCs w:val="22"/>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A36EF8" w:rsidRDefault="004B53E2">
            <w:pPr>
              <w:spacing w:line="240" w:lineRule="exact"/>
              <w:jc w:val="center"/>
              <w:rPr>
                <w:highlight w:val="yellow"/>
              </w:rPr>
            </w:pPr>
            <w:r w:rsidRPr="00C56AE4">
              <w:rPr>
                <w:sz w:val="22"/>
                <w:szCs w:val="22"/>
              </w:rPr>
              <w:t>0,009</w:t>
            </w:r>
          </w:p>
        </w:tc>
      </w:tr>
      <w:tr w:rsidR="004B53E2" w:rsidRPr="00A36EF8" w:rsidTr="00452327">
        <w:trPr>
          <w:trHeight w:val="454"/>
        </w:trPr>
        <w:tc>
          <w:tcPr>
            <w:tcW w:w="8617" w:type="dxa"/>
            <w:tcBorders>
              <w:top w:val="single" w:sz="4" w:space="0" w:color="auto"/>
              <w:left w:val="single" w:sz="4" w:space="0" w:color="auto"/>
              <w:bottom w:val="single" w:sz="4" w:space="0" w:color="auto"/>
              <w:right w:val="single" w:sz="4" w:space="0" w:color="auto"/>
            </w:tcBorders>
            <w:hideMark/>
          </w:tcPr>
          <w:p w:rsidR="004B53E2" w:rsidRPr="00C56AE4" w:rsidRDefault="004B53E2" w:rsidP="00452327">
            <w:pPr>
              <w:spacing w:line="240" w:lineRule="exact"/>
              <w:jc w:val="both"/>
            </w:pPr>
            <w:r w:rsidRPr="00C56AE4">
              <w:rPr>
                <w:sz w:val="22"/>
                <w:szCs w:val="22"/>
              </w:rPr>
              <w:t xml:space="preserve">2.2.2 Распространенность неполноценного питания среди детей в возрасте до пяти лет в разбивке по виду (истощение или ожирение) </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C56AE4" w:rsidRDefault="005728B1">
            <w:pPr>
              <w:spacing w:line="240" w:lineRule="exact"/>
              <w:jc w:val="center"/>
            </w:pPr>
            <w:r w:rsidRPr="00C56AE4">
              <w:rPr>
                <w:sz w:val="22"/>
                <w:szCs w:val="22"/>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56AE4" w:rsidRPr="00C56AE4" w:rsidRDefault="00C56AE4" w:rsidP="00C56AE4">
            <w:pPr>
              <w:spacing w:line="240" w:lineRule="exact"/>
              <w:jc w:val="center"/>
            </w:pPr>
            <w:r w:rsidRPr="00C56AE4">
              <w:rPr>
                <w:sz w:val="22"/>
                <w:szCs w:val="22"/>
              </w:rPr>
              <w:t>истощение   0,001</w:t>
            </w:r>
          </w:p>
          <w:p w:rsidR="004B53E2" w:rsidRPr="00C56AE4" w:rsidRDefault="00C56AE4" w:rsidP="00C56AE4">
            <w:pPr>
              <w:spacing w:line="240" w:lineRule="exact"/>
              <w:jc w:val="center"/>
            </w:pPr>
            <w:r w:rsidRPr="00C56AE4">
              <w:rPr>
                <w:sz w:val="22"/>
                <w:szCs w:val="22"/>
              </w:rPr>
              <w:t xml:space="preserve">     ожирение     0,02</w:t>
            </w:r>
          </w:p>
        </w:tc>
      </w:tr>
      <w:tr w:rsidR="004B53E2" w:rsidRPr="00A36EF8" w:rsidTr="00452327">
        <w:trPr>
          <w:trHeight w:val="2032"/>
        </w:trPr>
        <w:tc>
          <w:tcPr>
            <w:tcW w:w="8617" w:type="dxa"/>
            <w:tcBorders>
              <w:top w:val="single" w:sz="4" w:space="0" w:color="auto"/>
              <w:left w:val="single" w:sz="4" w:space="0" w:color="auto"/>
              <w:bottom w:val="single" w:sz="4" w:space="0" w:color="auto"/>
              <w:right w:val="single" w:sz="4" w:space="0" w:color="auto"/>
            </w:tcBorders>
            <w:hideMark/>
          </w:tcPr>
          <w:p w:rsidR="004B53E2" w:rsidRPr="0010340E" w:rsidRDefault="004B53E2" w:rsidP="00452327">
            <w:pPr>
              <w:spacing w:line="240" w:lineRule="exact"/>
              <w:jc w:val="both"/>
            </w:pPr>
            <w:r w:rsidRPr="0010340E">
              <w:rPr>
                <w:sz w:val="22"/>
                <w:szCs w:val="22"/>
              </w:rPr>
              <w:t>3.3.1 Число новых заражений ВИЧ на 1000 неинфицированных в разбивке по полу, возрасту и принадлежности к основным группам населения</w:t>
            </w:r>
          </w:p>
          <w:p w:rsidR="004B53E2" w:rsidRPr="0010340E" w:rsidRDefault="004B53E2" w:rsidP="00452327">
            <w:pPr>
              <w:spacing w:line="240" w:lineRule="exact"/>
              <w:jc w:val="both"/>
            </w:pPr>
            <w:r w:rsidRPr="0010340E">
              <w:rPr>
                <w:sz w:val="22"/>
                <w:szCs w:val="22"/>
              </w:rPr>
              <w:t>Всего</w:t>
            </w:r>
          </w:p>
          <w:p w:rsidR="004B53E2" w:rsidRPr="0010340E" w:rsidRDefault="004B53E2" w:rsidP="00452327">
            <w:pPr>
              <w:spacing w:line="240" w:lineRule="exact"/>
              <w:jc w:val="both"/>
            </w:pPr>
            <w:r w:rsidRPr="0010340E">
              <w:rPr>
                <w:sz w:val="22"/>
                <w:szCs w:val="22"/>
              </w:rPr>
              <w:t>мужчины</w:t>
            </w:r>
          </w:p>
          <w:p w:rsidR="004B53E2" w:rsidRPr="0010340E" w:rsidRDefault="004B53E2" w:rsidP="00452327">
            <w:pPr>
              <w:spacing w:line="240" w:lineRule="exact"/>
              <w:jc w:val="both"/>
            </w:pPr>
            <w:r w:rsidRPr="0010340E">
              <w:rPr>
                <w:sz w:val="22"/>
                <w:szCs w:val="22"/>
              </w:rPr>
              <w:t>женщины</w:t>
            </w:r>
          </w:p>
          <w:p w:rsidR="004B53E2" w:rsidRPr="0010340E" w:rsidRDefault="004B53E2" w:rsidP="00452327">
            <w:pPr>
              <w:spacing w:line="240" w:lineRule="exact"/>
              <w:jc w:val="both"/>
            </w:pPr>
            <w:r w:rsidRPr="0010340E">
              <w:rPr>
                <w:sz w:val="22"/>
                <w:szCs w:val="22"/>
              </w:rPr>
              <w:t>0-14 лет</w:t>
            </w:r>
          </w:p>
          <w:p w:rsidR="004B53E2" w:rsidRPr="0010340E" w:rsidRDefault="004B53E2" w:rsidP="00452327">
            <w:pPr>
              <w:spacing w:line="240" w:lineRule="exact"/>
              <w:jc w:val="both"/>
            </w:pPr>
            <w:r w:rsidRPr="0010340E">
              <w:rPr>
                <w:sz w:val="22"/>
                <w:szCs w:val="22"/>
              </w:rPr>
              <w:t>15 лет и старше</w:t>
            </w:r>
          </w:p>
          <w:p w:rsidR="004B53E2" w:rsidRPr="0010340E" w:rsidRDefault="004B53E2" w:rsidP="00452327">
            <w:pPr>
              <w:spacing w:line="240" w:lineRule="exact"/>
              <w:jc w:val="both"/>
            </w:pPr>
            <w:r w:rsidRPr="0010340E">
              <w:rPr>
                <w:sz w:val="22"/>
                <w:szCs w:val="22"/>
              </w:rPr>
              <w:t>мужчины</w:t>
            </w:r>
          </w:p>
          <w:p w:rsidR="004B53E2" w:rsidRPr="0010340E" w:rsidRDefault="004B53E2" w:rsidP="00452327">
            <w:pPr>
              <w:spacing w:line="240" w:lineRule="exact"/>
              <w:jc w:val="both"/>
            </w:pPr>
            <w:r w:rsidRPr="0010340E">
              <w:rPr>
                <w:sz w:val="22"/>
                <w:szCs w:val="22"/>
              </w:rPr>
              <w:t xml:space="preserve">женщины  </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10340E" w:rsidRDefault="004B53E2">
            <w:pPr>
              <w:spacing w:line="240" w:lineRule="exact"/>
              <w:jc w:val="center"/>
            </w:pPr>
            <w:r w:rsidRPr="0010340E">
              <w:rPr>
                <w:sz w:val="22"/>
                <w:szCs w:val="22"/>
              </w:rPr>
              <w:t>0</w:t>
            </w:r>
            <w:r w:rsidR="005C6868" w:rsidRPr="0010340E">
              <w:rPr>
                <w:sz w:val="22"/>
                <w:szCs w:val="22"/>
              </w:rPr>
              <w:t>,0</w:t>
            </w:r>
            <w:r w:rsidR="0010340E" w:rsidRPr="0010340E">
              <w:rPr>
                <w:sz w:val="22"/>
                <w:szCs w:val="22"/>
              </w:rPr>
              <w:t>47</w:t>
            </w:r>
          </w:p>
          <w:p w:rsidR="004B53E2" w:rsidRPr="0010340E" w:rsidRDefault="004B53E2">
            <w:pPr>
              <w:spacing w:line="240" w:lineRule="exact"/>
              <w:jc w:val="center"/>
            </w:pPr>
          </w:p>
          <w:p w:rsidR="004B53E2" w:rsidRPr="0010340E" w:rsidRDefault="004B53E2">
            <w:pPr>
              <w:spacing w:line="240" w:lineRule="exact"/>
              <w:jc w:val="center"/>
            </w:pPr>
          </w:p>
          <w:p w:rsidR="004B53E2" w:rsidRPr="0010340E" w:rsidRDefault="004B53E2">
            <w:pPr>
              <w:spacing w:line="240" w:lineRule="exact"/>
              <w:jc w:val="center"/>
            </w:pPr>
            <w:r w:rsidRPr="0010340E">
              <w:rPr>
                <w:sz w:val="22"/>
                <w:szCs w:val="22"/>
              </w:rPr>
              <w:t xml:space="preserve"> </w:t>
            </w: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A36EF8" w:rsidRDefault="004B53E2">
            <w:pPr>
              <w:spacing w:line="240" w:lineRule="exact"/>
              <w:jc w:val="center"/>
              <w:rPr>
                <w:highlight w:val="yellow"/>
              </w:rPr>
            </w:pPr>
          </w:p>
          <w:p w:rsidR="004B53E2" w:rsidRPr="00CC5A06" w:rsidRDefault="004B53E2">
            <w:pPr>
              <w:spacing w:line="240" w:lineRule="exact"/>
              <w:jc w:val="center"/>
            </w:pPr>
            <w:r w:rsidRPr="00CC5A06">
              <w:rPr>
                <w:sz w:val="22"/>
                <w:szCs w:val="22"/>
              </w:rPr>
              <w:t>0,08</w:t>
            </w:r>
            <w:r w:rsidR="00CC5A06" w:rsidRPr="00CC5A06">
              <w:rPr>
                <w:sz w:val="22"/>
                <w:szCs w:val="22"/>
              </w:rPr>
              <w:t>3</w:t>
            </w:r>
          </w:p>
          <w:p w:rsidR="004B53E2" w:rsidRPr="00CC5A06" w:rsidRDefault="004B53E2">
            <w:pPr>
              <w:spacing w:line="240" w:lineRule="exact"/>
              <w:jc w:val="center"/>
            </w:pPr>
            <w:r w:rsidRPr="00CC5A06">
              <w:rPr>
                <w:sz w:val="22"/>
                <w:szCs w:val="22"/>
              </w:rPr>
              <w:t>0,1</w:t>
            </w:r>
            <w:r w:rsidR="00CC5A06" w:rsidRPr="00CC5A06">
              <w:rPr>
                <w:sz w:val="22"/>
                <w:szCs w:val="22"/>
              </w:rPr>
              <w:t>1</w:t>
            </w:r>
            <w:r w:rsidRPr="00CC5A06">
              <w:rPr>
                <w:sz w:val="22"/>
                <w:szCs w:val="22"/>
              </w:rPr>
              <w:t>3</w:t>
            </w:r>
          </w:p>
          <w:p w:rsidR="004B53E2" w:rsidRPr="00CC5A06" w:rsidRDefault="004B53E2">
            <w:pPr>
              <w:spacing w:line="240" w:lineRule="exact"/>
              <w:jc w:val="center"/>
            </w:pPr>
            <w:r w:rsidRPr="00CC5A06">
              <w:rPr>
                <w:sz w:val="22"/>
                <w:szCs w:val="22"/>
              </w:rPr>
              <w:t>0,0</w:t>
            </w:r>
            <w:r w:rsidR="00CC5A06" w:rsidRPr="00CC5A06">
              <w:rPr>
                <w:sz w:val="22"/>
                <w:szCs w:val="22"/>
              </w:rPr>
              <w:t>5</w:t>
            </w:r>
            <w:r w:rsidRPr="00CC5A06">
              <w:rPr>
                <w:sz w:val="22"/>
                <w:szCs w:val="22"/>
              </w:rPr>
              <w:t>7</w:t>
            </w:r>
          </w:p>
          <w:p w:rsidR="004B53E2" w:rsidRPr="00CC5A06" w:rsidRDefault="004B53E2">
            <w:pPr>
              <w:spacing w:line="240" w:lineRule="exact"/>
              <w:jc w:val="center"/>
            </w:pPr>
            <w:r w:rsidRPr="00CC5A06">
              <w:rPr>
                <w:sz w:val="22"/>
                <w:szCs w:val="22"/>
              </w:rPr>
              <w:t>0</w:t>
            </w:r>
          </w:p>
          <w:p w:rsidR="004B53E2" w:rsidRPr="00CC5A06" w:rsidRDefault="004B53E2">
            <w:pPr>
              <w:spacing w:line="240" w:lineRule="exact"/>
              <w:jc w:val="center"/>
            </w:pPr>
            <w:r w:rsidRPr="00CC5A06">
              <w:rPr>
                <w:sz w:val="22"/>
                <w:szCs w:val="22"/>
              </w:rPr>
              <w:t>0,0</w:t>
            </w:r>
            <w:r w:rsidR="00CC5A06" w:rsidRPr="00CC5A06">
              <w:rPr>
                <w:sz w:val="22"/>
                <w:szCs w:val="22"/>
              </w:rPr>
              <w:t>98</w:t>
            </w:r>
          </w:p>
          <w:p w:rsidR="004B53E2" w:rsidRPr="00CC5A06" w:rsidRDefault="004B53E2">
            <w:pPr>
              <w:spacing w:line="240" w:lineRule="exact"/>
              <w:jc w:val="center"/>
            </w:pPr>
            <w:r w:rsidRPr="00CC5A06">
              <w:rPr>
                <w:sz w:val="22"/>
                <w:szCs w:val="22"/>
              </w:rPr>
              <w:t>0,1</w:t>
            </w:r>
            <w:r w:rsidR="00CC5A06" w:rsidRPr="00CC5A06">
              <w:rPr>
                <w:sz w:val="22"/>
                <w:szCs w:val="22"/>
              </w:rPr>
              <w:t>36</w:t>
            </w:r>
          </w:p>
          <w:p w:rsidR="004B53E2" w:rsidRPr="00A36EF8" w:rsidRDefault="004B53E2">
            <w:pPr>
              <w:spacing w:line="240" w:lineRule="exact"/>
              <w:jc w:val="center"/>
              <w:rPr>
                <w:highlight w:val="yellow"/>
              </w:rPr>
            </w:pPr>
            <w:r w:rsidRPr="00CC5A06">
              <w:rPr>
                <w:sz w:val="22"/>
                <w:szCs w:val="22"/>
              </w:rPr>
              <w:t>0,</w:t>
            </w:r>
            <w:r w:rsidR="00CC5A06" w:rsidRPr="00CC5A06">
              <w:rPr>
                <w:sz w:val="22"/>
                <w:szCs w:val="22"/>
              </w:rPr>
              <w:t>066</w:t>
            </w:r>
          </w:p>
        </w:tc>
      </w:tr>
      <w:tr w:rsidR="004B53E2" w:rsidRPr="00A36EF8" w:rsidTr="00452327">
        <w:trPr>
          <w:trHeight w:val="2675"/>
        </w:trPr>
        <w:tc>
          <w:tcPr>
            <w:tcW w:w="8617" w:type="dxa"/>
            <w:tcBorders>
              <w:top w:val="single" w:sz="4" w:space="0" w:color="auto"/>
              <w:left w:val="single" w:sz="4" w:space="0" w:color="auto"/>
              <w:bottom w:val="single" w:sz="4" w:space="0" w:color="auto"/>
              <w:right w:val="single" w:sz="4" w:space="0" w:color="auto"/>
            </w:tcBorders>
            <w:hideMark/>
          </w:tcPr>
          <w:p w:rsidR="004B53E2" w:rsidRPr="00BC36BB" w:rsidRDefault="004B53E2" w:rsidP="00452327">
            <w:pPr>
              <w:spacing w:line="240" w:lineRule="exact"/>
              <w:jc w:val="both"/>
            </w:pPr>
            <w:r w:rsidRPr="00BC36BB">
              <w:rPr>
                <w:sz w:val="22"/>
                <w:szCs w:val="22"/>
              </w:rPr>
              <w:t>3.3.2 Заболеваемость туберкулезом на 100 000 человек</w:t>
            </w:r>
          </w:p>
          <w:p w:rsidR="004B53E2" w:rsidRPr="00BC36BB" w:rsidRDefault="004B53E2" w:rsidP="00452327">
            <w:pPr>
              <w:spacing w:line="240" w:lineRule="exact"/>
              <w:jc w:val="both"/>
            </w:pPr>
            <w:r w:rsidRPr="00BC36BB">
              <w:rPr>
                <w:sz w:val="22"/>
                <w:szCs w:val="22"/>
              </w:rPr>
              <w:t>Всего</w:t>
            </w:r>
          </w:p>
          <w:p w:rsidR="004B53E2" w:rsidRPr="00BC36BB" w:rsidRDefault="004B53E2" w:rsidP="00452327">
            <w:pPr>
              <w:spacing w:line="240" w:lineRule="exact"/>
              <w:jc w:val="both"/>
            </w:pPr>
            <w:r w:rsidRPr="00BC36BB">
              <w:rPr>
                <w:sz w:val="22"/>
                <w:szCs w:val="22"/>
              </w:rPr>
              <w:t>мужчины</w:t>
            </w:r>
          </w:p>
          <w:p w:rsidR="004B53E2" w:rsidRPr="00BC36BB" w:rsidRDefault="004B53E2" w:rsidP="00452327">
            <w:pPr>
              <w:spacing w:line="240" w:lineRule="exact"/>
              <w:jc w:val="both"/>
            </w:pPr>
            <w:r w:rsidRPr="00BC36BB">
              <w:rPr>
                <w:sz w:val="22"/>
                <w:szCs w:val="22"/>
              </w:rPr>
              <w:t>женщины</w:t>
            </w:r>
          </w:p>
          <w:p w:rsidR="004B53E2" w:rsidRPr="00BC36BB" w:rsidRDefault="004B53E2" w:rsidP="00452327">
            <w:pPr>
              <w:spacing w:line="240" w:lineRule="exact"/>
              <w:jc w:val="both"/>
            </w:pPr>
            <w:r w:rsidRPr="00BC36BB">
              <w:rPr>
                <w:sz w:val="22"/>
                <w:szCs w:val="22"/>
              </w:rPr>
              <w:t>0-14 лет</w:t>
            </w:r>
          </w:p>
          <w:p w:rsidR="004B53E2" w:rsidRPr="00BC36BB" w:rsidRDefault="004B53E2" w:rsidP="00452327">
            <w:pPr>
              <w:spacing w:line="240" w:lineRule="exact"/>
              <w:jc w:val="both"/>
            </w:pPr>
            <w:r w:rsidRPr="00BC36BB">
              <w:rPr>
                <w:sz w:val="22"/>
                <w:szCs w:val="22"/>
              </w:rPr>
              <w:t>мужчины</w:t>
            </w:r>
          </w:p>
          <w:p w:rsidR="004B53E2" w:rsidRPr="00BC36BB" w:rsidRDefault="004B53E2" w:rsidP="00452327">
            <w:pPr>
              <w:spacing w:line="240" w:lineRule="exact"/>
              <w:jc w:val="both"/>
            </w:pPr>
            <w:r w:rsidRPr="00BC36BB">
              <w:rPr>
                <w:sz w:val="22"/>
                <w:szCs w:val="22"/>
              </w:rPr>
              <w:t>женщины</w:t>
            </w:r>
          </w:p>
          <w:p w:rsidR="004B53E2" w:rsidRPr="00BC36BB" w:rsidRDefault="004B53E2" w:rsidP="00452327">
            <w:pPr>
              <w:spacing w:line="240" w:lineRule="exact"/>
              <w:jc w:val="both"/>
            </w:pPr>
            <w:r w:rsidRPr="00BC36BB">
              <w:rPr>
                <w:sz w:val="22"/>
                <w:szCs w:val="22"/>
              </w:rPr>
              <w:t xml:space="preserve">15-17 лет </w:t>
            </w:r>
          </w:p>
          <w:p w:rsidR="004B53E2" w:rsidRPr="00BC36BB" w:rsidRDefault="004B53E2" w:rsidP="00452327">
            <w:pPr>
              <w:spacing w:line="240" w:lineRule="exact"/>
              <w:jc w:val="both"/>
            </w:pPr>
            <w:r w:rsidRPr="00BC36BB">
              <w:rPr>
                <w:sz w:val="22"/>
                <w:szCs w:val="22"/>
              </w:rPr>
              <w:t>мужчины</w:t>
            </w:r>
          </w:p>
          <w:p w:rsidR="004B53E2" w:rsidRPr="00BC36BB" w:rsidRDefault="004B53E2" w:rsidP="00452327">
            <w:pPr>
              <w:spacing w:line="240" w:lineRule="exact"/>
              <w:jc w:val="both"/>
            </w:pPr>
            <w:r w:rsidRPr="00BC36BB">
              <w:rPr>
                <w:sz w:val="22"/>
                <w:szCs w:val="22"/>
              </w:rPr>
              <w:t>женщины</w:t>
            </w:r>
          </w:p>
          <w:p w:rsidR="004B53E2" w:rsidRPr="00BC36BB" w:rsidRDefault="004B53E2" w:rsidP="00452327">
            <w:pPr>
              <w:spacing w:line="240" w:lineRule="exact"/>
              <w:jc w:val="both"/>
            </w:pPr>
            <w:r w:rsidRPr="00BC36BB">
              <w:rPr>
                <w:sz w:val="22"/>
                <w:szCs w:val="22"/>
              </w:rPr>
              <w:t xml:space="preserve">18 и старше </w:t>
            </w:r>
          </w:p>
          <w:p w:rsidR="004B53E2" w:rsidRPr="00BC36BB" w:rsidRDefault="004B53E2" w:rsidP="00452327">
            <w:pPr>
              <w:spacing w:line="240" w:lineRule="exact"/>
              <w:jc w:val="both"/>
            </w:pP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BC36BB" w:rsidRDefault="004B53E2">
            <w:pPr>
              <w:spacing w:line="240" w:lineRule="exact"/>
              <w:jc w:val="center"/>
            </w:pPr>
          </w:p>
          <w:p w:rsidR="004B53E2" w:rsidRPr="00BC36BB" w:rsidRDefault="00BC36BB">
            <w:pPr>
              <w:spacing w:line="240" w:lineRule="exact"/>
              <w:jc w:val="center"/>
            </w:pPr>
            <w:r w:rsidRPr="00BC36BB">
              <w:rPr>
                <w:sz w:val="22"/>
                <w:szCs w:val="22"/>
              </w:rPr>
              <w:t>18,9</w:t>
            </w:r>
          </w:p>
          <w:p w:rsidR="004B53E2" w:rsidRPr="00BC36BB" w:rsidRDefault="004B53E2">
            <w:pPr>
              <w:spacing w:line="240" w:lineRule="exact"/>
              <w:jc w:val="center"/>
            </w:pPr>
            <w:r w:rsidRPr="00BC36BB">
              <w:rPr>
                <w:sz w:val="22"/>
                <w:szCs w:val="22"/>
              </w:rPr>
              <w:t>1</w:t>
            </w:r>
            <w:r w:rsidR="00BC36BB" w:rsidRPr="00BC36BB">
              <w:rPr>
                <w:sz w:val="22"/>
                <w:szCs w:val="22"/>
              </w:rPr>
              <w:t>8,9</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9971C3">
            <w:pPr>
              <w:spacing w:line="240" w:lineRule="exact"/>
              <w:jc w:val="center"/>
            </w:pPr>
            <w:r w:rsidRPr="00BC36BB">
              <w:rPr>
                <w:sz w:val="22"/>
                <w:szCs w:val="22"/>
              </w:rPr>
              <w:t>-</w:t>
            </w:r>
          </w:p>
          <w:p w:rsidR="004B53E2" w:rsidRPr="00BC36BB" w:rsidRDefault="004B53E2">
            <w:pPr>
              <w:spacing w:line="240" w:lineRule="exact"/>
              <w:jc w:val="center"/>
            </w:pPr>
            <w:r w:rsidRPr="00BC36BB">
              <w:rPr>
                <w:sz w:val="22"/>
                <w:szCs w:val="22"/>
              </w:rPr>
              <w:t>1</w:t>
            </w:r>
            <w:r w:rsidR="00BC36BB" w:rsidRPr="00BC36BB">
              <w:rPr>
                <w:sz w:val="22"/>
                <w:szCs w:val="22"/>
              </w:rPr>
              <w:t>8,9</w:t>
            </w:r>
          </w:p>
          <w:p w:rsidR="004B53E2" w:rsidRPr="00BC36BB"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tcPr>
          <w:p w:rsidR="004B53E2" w:rsidRPr="00A36EF8" w:rsidRDefault="004B53E2">
            <w:pPr>
              <w:spacing w:line="240" w:lineRule="exact"/>
              <w:jc w:val="center"/>
              <w:rPr>
                <w:highlight w:val="yellow"/>
              </w:rPr>
            </w:pPr>
          </w:p>
          <w:p w:rsidR="004B53E2" w:rsidRPr="00CC7731" w:rsidRDefault="004B53E2">
            <w:pPr>
              <w:spacing w:line="240" w:lineRule="exact"/>
              <w:jc w:val="center"/>
            </w:pPr>
            <w:r w:rsidRPr="00CC7731">
              <w:rPr>
                <w:sz w:val="22"/>
                <w:szCs w:val="22"/>
              </w:rPr>
              <w:t>1</w:t>
            </w:r>
            <w:r w:rsidR="00CC7731" w:rsidRPr="00CC7731">
              <w:rPr>
                <w:sz w:val="22"/>
                <w:szCs w:val="22"/>
              </w:rPr>
              <w:t>5</w:t>
            </w:r>
            <w:r w:rsidRPr="00CC7731">
              <w:rPr>
                <w:sz w:val="22"/>
                <w:szCs w:val="22"/>
              </w:rPr>
              <w:t>,</w:t>
            </w:r>
            <w:r w:rsidR="00CC7731" w:rsidRPr="00CC7731">
              <w:rPr>
                <w:sz w:val="22"/>
                <w:szCs w:val="22"/>
              </w:rPr>
              <w:t>0</w:t>
            </w:r>
          </w:p>
          <w:p w:rsidR="004B53E2" w:rsidRPr="00CC7731" w:rsidRDefault="004B53E2">
            <w:pPr>
              <w:spacing w:line="240" w:lineRule="exact"/>
              <w:jc w:val="center"/>
            </w:pPr>
            <w:r w:rsidRPr="00CC7731">
              <w:rPr>
                <w:sz w:val="22"/>
                <w:szCs w:val="22"/>
              </w:rPr>
              <w:t>2</w:t>
            </w:r>
            <w:r w:rsidR="00CC7731" w:rsidRPr="00CC7731">
              <w:rPr>
                <w:sz w:val="22"/>
                <w:szCs w:val="22"/>
              </w:rPr>
              <w:t>5</w:t>
            </w:r>
            <w:r w:rsidRPr="00CC7731">
              <w:rPr>
                <w:sz w:val="22"/>
                <w:szCs w:val="22"/>
              </w:rPr>
              <w:t>,</w:t>
            </w:r>
            <w:r w:rsidR="00CC7731" w:rsidRPr="00CC7731">
              <w:rPr>
                <w:sz w:val="22"/>
                <w:szCs w:val="22"/>
              </w:rPr>
              <w:t>5</w:t>
            </w:r>
          </w:p>
          <w:p w:rsidR="004B53E2" w:rsidRPr="00CC7731" w:rsidRDefault="004B53E2">
            <w:pPr>
              <w:spacing w:line="240" w:lineRule="exact"/>
              <w:jc w:val="center"/>
            </w:pPr>
            <w:r w:rsidRPr="00CC7731">
              <w:rPr>
                <w:sz w:val="22"/>
                <w:szCs w:val="22"/>
              </w:rPr>
              <w:t>5,</w:t>
            </w:r>
            <w:r w:rsidR="00CC7731" w:rsidRPr="00CC7731">
              <w:rPr>
                <w:sz w:val="22"/>
                <w:szCs w:val="22"/>
              </w:rPr>
              <w:t>6</w:t>
            </w:r>
          </w:p>
          <w:p w:rsidR="004B53E2" w:rsidRPr="00CC7731" w:rsidRDefault="00CC7731">
            <w:pPr>
              <w:spacing w:line="240" w:lineRule="exact"/>
              <w:jc w:val="center"/>
            </w:pPr>
            <w:r w:rsidRPr="00CC7731">
              <w:rPr>
                <w:sz w:val="22"/>
                <w:szCs w:val="22"/>
              </w:rPr>
              <w:t>0,59</w:t>
            </w:r>
          </w:p>
          <w:p w:rsidR="004B53E2" w:rsidRPr="00CC7731" w:rsidRDefault="004B53E2">
            <w:pPr>
              <w:spacing w:line="240" w:lineRule="exact"/>
              <w:jc w:val="center"/>
            </w:pPr>
            <w:r w:rsidRPr="00CC7731">
              <w:rPr>
                <w:sz w:val="22"/>
                <w:szCs w:val="22"/>
              </w:rPr>
              <w:t>-</w:t>
            </w:r>
          </w:p>
          <w:p w:rsidR="004B53E2" w:rsidRPr="00CC7731" w:rsidRDefault="004B53E2">
            <w:pPr>
              <w:spacing w:line="240" w:lineRule="exact"/>
              <w:jc w:val="center"/>
            </w:pPr>
            <w:r w:rsidRPr="00CC7731">
              <w:rPr>
                <w:sz w:val="22"/>
                <w:szCs w:val="22"/>
              </w:rPr>
              <w:t>-</w:t>
            </w:r>
          </w:p>
          <w:p w:rsidR="004B53E2" w:rsidRPr="00CC7731" w:rsidRDefault="004B53E2">
            <w:pPr>
              <w:spacing w:line="240" w:lineRule="exact"/>
              <w:jc w:val="center"/>
            </w:pPr>
            <w:r w:rsidRPr="00CC7731">
              <w:rPr>
                <w:sz w:val="22"/>
                <w:szCs w:val="22"/>
              </w:rPr>
              <w:t>3,2</w:t>
            </w:r>
          </w:p>
          <w:p w:rsidR="004B53E2" w:rsidRPr="00CC7731" w:rsidRDefault="004B53E2" w:rsidP="00CC7731">
            <w:pPr>
              <w:spacing w:line="240" w:lineRule="exact"/>
              <w:jc w:val="center"/>
            </w:pPr>
            <w:r w:rsidRPr="00CC7731">
              <w:rPr>
                <w:sz w:val="22"/>
                <w:szCs w:val="22"/>
              </w:rPr>
              <w:t>-</w:t>
            </w:r>
          </w:p>
          <w:p w:rsidR="00CC7731" w:rsidRPr="00CC7731" w:rsidRDefault="00CC7731" w:rsidP="00CC7731">
            <w:pPr>
              <w:spacing w:line="240" w:lineRule="exact"/>
              <w:jc w:val="center"/>
            </w:pPr>
            <w:r w:rsidRPr="00CC7731">
              <w:t>-</w:t>
            </w:r>
          </w:p>
          <w:p w:rsidR="004B53E2" w:rsidRPr="00CC7731" w:rsidRDefault="004B53E2">
            <w:pPr>
              <w:spacing w:line="240" w:lineRule="exact"/>
              <w:jc w:val="center"/>
            </w:pPr>
            <w:r w:rsidRPr="00CC7731">
              <w:rPr>
                <w:sz w:val="22"/>
                <w:szCs w:val="22"/>
              </w:rPr>
              <w:t>1</w:t>
            </w:r>
            <w:r w:rsidR="00CC7731" w:rsidRPr="00CC7731">
              <w:rPr>
                <w:sz w:val="22"/>
                <w:szCs w:val="22"/>
              </w:rPr>
              <w:t>7</w:t>
            </w:r>
            <w:r w:rsidRPr="00CC7731">
              <w:rPr>
                <w:sz w:val="22"/>
                <w:szCs w:val="22"/>
              </w:rPr>
              <w:t>,</w:t>
            </w:r>
            <w:r w:rsidR="00CC7731" w:rsidRPr="00CC7731">
              <w:rPr>
                <w:sz w:val="22"/>
                <w:szCs w:val="22"/>
              </w:rPr>
              <w:t>73</w:t>
            </w:r>
          </w:p>
          <w:p w:rsidR="004B53E2" w:rsidRPr="00A36EF8" w:rsidRDefault="004B53E2">
            <w:pPr>
              <w:spacing w:line="240" w:lineRule="exact"/>
              <w:jc w:val="center"/>
              <w:rPr>
                <w:highlight w:val="yellow"/>
              </w:rPr>
            </w:pPr>
          </w:p>
        </w:tc>
        <w:bookmarkEnd w:id="40"/>
      </w:tr>
      <w:tr w:rsidR="004B53E2" w:rsidRPr="00A36EF8" w:rsidTr="00452327">
        <w:trPr>
          <w:trHeight w:val="213"/>
        </w:trPr>
        <w:tc>
          <w:tcPr>
            <w:tcW w:w="8617" w:type="dxa"/>
            <w:tcBorders>
              <w:top w:val="single" w:sz="4" w:space="0" w:color="auto"/>
              <w:left w:val="single" w:sz="4" w:space="0" w:color="auto"/>
              <w:bottom w:val="single" w:sz="4" w:space="0" w:color="auto"/>
              <w:right w:val="single" w:sz="4" w:space="0" w:color="auto"/>
            </w:tcBorders>
            <w:hideMark/>
          </w:tcPr>
          <w:p w:rsidR="004B53E2" w:rsidRPr="00A36EF8" w:rsidRDefault="004B53E2" w:rsidP="00452327">
            <w:pPr>
              <w:spacing w:line="240" w:lineRule="exact"/>
              <w:jc w:val="both"/>
              <w:rPr>
                <w:highlight w:val="yellow"/>
              </w:rPr>
            </w:pPr>
            <w:r w:rsidRPr="00EB788E">
              <w:rPr>
                <w:sz w:val="22"/>
                <w:szCs w:val="22"/>
              </w:rPr>
              <w:t>3.3.3 Заболеваемость малярией на 1000 человек</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A36EF8" w:rsidRDefault="004B53E2">
            <w:pPr>
              <w:spacing w:line="240" w:lineRule="exact"/>
              <w:jc w:val="center"/>
              <w:rPr>
                <w:highlight w:val="yellow"/>
              </w:rPr>
            </w:pPr>
            <w:r w:rsidRPr="00EB788E">
              <w:rPr>
                <w:sz w:val="22"/>
                <w:szCs w:val="22"/>
              </w:rPr>
              <w:t>0,0</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C747D6" w:rsidRDefault="004B53E2">
            <w:pPr>
              <w:spacing w:line="240" w:lineRule="exact"/>
              <w:jc w:val="center"/>
            </w:pPr>
            <w:r w:rsidRPr="00C747D6">
              <w:rPr>
                <w:sz w:val="22"/>
                <w:szCs w:val="22"/>
              </w:rPr>
              <w:t>0,0</w:t>
            </w:r>
          </w:p>
        </w:tc>
      </w:tr>
      <w:tr w:rsidR="004B53E2" w:rsidRPr="00A36EF8" w:rsidTr="00452327">
        <w:trPr>
          <w:trHeight w:val="227"/>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3.3.4 Заболеваемость гепатитом B на 100 000 человек</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9971C3">
            <w:pPr>
              <w:spacing w:line="240" w:lineRule="exact"/>
              <w:jc w:val="center"/>
            </w:pPr>
            <w:r w:rsidRPr="006239A2">
              <w:rPr>
                <w:sz w:val="22"/>
                <w:szCs w:val="22"/>
              </w:rPr>
              <w:t>0,0</w:t>
            </w:r>
            <w:r w:rsidR="00EB788E" w:rsidRPr="006239A2">
              <w:rPr>
                <w:sz w:val="22"/>
                <w:szCs w:val="22"/>
              </w:rPr>
              <w:t>47</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6239A2" w:rsidRDefault="004B53E2">
            <w:pPr>
              <w:spacing w:line="240" w:lineRule="exact"/>
              <w:jc w:val="center"/>
            </w:pPr>
            <w:r w:rsidRPr="006239A2">
              <w:rPr>
                <w:sz w:val="22"/>
                <w:szCs w:val="22"/>
              </w:rPr>
              <w:t xml:space="preserve"> </w:t>
            </w:r>
            <w:r w:rsidR="00C67BBD">
              <w:rPr>
                <w:sz w:val="22"/>
                <w:szCs w:val="22"/>
              </w:rPr>
              <w:t>5,28</w:t>
            </w:r>
            <w:r w:rsidRPr="006239A2">
              <w:rPr>
                <w:sz w:val="22"/>
                <w:szCs w:val="22"/>
              </w:rPr>
              <w:t xml:space="preserve">  </w:t>
            </w:r>
          </w:p>
        </w:tc>
      </w:tr>
      <w:tr w:rsidR="004B53E2" w:rsidRPr="00A36EF8" w:rsidTr="00452327">
        <w:trPr>
          <w:trHeight w:val="227"/>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3.3.5 Число людей, нуждающихся в лечении от "забытых" тропических болезней</w:t>
            </w:r>
          </w:p>
        </w:tc>
        <w:tc>
          <w:tcPr>
            <w:tcW w:w="3070" w:type="dxa"/>
            <w:tcBorders>
              <w:top w:val="single" w:sz="4" w:space="0" w:color="auto"/>
              <w:left w:val="single" w:sz="4" w:space="0" w:color="auto"/>
              <w:bottom w:val="single" w:sz="4" w:space="0" w:color="auto"/>
              <w:right w:val="single" w:sz="4" w:space="0" w:color="auto"/>
            </w:tcBorders>
            <w:vAlign w:val="center"/>
            <w:hideMark/>
          </w:tcPr>
          <w:p w:rsidR="004B53E2" w:rsidRPr="006239A2" w:rsidRDefault="004B53E2">
            <w:pPr>
              <w:spacing w:line="240" w:lineRule="exact"/>
              <w:jc w:val="center"/>
            </w:pPr>
            <w:r w:rsidRPr="006239A2">
              <w:rPr>
                <w:sz w:val="22"/>
                <w:szCs w:val="22"/>
              </w:rPr>
              <w:t>0</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53E2" w:rsidRPr="006239A2" w:rsidRDefault="004B53E2">
            <w:pPr>
              <w:spacing w:line="240" w:lineRule="exact"/>
              <w:jc w:val="center"/>
            </w:pPr>
            <w:r w:rsidRPr="006239A2">
              <w:rPr>
                <w:sz w:val="22"/>
                <w:szCs w:val="22"/>
              </w:rPr>
              <w:t>0</w:t>
            </w:r>
          </w:p>
        </w:tc>
      </w:tr>
      <w:tr w:rsidR="004B53E2" w:rsidRPr="00A36EF8" w:rsidTr="00452327">
        <w:trPr>
          <w:trHeight w:val="2487"/>
        </w:trPr>
        <w:tc>
          <w:tcPr>
            <w:tcW w:w="8617" w:type="dxa"/>
            <w:tcBorders>
              <w:top w:val="single" w:sz="4" w:space="0" w:color="auto"/>
              <w:left w:val="single" w:sz="4" w:space="0" w:color="auto"/>
              <w:bottom w:val="single" w:sz="4" w:space="0" w:color="auto"/>
              <w:right w:val="single" w:sz="4" w:space="0" w:color="auto"/>
            </w:tcBorders>
            <w:hideMark/>
          </w:tcPr>
          <w:p w:rsidR="004B53E2" w:rsidRPr="00624CFB" w:rsidRDefault="004B53E2" w:rsidP="00452327">
            <w:pPr>
              <w:spacing w:line="240" w:lineRule="exact"/>
              <w:jc w:val="both"/>
            </w:pPr>
            <w:r w:rsidRPr="00624CFB">
              <w:rPr>
                <w:sz w:val="22"/>
                <w:szCs w:val="22"/>
              </w:rPr>
              <w:lastRenderedPageBreak/>
              <w:t>3.5.1.1 Общее число обратившихся за медицинской помощью в организации здравоохранения по причине употребления психоактивных веществ:</w:t>
            </w:r>
          </w:p>
          <w:p w:rsidR="004B53E2" w:rsidRPr="00624CFB" w:rsidRDefault="004B53E2" w:rsidP="00452327">
            <w:pPr>
              <w:spacing w:line="240" w:lineRule="exact"/>
              <w:jc w:val="both"/>
            </w:pPr>
            <w:r w:rsidRPr="00624CFB">
              <w:rPr>
                <w:sz w:val="22"/>
                <w:szCs w:val="22"/>
              </w:rPr>
              <w:t>всего</w:t>
            </w:r>
          </w:p>
          <w:p w:rsidR="004B53E2" w:rsidRPr="00624CFB" w:rsidRDefault="004B53E2" w:rsidP="00452327">
            <w:pPr>
              <w:spacing w:line="240" w:lineRule="exact"/>
              <w:jc w:val="both"/>
            </w:pPr>
            <w:r w:rsidRPr="00624CFB">
              <w:rPr>
                <w:sz w:val="22"/>
                <w:szCs w:val="22"/>
              </w:rPr>
              <w:t>мужчины</w:t>
            </w:r>
          </w:p>
          <w:p w:rsidR="004B53E2" w:rsidRPr="00624CFB" w:rsidRDefault="004B53E2" w:rsidP="00452327">
            <w:pPr>
              <w:spacing w:line="240" w:lineRule="exact"/>
              <w:jc w:val="both"/>
            </w:pPr>
            <w:r w:rsidRPr="00624CFB">
              <w:rPr>
                <w:sz w:val="22"/>
                <w:szCs w:val="22"/>
              </w:rPr>
              <w:t>женщины</w:t>
            </w:r>
          </w:p>
          <w:p w:rsidR="004B53E2" w:rsidRPr="00624CFB" w:rsidRDefault="004B53E2" w:rsidP="00452327">
            <w:pPr>
              <w:spacing w:line="240" w:lineRule="exact"/>
              <w:jc w:val="both"/>
            </w:pPr>
            <w:r w:rsidRPr="00624CFB">
              <w:rPr>
                <w:sz w:val="22"/>
                <w:szCs w:val="22"/>
              </w:rPr>
              <w:t>0-17 лет</w:t>
            </w:r>
          </w:p>
          <w:p w:rsidR="004B53E2" w:rsidRPr="00624CFB" w:rsidRDefault="004B53E2" w:rsidP="00452327">
            <w:pPr>
              <w:spacing w:line="240" w:lineRule="exact"/>
              <w:jc w:val="both"/>
            </w:pPr>
            <w:r w:rsidRPr="00624CFB">
              <w:rPr>
                <w:sz w:val="22"/>
                <w:szCs w:val="22"/>
              </w:rPr>
              <w:t>мужчины</w:t>
            </w:r>
          </w:p>
          <w:p w:rsidR="004B53E2" w:rsidRPr="00624CFB" w:rsidRDefault="004B53E2" w:rsidP="00452327">
            <w:pPr>
              <w:spacing w:line="240" w:lineRule="exact"/>
              <w:jc w:val="both"/>
            </w:pPr>
            <w:r w:rsidRPr="00624CFB">
              <w:rPr>
                <w:sz w:val="22"/>
                <w:szCs w:val="22"/>
              </w:rPr>
              <w:t>женщины</w:t>
            </w:r>
          </w:p>
          <w:p w:rsidR="004B53E2" w:rsidRPr="00624CFB" w:rsidRDefault="004B53E2" w:rsidP="00452327">
            <w:pPr>
              <w:spacing w:line="240" w:lineRule="exact"/>
              <w:jc w:val="both"/>
            </w:pPr>
            <w:r w:rsidRPr="00624CFB">
              <w:rPr>
                <w:sz w:val="22"/>
                <w:szCs w:val="22"/>
              </w:rPr>
              <w:t>18 лет и старше</w:t>
            </w:r>
          </w:p>
          <w:p w:rsidR="004B53E2" w:rsidRPr="00624CFB" w:rsidRDefault="004B53E2" w:rsidP="00452327">
            <w:pPr>
              <w:spacing w:line="240" w:lineRule="exact"/>
              <w:jc w:val="both"/>
            </w:pPr>
            <w:r w:rsidRPr="00624CFB">
              <w:rPr>
                <w:sz w:val="22"/>
                <w:szCs w:val="22"/>
              </w:rPr>
              <w:t>мужчины</w:t>
            </w:r>
          </w:p>
          <w:p w:rsidR="004B53E2" w:rsidRPr="00624CFB" w:rsidRDefault="004B53E2" w:rsidP="00452327">
            <w:pPr>
              <w:spacing w:line="240" w:lineRule="exact"/>
              <w:jc w:val="both"/>
            </w:pPr>
            <w:r w:rsidRPr="00624CFB">
              <w:rPr>
                <w:sz w:val="22"/>
                <w:szCs w:val="22"/>
              </w:rPr>
              <w:t>женщины</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4CFB" w:rsidRDefault="00624CFB" w:rsidP="000A6BEE">
            <w:pPr>
              <w:spacing w:line="240" w:lineRule="exact"/>
              <w:jc w:val="center"/>
            </w:pPr>
            <w:r w:rsidRPr="00624CFB">
              <w:rPr>
                <w:sz w:val="22"/>
                <w:szCs w:val="22"/>
              </w:rPr>
              <w:t>582</w:t>
            </w:r>
          </w:p>
          <w:p w:rsidR="004B53E2" w:rsidRPr="00A36EF8" w:rsidRDefault="004B53E2" w:rsidP="009971C3">
            <w:pPr>
              <w:spacing w:line="240" w:lineRule="exact"/>
              <w:rPr>
                <w:highlight w:val="yellow"/>
              </w:rP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C67BBD" w:rsidRDefault="00C67BBD" w:rsidP="00C67BBD">
            <w:pPr>
              <w:spacing w:line="240" w:lineRule="exact"/>
              <w:jc w:val="center"/>
            </w:pPr>
            <w:r>
              <w:rPr>
                <w:sz w:val="22"/>
                <w:szCs w:val="22"/>
              </w:rPr>
              <w:t>3</w:t>
            </w:r>
            <w:r w:rsidRPr="00C67BBD">
              <w:rPr>
                <w:sz w:val="22"/>
                <w:szCs w:val="22"/>
              </w:rPr>
              <w:t>3825</w:t>
            </w:r>
          </w:p>
          <w:p w:rsidR="004B53E2" w:rsidRPr="00C67BBD" w:rsidRDefault="004B53E2">
            <w:pPr>
              <w:spacing w:line="240" w:lineRule="exact"/>
              <w:jc w:val="center"/>
            </w:pPr>
          </w:p>
        </w:tc>
      </w:tr>
      <w:tr w:rsidR="004B53E2" w:rsidRPr="00A36EF8" w:rsidTr="00452327">
        <w:trPr>
          <w:trHeight w:val="909"/>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3.b.1 Доля целевой группы населения, охваченная иммунизацией всеми вакцинами, включенными в национальные программы</w:t>
            </w:r>
          </w:p>
          <w:p w:rsidR="004B53E2" w:rsidRPr="006239A2" w:rsidRDefault="004B53E2" w:rsidP="00452327">
            <w:pPr>
              <w:spacing w:line="240" w:lineRule="exact"/>
              <w:jc w:val="both"/>
            </w:pPr>
            <w:r w:rsidRPr="006239A2">
              <w:rPr>
                <w:sz w:val="22"/>
                <w:szCs w:val="22"/>
              </w:rPr>
              <w:t xml:space="preserve">вирусный гепатит </w:t>
            </w:r>
            <w:r w:rsidRPr="006239A2">
              <w:rPr>
                <w:sz w:val="22"/>
                <w:szCs w:val="22"/>
                <w:lang w:val="en-US"/>
              </w:rPr>
              <w:t>B</w:t>
            </w:r>
          </w:p>
          <w:p w:rsidR="004B53E2" w:rsidRPr="006239A2" w:rsidRDefault="004B53E2" w:rsidP="00452327">
            <w:pPr>
              <w:spacing w:line="240" w:lineRule="exact"/>
              <w:jc w:val="both"/>
            </w:pPr>
            <w:r w:rsidRPr="006239A2">
              <w:rPr>
                <w:sz w:val="22"/>
                <w:szCs w:val="22"/>
              </w:rPr>
              <w:t>туберкулез</w:t>
            </w:r>
          </w:p>
          <w:p w:rsidR="004B53E2" w:rsidRPr="006239A2" w:rsidRDefault="004B53E2" w:rsidP="00452327">
            <w:pPr>
              <w:spacing w:line="240" w:lineRule="exact"/>
              <w:jc w:val="both"/>
            </w:pPr>
            <w:r w:rsidRPr="006239A2">
              <w:rPr>
                <w:sz w:val="22"/>
                <w:szCs w:val="22"/>
              </w:rPr>
              <w:t>дифтерия, столбняк, коклюш</w:t>
            </w:r>
          </w:p>
          <w:p w:rsidR="004B53E2" w:rsidRPr="006239A2" w:rsidRDefault="004B53E2" w:rsidP="00452327">
            <w:pPr>
              <w:spacing w:line="240" w:lineRule="exact"/>
              <w:jc w:val="both"/>
            </w:pPr>
            <w:r w:rsidRPr="006239A2">
              <w:rPr>
                <w:sz w:val="22"/>
                <w:szCs w:val="22"/>
              </w:rPr>
              <w:t>полиомиелит</w:t>
            </w:r>
          </w:p>
          <w:p w:rsidR="004B53E2" w:rsidRPr="006239A2" w:rsidRDefault="004B53E2" w:rsidP="00452327">
            <w:pPr>
              <w:spacing w:line="240" w:lineRule="exact"/>
              <w:jc w:val="both"/>
            </w:pPr>
            <w:r w:rsidRPr="006239A2">
              <w:rPr>
                <w:sz w:val="22"/>
                <w:szCs w:val="22"/>
              </w:rPr>
              <w:t>корь, эпидемический паротит, краснуха</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p w:rsidR="009971C3" w:rsidRPr="006239A2" w:rsidRDefault="009971C3">
            <w:pPr>
              <w:spacing w:line="240" w:lineRule="exact"/>
              <w:jc w:val="center"/>
            </w:pPr>
          </w:p>
          <w:p w:rsidR="009971C3" w:rsidRPr="006239A2" w:rsidRDefault="009971C3">
            <w:pPr>
              <w:spacing w:line="240" w:lineRule="exact"/>
              <w:jc w:val="center"/>
            </w:pPr>
            <w:r w:rsidRPr="006239A2">
              <w:rPr>
                <w:sz w:val="22"/>
                <w:szCs w:val="22"/>
              </w:rPr>
              <w:t>99,0</w:t>
            </w:r>
          </w:p>
          <w:p w:rsidR="009971C3" w:rsidRPr="006239A2" w:rsidRDefault="009971C3">
            <w:pPr>
              <w:spacing w:line="240" w:lineRule="exact"/>
              <w:jc w:val="center"/>
            </w:pPr>
            <w:r w:rsidRPr="006239A2">
              <w:rPr>
                <w:sz w:val="22"/>
                <w:szCs w:val="22"/>
              </w:rPr>
              <w:t>98,0</w:t>
            </w:r>
          </w:p>
          <w:p w:rsidR="009971C3" w:rsidRPr="006239A2" w:rsidRDefault="009971C3">
            <w:pPr>
              <w:spacing w:line="240" w:lineRule="exact"/>
              <w:jc w:val="center"/>
            </w:pPr>
            <w:r w:rsidRPr="006239A2">
              <w:rPr>
                <w:sz w:val="22"/>
                <w:szCs w:val="22"/>
              </w:rPr>
              <w:t>98,0</w:t>
            </w:r>
          </w:p>
          <w:p w:rsidR="009971C3" w:rsidRPr="006239A2" w:rsidRDefault="009971C3">
            <w:pPr>
              <w:spacing w:line="240" w:lineRule="exact"/>
              <w:jc w:val="center"/>
            </w:pPr>
            <w:r w:rsidRPr="006239A2">
              <w:rPr>
                <w:sz w:val="22"/>
                <w:szCs w:val="22"/>
              </w:rPr>
              <w:t>98,0</w:t>
            </w:r>
          </w:p>
          <w:p w:rsidR="009971C3" w:rsidRPr="006239A2" w:rsidRDefault="009971C3">
            <w:pPr>
              <w:spacing w:line="240" w:lineRule="exact"/>
              <w:jc w:val="center"/>
            </w:pPr>
            <w:r w:rsidRPr="006239A2">
              <w:rPr>
                <w:sz w:val="22"/>
                <w:szCs w:val="22"/>
              </w:rPr>
              <w:t>97,0</w:t>
            </w: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A36EF8" w:rsidRDefault="004B53E2">
            <w:pPr>
              <w:spacing w:line="240" w:lineRule="exact"/>
              <w:jc w:val="center"/>
              <w:rPr>
                <w:highlight w:val="yellow"/>
              </w:rPr>
            </w:pPr>
          </w:p>
          <w:p w:rsidR="004B53E2" w:rsidRPr="00A36EF8" w:rsidRDefault="004B53E2">
            <w:pPr>
              <w:spacing w:line="240" w:lineRule="exact"/>
              <w:jc w:val="center"/>
              <w:rPr>
                <w:highlight w:val="yellow"/>
              </w:rPr>
            </w:pPr>
          </w:p>
          <w:p w:rsidR="004B53E2" w:rsidRPr="00804094" w:rsidRDefault="004B53E2">
            <w:pPr>
              <w:spacing w:line="240" w:lineRule="exact"/>
              <w:jc w:val="center"/>
            </w:pPr>
            <w:r w:rsidRPr="00804094">
              <w:rPr>
                <w:sz w:val="22"/>
                <w:szCs w:val="22"/>
              </w:rPr>
              <w:t>97,</w:t>
            </w:r>
            <w:r w:rsidR="00804094" w:rsidRPr="00804094">
              <w:rPr>
                <w:sz w:val="22"/>
                <w:szCs w:val="22"/>
              </w:rPr>
              <w:t>3</w:t>
            </w:r>
          </w:p>
          <w:p w:rsidR="004B53E2" w:rsidRPr="00804094" w:rsidRDefault="00804094">
            <w:pPr>
              <w:spacing w:line="240" w:lineRule="exact"/>
              <w:jc w:val="center"/>
            </w:pPr>
            <w:r w:rsidRPr="00804094">
              <w:rPr>
                <w:sz w:val="22"/>
                <w:szCs w:val="22"/>
              </w:rPr>
              <w:t>98,9</w:t>
            </w:r>
          </w:p>
          <w:p w:rsidR="004B53E2" w:rsidRPr="00804094" w:rsidRDefault="00804094">
            <w:pPr>
              <w:spacing w:line="240" w:lineRule="exact"/>
              <w:jc w:val="center"/>
            </w:pPr>
            <w:r w:rsidRPr="00804094">
              <w:rPr>
                <w:sz w:val="22"/>
                <w:szCs w:val="22"/>
              </w:rPr>
              <w:t>99,8</w:t>
            </w:r>
          </w:p>
          <w:p w:rsidR="004B53E2" w:rsidRPr="00804094" w:rsidRDefault="004B53E2">
            <w:pPr>
              <w:spacing w:line="240" w:lineRule="exact"/>
              <w:jc w:val="center"/>
            </w:pPr>
            <w:r w:rsidRPr="00804094">
              <w:rPr>
                <w:sz w:val="22"/>
                <w:szCs w:val="22"/>
              </w:rPr>
              <w:t>9</w:t>
            </w:r>
            <w:r w:rsidR="00804094" w:rsidRPr="00804094">
              <w:rPr>
                <w:sz w:val="22"/>
                <w:szCs w:val="22"/>
              </w:rPr>
              <w:t>8,9</w:t>
            </w:r>
          </w:p>
          <w:p w:rsidR="004B53E2" w:rsidRPr="00A36EF8" w:rsidRDefault="004B53E2">
            <w:pPr>
              <w:spacing w:line="240" w:lineRule="exact"/>
              <w:jc w:val="center"/>
              <w:rPr>
                <w:highlight w:val="yellow"/>
              </w:rPr>
            </w:pPr>
            <w:r w:rsidRPr="00804094">
              <w:rPr>
                <w:sz w:val="22"/>
                <w:szCs w:val="22"/>
              </w:rPr>
              <w:t>99,</w:t>
            </w:r>
            <w:r w:rsidR="00804094" w:rsidRPr="00804094">
              <w:rPr>
                <w:sz w:val="22"/>
                <w:szCs w:val="22"/>
              </w:rPr>
              <w:t>2</w:t>
            </w:r>
          </w:p>
        </w:tc>
      </w:tr>
      <w:tr w:rsidR="004B53E2" w:rsidRPr="00A36EF8" w:rsidTr="00452327">
        <w:trPr>
          <w:trHeight w:val="909"/>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3.c.1 Число медицинских работников на душу населения и их распределение</w:t>
            </w:r>
          </w:p>
          <w:p w:rsidR="004B53E2" w:rsidRPr="006239A2" w:rsidRDefault="004B53E2" w:rsidP="00452327">
            <w:pPr>
              <w:spacing w:line="240" w:lineRule="exact"/>
              <w:jc w:val="both"/>
            </w:pPr>
            <w:r w:rsidRPr="006239A2">
              <w:rPr>
                <w:sz w:val="22"/>
                <w:szCs w:val="22"/>
              </w:rPr>
              <w:t>число медработников всего</w:t>
            </w:r>
          </w:p>
          <w:p w:rsidR="004B53E2" w:rsidRPr="006239A2" w:rsidRDefault="004B53E2" w:rsidP="00452327">
            <w:pPr>
              <w:spacing w:line="240" w:lineRule="exact"/>
              <w:jc w:val="both"/>
            </w:pPr>
            <w:r w:rsidRPr="006239A2">
              <w:rPr>
                <w:sz w:val="22"/>
                <w:szCs w:val="22"/>
              </w:rPr>
              <w:t>число врачей-специалистов</w:t>
            </w:r>
          </w:p>
          <w:p w:rsidR="004B53E2" w:rsidRPr="006239A2" w:rsidRDefault="004B53E2" w:rsidP="00452327">
            <w:pPr>
              <w:spacing w:line="240" w:lineRule="exact"/>
              <w:jc w:val="both"/>
            </w:pPr>
            <w:r w:rsidRPr="006239A2">
              <w:rPr>
                <w:sz w:val="22"/>
                <w:szCs w:val="22"/>
              </w:rPr>
              <w:t>число средних медицинских работников</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722F10" w:rsidRDefault="00722F10" w:rsidP="00722F10">
            <w:pPr>
              <w:spacing w:line="240" w:lineRule="exact"/>
              <w:jc w:val="center"/>
            </w:pPr>
            <w:r w:rsidRPr="00722F10">
              <w:rPr>
                <w:sz w:val="22"/>
              </w:rPr>
              <w:t>172,1</w:t>
            </w:r>
          </w:p>
          <w:p w:rsidR="00722F10" w:rsidRPr="00722F10" w:rsidRDefault="00722F10" w:rsidP="00722F10">
            <w:pPr>
              <w:spacing w:line="240" w:lineRule="exact"/>
              <w:jc w:val="center"/>
            </w:pPr>
            <w:r w:rsidRPr="00722F10">
              <w:rPr>
                <w:sz w:val="22"/>
              </w:rPr>
              <w:t>46,9</w:t>
            </w:r>
          </w:p>
          <w:p w:rsidR="00722F10" w:rsidRPr="006239A2" w:rsidRDefault="00722F10" w:rsidP="00722F10">
            <w:pPr>
              <w:spacing w:line="240" w:lineRule="exact"/>
              <w:jc w:val="center"/>
            </w:pPr>
            <w:r w:rsidRPr="00722F10">
              <w:rPr>
                <w:sz w:val="22"/>
              </w:rPr>
              <w:t>125,2</w:t>
            </w:r>
          </w:p>
        </w:tc>
      </w:tr>
      <w:tr w:rsidR="004B53E2" w:rsidRPr="00A36EF8" w:rsidTr="00452327">
        <w:trPr>
          <w:trHeight w:val="454"/>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r>
      <w:tr w:rsidR="004B53E2" w:rsidRPr="00A36EF8" w:rsidTr="00452327">
        <w:trPr>
          <w:trHeight w:val="668"/>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5.6.2.1 Наличие законов и нормативных актов,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r>
      <w:tr w:rsidR="004B53E2" w:rsidRPr="00A36EF8" w:rsidTr="00452327">
        <w:trPr>
          <w:trHeight w:val="543"/>
        </w:trPr>
        <w:tc>
          <w:tcPr>
            <w:tcW w:w="8617" w:type="dxa"/>
            <w:tcBorders>
              <w:top w:val="single" w:sz="4" w:space="0" w:color="auto"/>
              <w:left w:val="single" w:sz="4" w:space="0" w:color="auto"/>
              <w:bottom w:val="single" w:sz="4" w:space="0" w:color="auto"/>
              <w:right w:val="single" w:sz="4" w:space="0" w:color="auto"/>
            </w:tcBorders>
            <w:hideMark/>
          </w:tcPr>
          <w:p w:rsidR="004B53E2" w:rsidRPr="006239A2" w:rsidRDefault="004B53E2" w:rsidP="00452327">
            <w:pPr>
              <w:spacing w:line="240" w:lineRule="exact"/>
              <w:jc w:val="both"/>
            </w:pPr>
            <w:r w:rsidRPr="006239A2">
              <w:rPr>
                <w:sz w:val="22"/>
                <w:szCs w:val="22"/>
              </w:rPr>
              <w:t>11.7.1.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Pr="006239A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Pr="006239A2" w:rsidRDefault="001760C3">
            <w:pPr>
              <w:spacing w:line="240" w:lineRule="exact"/>
              <w:jc w:val="center"/>
            </w:pPr>
            <w:r>
              <w:t>г.Витебск – 11,0</w:t>
            </w:r>
          </w:p>
        </w:tc>
      </w:tr>
      <w:tr w:rsidR="004B53E2" w:rsidTr="00452327">
        <w:trPr>
          <w:trHeight w:val="227"/>
        </w:trPr>
        <w:tc>
          <w:tcPr>
            <w:tcW w:w="8617" w:type="dxa"/>
            <w:tcBorders>
              <w:top w:val="single" w:sz="4" w:space="0" w:color="auto"/>
              <w:left w:val="single" w:sz="4" w:space="0" w:color="auto"/>
              <w:bottom w:val="single" w:sz="4" w:space="0" w:color="auto"/>
              <w:right w:val="single" w:sz="4" w:space="0" w:color="auto"/>
            </w:tcBorders>
            <w:hideMark/>
          </w:tcPr>
          <w:p w:rsidR="004B53E2" w:rsidRDefault="004B53E2" w:rsidP="00452327">
            <w:pPr>
              <w:spacing w:line="240" w:lineRule="exact"/>
              <w:jc w:val="both"/>
            </w:pPr>
            <w:r w:rsidRPr="006239A2">
              <w:rPr>
                <w:sz w:val="22"/>
                <w:szCs w:val="22"/>
              </w:rPr>
              <w:t>7.1.2. Доступ к чистым источникам энергии и технологиям в быту</w:t>
            </w:r>
            <w:r>
              <w:rPr>
                <w:sz w:val="22"/>
                <w:szCs w:val="22"/>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c>
          <w:tcPr>
            <w:tcW w:w="3147" w:type="dxa"/>
            <w:tcBorders>
              <w:top w:val="single" w:sz="4" w:space="0" w:color="auto"/>
              <w:left w:val="single" w:sz="4" w:space="0" w:color="auto"/>
              <w:bottom w:val="single" w:sz="4" w:space="0" w:color="auto"/>
              <w:right w:val="single" w:sz="4" w:space="0" w:color="auto"/>
            </w:tcBorders>
            <w:vAlign w:val="center"/>
          </w:tcPr>
          <w:p w:rsidR="004B53E2" w:rsidRDefault="004B53E2">
            <w:pPr>
              <w:spacing w:line="240" w:lineRule="exact"/>
              <w:jc w:val="center"/>
            </w:pPr>
          </w:p>
        </w:tc>
      </w:tr>
    </w:tbl>
    <w:p w:rsidR="00FF0101" w:rsidRDefault="00FF0101" w:rsidP="001760C3">
      <w:pPr>
        <w:rPr>
          <w:rFonts w:eastAsiaTheme="minorHAnsi"/>
          <w:lang w:eastAsia="en-US"/>
        </w:rPr>
      </w:pPr>
      <w:bookmarkStart w:id="41" w:name="page132"/>
      <w:bookmarkStart w:id="42" w:name="page133"/>
      <w:bookmarkEnd w:id="41"/>
      <w:bookmarkEnd w:id="42"/>
    </w:p>
    <w:sectPr w:rsidR="00FF0101" w:rsidSect="001F37BC">
      <w:headerReference w:type="default" r:id="rId41"/>
      <w:footerReference w:type="default" r:id="rId42"/>
      <w:pgSz w:w="16838" w:h="11900" w:orient="landscape" w:code="9"/>
      <w:pgMar w:top="720" w:right="720" w:bottom="720" w:left="851" w:header="0"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969" w:rsidRDefault="00137969" w:rsidP="00F90848">
      <w:r>
        <w:separator/>
      </w:r>
    </w:p>
  </w:endnote>
  <w:endnote w:type="continuationSeparator" w:id="0">
    <w:p w:rsidR="00137969" w:rsidRDefault="00137969" w:rsidP="00F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0"/>
    <w:family w:val="roman"/>
    <w:pitch w:val="default"/>
  </w:font>
  <w:font w:name="Droid Sans Fallback">
    <w:altName w:val="Times New Roman"/>
    <w:charset w:val="00"/>
    <w:family w:val="auto"/>
    <w:pitch w:val="variable"/>
  </w:font>
  <w:font w:name="FreeSans">
    <w:charset w:val="00"/>
    <w:family w:val="swiss"/>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862"/>
      <w:docPartObj>
        <w:docPartGallery w:val="Page Numbers (Bottom of Page)"/>
        <w:docPartUnique/>
      </w:docPartObj>
    </w:sdtPr>
    <w:sdtContent>
      <w:p w:rsidR="006B2030" w:rsidRDefault="00932113">
        <w:pPr>
          <w:pStyle w:val="aa"/>
          <w:jc w:val="right"/>
        </w:pPr>
        <w:r>
          <w:fldChar w:fldCharType="begin"/>
        </w:r>
        <w:r w:rsidR="006B2030">
          <w:instrText xml:space="preserve"> PAGE   \* MERGEFORMAT </w:instrText>
        </w:r>
        <w:r>
          <w:fldChar w:fldCharType="separate"/>
        </w:r>
        <w:r w:rsidR="00F8323E">
          <w:rPr>
            <w:noProof/>
          </w:rPr>
          <w:t>2</w:t>
        </w:r>
        <w:r>
          <w:rPr>
            <w:noProof/>
          </w:rPr>
          <w:fldChar w:fldCharType="end"/>
        </w:r>
      </w:p>
    </w:sdtContent>
  </w:sdt>
  <w:p w:rsidR="006B2030" w:rsidRDefault="006B20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858"/>
      <w:docPartObj>
        <w:docPartGallery w:val="Page Numbers (Bottom of Page)"/>
        <w:docPartUnique/>
      </w:docPartObj>
    </w:sdtPr>
    <w:sdtContent>
      <w:p w:rsidR="006B2030" w:rsidRDefault="00932113">
        <w:pPr>
          <w:pStyle w:val="aa"/>
          <w:jc w:val="right"/>
        </w:pPr>
        <w:r>
          <w:fldChar w:fldCharType="begin"/>
        </w:r>
        <w:r w:rsidR="006B2030">
          <w:instrText xml:space="preserve"> PAGE   \* MERGEFORMAT </w:instrText>
        </w:r>
        <w:r>
          <w:fldChar w:fldCharType="separate"/>
        </w:r>
        <w:r w:rsidR="00F8323E">
          <w:rPr>
            <w:noProof/>
          </w:rPr>
          <w:t>19</w:t>
        </w:r>
        <w:r>
          <w:rPr>
            <w:noProof/>
          </w:rPr>
          <w:fldChar w:fldCharType="end"/>
        </w:r>
      </w:p>
    </w:sdtContent>
  </w:sdt>
  <w:p w:rsidR="006B2030" w:rsidRDefault="006B2030" w:rsidP="00B27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969" w:rsidRDefault="00137969" w:rsidP="00F90848">
      <w:r>
        <w:separator/>
      </w:r>
    </w:p>
  </w:footnote>
  <w:footnote w:type="continuationSeparator" w:id="0">
    <w:p w:rsidR="00137969" w:rsidRDefault="00137969" w:rsidP="00F9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030" w:rsidRPr="000A6BEE" w:rsidRDefault="006B2030" w:rsidP="000A6B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0D34B6A8"/>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5F5E7FD0"/>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D"/>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60BF"/>
    <w:multiLevelType w:val="hybridMultilevel"/>
    <w:tmpl w:val="DE32BDB2"/>
    <w:lvl w:ilvl="0" w:tplc="EAEE40EA">
      <w:start w:val="1"/>
      <w:numFmt w:val="bullet"/>
      <w:lvlText w:val=""/>
      <w:lvlJc w:val="left"/>
    </w:lvl>
    <w:lvl w:ilvl="1" w:tplc="DEAAC30C">
      <w:numFmt w:val="decimal"/>
      <w:lvlText w:val=""/>
      <w:lvlJc w:val="left"/>
    </w:lvl>
    <w:lvl w:ilvl="2" w:tplc="46F0D5FC">
      <w:numFmt w:val="decimal"/>
      <w:lvlText w:val=""/>
      <w:lvlJc w:val="left"/>
    </w:lvl>
    <w:lvl w:ilvl="3" w:tplc="A13AC3DA">
      <w:numFmt w:val="decimal"/>
      <w:lvlText w:val=""/>
      <w:lvlJc w:val="left"/>
    </w:lvl>
    <w:lvl w:ilvl="4" w:tplc="30AA642C">
      <w:numFmt w:val="decimal"/>
      <w:lvlText w:val=""/>
      <w:lvlJc w:val="left"/>
    </w:lvl>
    <w:lvl w:ilvl="5" w:tplc="4B9C01F0">
      <w:numFmt w:val="decimal"/>
      <w:lvlText w:val=""/>
      <w:lvlJc w:val="left"/>
    </w:lvl>
    <w:lvl w:ilvl="6" w:tplc="B6B84B94">
      <w:numFmt w:val="decimal"/>
      <w:lvlText w:val=""/>
      <w:lvlJc w:val="left"/>
    </w:lvl>
    <w:lvl w:ilvl="7" w:tplc="EEB437B4">
      <w:numFmt w:val="decimal"/>
      <w:lvlText w:val=""/>
      <w:lvlJc w:val="left"/>
    </w:lvl>
    <w:lvl w:ilvl="8" w:tplc="7DE43242">
      <w:numFmt w:val="decimal"/>
      <w:lvlText w:val=""/>
      <w:lvlJc w:val="left"/>
    </w:lvl>
  </w:abstractNum>
  <w:abstractNum w:abstractNumId="4" w15:restartNumberingAfterBreak="0">
    <w:nsid w:val="03D10EEA"/>
    <w:multiLevelType w:val="multilevel"/>
    <w:tmpl w:val="19EE2286"/>
    <w:lvl w:ilvl="0">
      <w:start w:val="1"/>
      <w:numFmt w:val="upperRoman"/>
      <w:lvlText w:val="%1."/>
      <w:lvlJc w:val="left"/>
      <w:pPr>
        <w:ind w:left="2110" w:hanging="975"/>
      </w:pPr>
      <w:rPr>
        <w:rFonts w:hint="default"/>
      </w:rPr>
    </w:lvl>
    <w:lvl w:ilvl="1">
      <w:start w:val="69"/>
      <w:numFmt w:val="decimal"/>
      <w:isLgl/>
      <w:lvlText w:val="%1.%2."/>
      <w:lvlJc w:val="left"/>
      <w:pPr>
        <w:ind w:left="4691" w:hanging="720"/>
      </w:pPr>
      <w:rPr>
        <w:rFonts w:hint="default"/>
      </w:rPr>
    </w:lvl>
    <w:lvl w:ilvl="2">
      <w:start w:val="1"/>
      <w:numFmt w:val="decimal"/>
      <w:isLgl/>
      <w:lvlText w:val="%1.%2.%3."/>
      <w:lvlJc w:val="left"/>
      <w:pPr>
        <w:ind w:left="4691" w:hanging="720"/>
      </w:pPr>
      <w:rPr>
        <w:rFonts w:hint="default"/>
      </w:rPr>
    </w:lvl>
    <w:lvl w:ilvl="3">
      <w:start w:val="1"/>
      <w:numFmt w:val="decimal"/>
      <w:isLgl/>
      <w:lvlText w:val="%1.%2.%3.%4."/>
      <w:lvlJc w:val="left"/>
      <w:pPr>
        <w:ind w:left="5051"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71" w:hanging="1800"/>
      </w:pPr>
      <w:rPr>
        <w:rFonts w:hint="default"/>
      </w:rPr>
    </w:lvl>
    <w:lvl w:ilvl="7">
      <w:start w:val="1"/>
      <w:numFmt w:val="decimal"/>
      <w:isLgl/>
      <w:lvlText w:val="%1.%2.%3.%4.%5.%6.%7.%8."/>
      <w:lvlJc w:val="left"/>
      <w:pPr>
        <w:ind w:left="5771" w:hanging="1800"/>
      </w:pPr>
      <w:rPr>
        <w:rFonts w:hint="default"/>
      </w:rPr>
    </w:lvl>
    <w:lvl w:ilvl="8">
      <w:start w:val="1"/>
      <w:numFmt w:val="decimal"/>
      <w:isLgl/>
      <w:lvlText w:val="%1.%2.%3.%4.%5.%6.%7.%8.%9."/>
      <w:lvlJc w:val="left"/>
      <w:pPr>
        <w:ind w:left="6131" w:hanging="2160"/>
      </w:pPr>
      <w:rPr>
        <w:rFonts w:hint="default"/>
      </w:rPr>
    </w:lvl>
  </w:abstractNum>
  <w:abstractNum w:abstractNumId="5" w15:restartNumberingAfterBreak="0">
    <w:nsid w:val="04B71DBE"/>
    <w:multiLevelType w:val="hybridMultilevel"/>
    <w:tmpl w:val="939897E2"/>
    <w:lvl w:ilvl="0" w:tplc="28E425F6">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15:restartNumberingAfterBreak="0">
    <w:nsid w:val="0ADE0624"/>
    <w:multiLevelType w:val="hybridMultilevel"/>
    <w:tmpl w:val="96BE93DC"/>
    <w:lvl w:ilvl="0" w:tplc="C2304E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D534B92"/>
    <w:multiLevelType w:val="hybridMultilevel"/>
    <w:tmpl w:val="D184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A174A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17BE18BC"/>
    <w:multiLevelType w:val="multilevel"/>
    <w:tmpl w:val="9ACAAA1E"/>
    <w:lvl w:ilvl="0">
      <w:start w:val="1"/>
      <w:numFmt w:val="decimal"/>
      <w:lvlText w:val="%1."/>
      <w:lvlJc w:val="left"/>
      <w:pPr>
        <w:ind w:left="525" w:hanging="525"/>
      </w:pPr>
      <w:rPr>
        <w:rFonts w:hint="default"/>
      </w:rPr>
    </w:lvl>
    <w:lvl w:ilvl="1">
      <w:start w:val="1"/>
      <w:numFmt w:val="decimal"/>
      <w:lvlText w:val="%1.%2."/>
      <w:lvlJc w:val="left"/>
      <w:pPr>
        <w:ind w:left="4123" w:hanging="72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B816A20"/>
    <w:multiLevelType w:val="hybridMultilevel"/>
    <w:tmpl w:val="210081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8D2B51"/>
    <w:multiLevelType w:val="hybridMultilevel"/>
    <w:tmpl w:val="1110121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EF3F3C"/>
    <w:multiLevelType w:val="hybridMultilevel"/>
    <w:tmpl w:val="A184CD68"/>
    <w:lvl w:ilvl="0" w:tplc="A6E2D0CA">
      <w:start w:val="1"/>
      <w:numFmt w:val="decimal"/>
      <w:lvlText w:val="%1."/>
      <w:lvlJc w:val="left"/>
      <w:pPr>
        <w:ind w:left="928" w:hanging="360"/>
      </w:pPr>
      <w:rPr>
        <w:b w:val="0"/>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53649C8"/>
    <w:multiLevelType w:val="hybridMultilevel"/>
    <w:tmpl w:val="BA6C665E"/>
    <w:lvl w:ilvl="0" w:tplc="FCA00AE2">
      <w:start w:val="1"/>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16" w15:restartNumberingAfterBreak="0">
    <w:nsid w:val="25D93F26"/>
    <w:multiLevelType w:val="multilevel"/>
    <w:tmpl w:val="CA66215C"/>
    <w:lvl w:ilvl="0">
      <w:start w:val="1"/>
      <w:numFmt w:val="decimal"/>
      <w:lvlText w:val="%1."/>
      <w:lvlJc w:val="left"/>
      <w:pPr>
        <w:ind w:left="1365" w:hanging="825"/>
      </w:pPr>
      <w:rPr>
        <w:rFonts w:ascii="Times New Roman" w:eastAsia="Calibri" w:hAnsi="Times New Roman" w:cs="Times New Roman"/>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9A442AB"/>
    <w:multiLevelType w:val="hybridMultilevel"/>
    <w:tmpl w:val="A698B052"/>
    <w:lvl w:ilvl="0" w:tplc="E2545962">
      <w:start w:val="1"/>
      <w:numFmt w:val="decimal"/>
      <w:lvlText w:val="%1."/>
      <w:lvlJc w:val="left"/>
      <w:pPr>
        <w:ind w:left="927" w:hanging="360"/>
      </w:pPr>
      <w:rPr>
        <w:rFonts w:ascii="Times New Roman" w:hAnsi="Times New Roman" w:cs="Times New Roman"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E50F91"/>
    <w:multiLevelType w:val="multilevel"/>
    <w:tmpl w:val="841A4654"/>
    <w:lvl w:ilvl="0">
      <w:start w:val="1"/>
      <w:numFmt w:val="upperRoman"/>
      <w:lvlText w:val="%1."/>
      <w:lvlJc w:val="left"/>
      <w:pPr>
        <w:ind w:left="4260" w:hanging="720"/>
      </w:pPr>
      <w:rPr>
        <w:rFonts w:hint="default"/>
      </w:rPr>
    </w:lvl>
    <w:lvl w:ilvl="1">
      <w:start w:val="2"/>
      <w:numFmt w:val="decimal"/>
      <w:isLgl/>
      <w:lvlText w:val="%1.%2."/>
      <w:lvlJc w:val="left"/>
      <w:pPr>
        <w:ind w:left="4973" w:hanging="72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980"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19" w15:restartNumberingAfterBreak="0">
    <w:nsid w:val="2D9E3DA9"/>
    <w:multiLevelType w:val="hybridMultilevel"/>
    <w:tmpl w:val="AFD4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43D5"/>
    <w:multiLevelType w:val="multilevel"/>
    <w:tmpl w:val="24705950"/>
    <w:lvl w:ilvl="0">
      <w:start w:val="3"/>
      <w:numFmt w:val="decimal"/>
      <w:lvlText w:val="%1."/>
      <w:lvlJc w:val="left"/>
      <w:pPr>
        <w:ind w:left="480" w:hanging="4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323F6438"/>
    <w:multiLevelType w:val="hybridMultilevel"/>
    <w:tmpl w:val="BA2CD810"/>
    <w:lvl w:ilvl="0" w:tplc="285C9EE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2" w15:restartNumberingAfterBreak="0">
    <w:nsid w:val="33FB6C76"/>
    <w:multiLevelType w:val="hybridMultilevel"/>
    <w:tmpl w:val="AC608F9E"/>
    <w:lvl w:ilvl="0" w:tplc="69C640F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3" w15:restartNumberingAfterBreak="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394C6AEA"/>
    <w:multiLevelType w:val="hybridMultilevel"/>
    <w:tmpl w:val="BE2653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D8B3CBD"/>
    <w:multiLevelType w:val="singleLevel"/>
    <w:tmpl w:val="015C676C"/>
    <w:lvl w:ilvl="0">
      <w:start w:val="1"/>
      <w:numFmt w:val="decimal"/>
      <w:lvlText w:val="(%1)"/>
      <w:legacy w:legacy="1" w:legacySpace="0" w:legacyIndent="538"/>
      <w:lvlJc w:val="left"/>
      <w:rPr>
        <w:rFonts w:ascii="Times New Roman" w:hAnsi="Times New Roman" w:cs="Times New Roman" w:hint="default"/>
      </w:rPr>
    </w:lvl>
  </w:abstractNum>
  <w:abstractNum w:abstractNumId="26" w15:restartNumberingAfterBreak="0">
    <w:nsid w:val="402803CD"/>
    <w:multiLevelType w:val="hybridMultilevel"/>
    <w:tmpl w:val="68A4BAC6"/>
    <w:lvl w:ilvl="0" w:tplc="AEC43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FB13A2"/>
    <w:multiLevelType w:val="multilevel"/>
    <w:tmpl w:val="2FF2D208"/>
    <w:lvl w:ilvl="0">
      <w:start w:val="1"/>
      <w:numFmt w:val="decimal"/>
      <w:lvlText w:val="%1."/>
      <w:lvlJc w:val="left"/>
      <w:pPr>
        <w:ind w:left="720" w:hanging="360"/>
      </w:pPr>
      <w:rPr>
        <w:rFonts w:hint="default"/>
      </w:rPr>
    </w:lvl>
    <w:lvl w:ilvl="1">
      <w:start w:val="9"/>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15:restartNumberingAfterBreak="0">
    <w:nsid w:val="44E70728"/>
    <w:multiLevelType w:val="multilevel"/>
    <w:tmpl w:val="A07E69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2F036F"/>
    <w:multiLevelType w:val="multilevel"/>
    <w:tmpl w:val="EDCE7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D90168"/>
    <w:multiLevelType w:val="hybridMultilevel"/>
    <w:tmpl w:val="3CC0F8E4"/>
    <w:lvl w:ilvl="0" w:tplc="E5D24018">
      <w:start w:val="1"/>
      <w:numFmt w:val="bullet"/>
      <w:lvlText w:val=""/>
      <w:lvlJc w:val="left"/>
      <w:pPr>
        <w:tabs>
          <w:tab w:val="num" w:pos="720"/>
        </w:tabs>
        <w:ind w:left="720" w:hanging="360"/>
      </w:pPr>
      <w:rPr>
        <w:rFonts w:ascii="Wingdings" w:hAnsi="Wingdings" w:hint="default"/>
      </w:rPr>
    </w:lvl>
    <w:lvl w:ilvl="1" w:tplc="6172CC5C">
      <w:start w:val="1"/>
      <w:numFmt w:val="bullet"/>
      <w:lvlText w:val=""/>
      <w:lvlJc w:val="left"/>
      <w:pPr>
        <w:tabs>
          <w:tab w:val="num" w:pos="1440"/>
        </w:tabs>
        <w:ind w:left="1440" w:hanging="360"/>
      </w:pPr>
      <w:rPr>
        <w:rFonts w:ascii="Wingdings" w:hAnsi="Wingdings" w:hint="default"/>
      </w:rPr>
    </w:lvl>
    <w:lvl w:ilvl="2" w:tplc="652E1B68">
      <w:start w:val="1"/>
      <w:numFmt w:val="bullet"/>
      <w:lvlText w:val=""/>
      <w:lvlJc w:val="left"/>
      <w:pPr>
        <w:tabs>
          <w:tab w:val="num" w:pos="2160"/>
        </w:tabs>
        <w:ind w:left="2160" w:hanging="360"/>
      </w:pPr>
      <w:rPr>
        <w:rFonts w:ascii="Wingdings" w:hAnsi="Wingdings" w:hint="default"/>
      </w:rPr>
    </w:lvl>
    <w:lvl w:ilvl="3" w:tplc="DF0A068C">
      <w:start w:val="1"/>
      <w:numFmt w:val="bullet"/>
      <w:lvlText w:val=""/>
      <w:lvlJc w:val="left"/>
      <w:pPr>
        <w:tabs>
          <w:tab w:val="num" w:pos="2880"/>
        </w:tabs>
        <w:ind w:left="2880" w:hanging="360"/>
      </w:pPr>
      <w:rPr>
        <w:rFonts w:ascii="Wingdings" w:hAnsi="Wingdings" w:hint="default"/>
      </w:rPr>
    </w:lvl>
    <w:lvl w:ilvl="4" w:tplc="9ABCC5EA">
      <w:start w:val="1"/>
      <w:numFmt w:val="bullet"/>
      <w:lvlText w:val=""/>
      <w:lvlJc w:val="left"/>
      <w:pPr>
        <w:tabs>
          <w:tab w:val="num" w:pos="3600"/>
        </w:tabs>
        <w:ind w:left="3600" w:hanging="360"/>
      </w:pPr>
      <w:rPr>
        <w:rFonts w:ascii="Wingdings" w:hAnsi="Wingdings" w:hint="default"/>
      </w:rPr>
    </w:lvl>
    <w:lvl w:ilvl="5" w:tplc="5BFC4DA0">
      <w:start w:val="1"/>
      <w:numFmt w:val="bullet"/>
      <w:lvlText w:val=""/>
      <w:lvlJc w:val="left"/>
      <w:pPr>
        <w:tabs>
          <w:tab w:val="num" w:pos="4320"/>
        </w:tabs>
        <w:ind w:left="4320" w:hanging="360"/>
      </w:pPr>
      <w:rPr>
        <w:rFonts w:ascii="Wingdings" w:hAnsi="Wingdings" w:hint="default"/>
      </w:rPr>
    </w:lvl>
    <w:lvl w:ilvl="6" w:tplc="6D2235E6">
      <w:start w:val="1"/>
      <w:numFmt w:val="bullet"/>
      <w:lvlText w:val=""/>
      <w:lvlJc w:val="left"/>
      <w:pPr>
        <w:tabs>
          <w:tab w:val="num" w:pos="5040"/>
        </w:tabs>
        <w:ind w:left="5040" w:hanging="360"/>
      </w:pPr>
      <w:rPr>
        <w:rFonts w:ascii="Wingdings" w:hAnsi="Wingdings" w:hint="default"/>
      </w:rPr>
    </w:lvl>
    <w:lvl w:ilvl="7" w:tplc="318AF572">
      <w:start w:val="1"/>
      <w:numFmt w:val="bullet"/>
      <w:lvlText w:val=""/>
      <w:lvlJc w:val="left"/>
      <w:pPr>
        <w:tabs>
          <w:tab w:val="num" w:pos="5760"/>
        </w:tabs>
        <w:ind w:left="5760" w:hanging="360"/>
      </w:pPr>
      <w:rPr>
        <w:rFonts w:ascii="Wingdings" w:hAnsi="Wingdings" w:hint="default"/>
      </w:rPr>
    </w:lvl>
    <w:lvl w:ilvl="8" w:tplc="E2ACA232">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D7077F"/>
    <w:multiLevelType w:val="hybridMultilevel"/>
    <w:tmpl w:val="99B66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C8025F"/>
    <w:multiLevelType w:val="multilevel"/>
    <w:tmpl w:val="D5EC3DB4"/>
    <w:lvl w:ilvl="0">
      <w:start w:val="2"/>
      <w:numFmt w:val="decimal"/>
      <w:lvlText w:val="%1"/>
      <w:lvlJc w:val="left"/>
      <w:pPr>
        <w:ind w:left="405" w:hanging="405"/>
      </w:pPr>
      <w:rPr>
        <w:rFonts w:hint="default"/>
      </w:rPr>
    </w:lvl>
    <w:lvl w:ilvl="1">
      <w:start w:val="2"/>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33" w15:restartNumberingAfterBreak="0">
    <w:nsid w:val="540D3859"/>
    <w:multiLevelType w:val="multilevel"/>
    <w:tmpl w:val="E5BE3E9C"/>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567C1D8E"/>
    <w:multiLevelType w:val="hybridMultilevel"/>
    <w:tmpl w:val="338CD82C"/>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5" w15:restartNumberingAfterBreak="0">
    <w:nsid w:val="58EE5A5F"/>
    <w:multiLevelType w:val="hybridMultilevel"/>
    <w:tmpl w:val="7B48E820"/>
    <w:lvl w:ilvl="0" w:tplc="C58ACFF6">
      <w:numFmt w:val="bullet"/>
      <w:lvlText w:val="•"/>
      <w:lvlJc w:val="left"/>
      <w:pPr>
        <w:ind w:left="112" w:hanging="709"/>
      </w:pPr>
      <w:rPr>
        <w:rFonts w:ascii="Times New Roman" w:eastAsia="Times New Roman" w:hAnsi="Times New Roman" w:cs="Times New Roman" w:hint="default"/>
        <w:w w:val="100"/>
        <w:sz w:val="28"/>
        <w:szCs w:val="28"/>
        <w:lang w:val="ru-RU" w:eastAsia="en-US" w:bidi="ar-SA"/>
      </w:rPr>
    </w:lvl>
    <w:lvl w:ilvl="1" w:tplc="930E2214">
      <w:numFmt w:val="bullet"/>
      <w:lvlText w:val="•"/>
      <w:lvlJc w:val="left"/>
      <w:pPr>
        <w:ind w:left="1589" w:hanging="709"/>
      </w:pPr>
      <w:rPr>
        <w:rFonts w:hint="default"/>
        <w:lang w:val="ru-RU" w:eastAsia="en-US" w:bidi="ar-SA"/>
      </w:rPr>
    </w:lvl>
    <w:lvl w:ilvl="2" w:tplc="AC6AF1BE">
      <w:numFmt w:val="bullet"/>
      <w:lvlText w:val="•"/>
      <w:lvlJc w:val="left"/>
      <w:pPr>
        <w:ind w:left="3059" w:hanging="709"/>
      </w:pPr>
      <w:rPr>
        <w:rFonts w:hint="default"/>
        <w:lang w:val="ru-RU" w:eastAsia="en-US" w:bidi="ar-SA"/>
      </w:rPr>
    </w:lvl>
    <w:lvl w:ilvl="3" w:tplc="93BE66CC">
      <w:numFmt w:val="bullet"/>
      <w:lvlText w:val="•"/>
      <w:lvlJc w:val="left"/>
      <w:pPr>
        <w:ind w:left="4529" w:hanging="709"/>
      </w:pPr>
      <w:rPr>
        <w:rFonts w:hint="default"/>
        <w:lang w:val="ru-RU" w:eastAsia="en-US" w:bidi="ar-SA"/>
      </w:rPr>
    </w:lvl>
    <w:lvl w:ilvl="4" w:tplc="408CC4D0">
      <w:numFmt w:val="bullet"/>
      <w:lvlText w:val="•"/>
      <w:lvlJc w:val="left"/>
      <w:pPr>
        <w:ind w:left="5999" w:hanging="709"/>
      </w:pPr>
      <w:rPr>
        <w:rFonts w:hint="default"/>
        <w:lang w:val="ru-RU" w:eastAsia="en-US" w:bidi="ar-SA"/>
      </w:rPr>
    </w:lvl>
    <w:lvl w:ilvl="5" w:tplc="FBA21C0E">
      <w:numFmt w:val="bullet"/>
      <w:lvlText w:val="•"/>
      <w:lvlJc w:val="left"/>
      <w:pPr>
        <w:ind w:left="7469" w:hanging="709"/>
      </w:pPr>
      <w:rPr>
        <w:rFonts w:hint="default"/>
        <w:lang w:val="ru-RU" w:eastAsia="en-US" w:bidi="ar-SA"/>
      </w:rPr>
    </w:lvl>
    <w:lvl w:ilvl="6" w:tplc="904C297E">
      <w:numFmt w:val="bullet"/>
      <w:lvlText w:val="•"/>
      <w:lvlJc w:val="left"/>
      <w:pPr>
        <w:ind w:left="8939" w:hanging="709"/>
      </w:pPr>
      <w:rPr>
        <w:rFonts w:hint="default"/>
        <w:lang w:val="ru-RU" w:eastAsia="en-US" w:bidi="ar-SA"/>
      </w:rPr>
    </w:lvl>
    <w:lvl w:ilvl="7" w:tplc="4C8E603C">
      <w:numFmt w:val="bullet"/>
      <w:lvlText w:val="•"/>
      <w:lvlJc w:val="left"/>
      <w:pPr>
        <w:ind w:left="10408" w:hanging="709"/>
      </w:pPr>
      <w:rPr>
        <w:rFonts w:hint="default"/>
        <w:lang w:val="ru-RU" w:eastAsia="en-US" w:bidi="ar-SA"/>
      </w:rPr>
    </w:lvl>
    <w:lvl w:ilvl="8" w:tplc="55122C24">
      <w:numFmt w:val="bullet"/>
      <w:lvlText w:val="•"/>
      <w:lvlJc w:val="left"/>
      <w:pPr>
        <w:ind w:left="11878" w:hanging="709"/>
      </w:pPr>
      <w:rPr>
        <w:rFonts w:hint="default"/>
        <w:lang w:val="ru-RU" w:eastAsia="en-US" w:bidi="ar-SA"/>
      </w:rPr>
    </w:lvl>
  </w:abstractNum>
  <w:abstractNum w:abstractNumId="36" w15:restartNumberingAfterBreak="0">
    <w:nsid w:val="5DCF25B6"/>
    <w:multiLevelType w:val="hybridMultilevel"/>
    <w:tmpl w:val="00368F2C"/>
    <w:lvl w:ilvl="0" w:tplc="1F601D6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EC3165E"/>
    <w:multiLevelType w:val="hybridMultilevel"/>
    <w:tmpl w:val="67408C70"/>
    <w:lvl w:ilvl="0" w:tplc="56485B2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44D7F"/>
    <w:multiLevelType w:val="multilevel"/>
    <w:tmpl w:val="B260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90E69"/>
    <w:multiLevelType w:val="hybridMultilevel"/>
    <w:tmpl w:val="A6C2E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F46709"/>
    <w:multiLevelType w:val="multilevel"/>
    <w:tmpl w:val="19EE2286"/>
    <w:lvl w:ilvl="0">
      <w:start w:val="1"/>
      <w:numFmt w:val="upperRoman"/>
      <w:lvlText w:val="%1."/>
      <w:lvlJc w:val="left"/>
      <w:pPr>
        <w:ind w:left="2110" w:hanging="975"/>
      </w:pPr>
      <w:rPr>
        <w:rFonts w:hint="default"/>
      </w:rPr>
    </w:lvl>
    <w:lvl w:ilvl="1">
      <w:start w:val="69"/>
      <w:numFmt w:val="decimal"/>
      <w:isLgl/>
      <w:lvlText w:val="%1.%2."/>
      <w:lvlJc w:val="left"/>
      <w:pPr>
        <w:ind w:left="4691" w:hanging="720"/>
      </w:pPr>
      <w:rPr>
        <w:rFonts w:hint="default"/>
      </w:rPr>
    </w:lvl>
    <w:lvl w:ilvl="2">
      <w:start w:val="1"/>
      <w:numFmt w:val="decimal"/>
      <w:isLgl/>
      <w:lvlText w:val="%1.%2.%3."/>
      <w:lvlJc w:val="left"/>
      <w:pPr>
        <w:ind w:left="4691" w:hanging="720"/>
      </w:pPr>
      <w:rPr>
        <w:rFonts w:hint="default"/>
      </w:rPr>
    </w:lvl>
    <w:lvl w:ilvl="3">
      <w:start w:val="1"/>
      <w:numFmt w:val="decimal"/>
      <w:isLgl/>
      <w:lvlText w:val="%1.%2.%3.%4."/>
      <w:lvlJc w:val="left"/>
      <w:pPr>
        <w:ind w:left="5051"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71" w:hanging="1800"/>
      </w:pPr>
      <w:rPr>
        <w:rFonts w:hint="default"/>
      </w:rPr>
    </w:lvl>
    <w:lvl w:ilvl="7">
      <w:start w:val="1"/>
      <w:numFmt w:val="decimal"/>
      <w:isLgl/>
      <w:lvlText w:val="%1.%2.%3.%4.%5.%6.%7.%8."/>
      <w:lvlJc w:val="left"/>
      <w:pPr>
        <w:ind w:left="5771" w:hanging="1800"/>
      </w:pPr>
      <w:rPr>
        <w:rFonts w:hint="default"/>
      </w:rPr>
    </w:lvl>
    <w:lvl w:ilvl="8">
      <w:start w:val="1"/>
      <w:numFmt w:val="decimal"/>
      <w:isLgl/>
      <w:lvlText w:val="%1.%2.%3.%4.%5.%6.%7.%8.%9."/>
      <w:lvlJc w:val="left"/>
      <w:pPr>
        <w:ind w:left="6131" w:hanging="2160"/>
      </w:pPr>
      <w:rPr>
        <w:rFonts w:hint="default"/>
      </w:rPr>
    </w:lvl>
  </w:abstractNum>
  <w:abstractNum w:abstractNumId="41" w15:restartNumberingAfterBreak="0">
    <w:nsid w:val="6A7F53E1"/>
    <w:multiLevelType w:val="hybridMultilevel"/>
    <w:tmpl w:val="78B890EC"/>
    <w:lvl w:ilvl="0" w:tplc="BEA69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3211EF"/>
    <w:multiLevelType w:val="hybridMultilevel"/>
    <w:tmpl w:val="EE46A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0B3F59"/>
    <w:multiLevelType w:val="hybridMultilevel"/>
    <w:tmpl w:val="B404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651412"/>
    <w:multiLevelType w:val="multilevel"/>
    <w:tmpl w:val="5DA6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36C0B"/>
    <w:multiLevelType w:val="multilevel"/>
    <w:tmpl w:val="72336C0B"/>
    <w:lvl w:ilvl="0">
      <w:start w:val="1"/>
      <w:numFmt w:val="decimal"/>
      <w:lvlText w:val="%1."/>
      <w:lvlJc w:val="left"/>
      <w:pPr>
        <w:ind w:left="678" w:hanging="360"/>
      </w:pPr>
      <w:rPr>
        <w:rFonts w:ascii="Times New Roman" w:eastAsiaTheme="minorHAnsi" w:hAnsi="Times New Roman" w:hint="default"/>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46" w15:restartNumberingAfterBreak="0">
    <w:nsid w:val="75A17F22"/>
    <w:multiLevelType w:val="multilevel"/>
    <w:tmpl w:val="42A877E2"/>
    <w:lvl w:ilvl="0">
      <w:start w:val="2"/>
      <w:numFmt w:val="decimal"/>
      <w:lvlText w:val="%1"/>
      <w:lvlJc w:val="left"/>
      <w:pPr>
        <w:ind w:left="375" w:hanging="37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75B7355D"/>
    <w:multiLevelType w:val="hybridMultilevel"/>
    <w:tmpl w:val="C8CA7886"/>
    <w:lvl w:ilvl="0" w:tplc="638C7F28">
      <w:start w:val="1"/>
      <w:numFmt w:val="upperRoman"/>
      <w:lvlText w:val="%1."/>
      <w:lvlJc w:val="left"/>
      <w:pPr>
        <w:ind w:left="4831" w:hanging="72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num w:numId="1" w16cid:durableId="1167668628">
    <w:abstractNumId w:val="36"/>
  </w:num>
  <w:num w:numId="2" w16cid:durableId="647249810">
    <w:abstractNumId w:val="47"/>
  </w:num>
  <w:num w:numId="3" w16cid:durableId="2139256882">
    <w:abstractNumId w:val="0"/>
  </w:num>
  <w:num w:numId="4" w16cid:durableId="703941962">
    <w:abstractNumId w:val="1"/>
  </w:num>
  <w:num w:numId="5" w16cid:durableId="342636105">
    <w:abstractNumId w:val="2"/>
  </w:num>
  <w:num w:numId="6" w16cid:durableId="2040085567">
    <w:abstractNumId w:val="38"/>
  </w:num>
  <w:num w:numId="7" w16cid:durableId="919145441">
    <w:abstractNumId w:val="6"/>
  </w:num>
  <w:num w:numId="8" w16cid:durableId="1038314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9815">
    <w:abstractNumId w:val="23"/>
  </w:num>
  <w:num w:numId="10" w16cid:durableId="993609651">
    <w:abstractNumId w:val="3"/>
  </w:num>
  <w:num w:numId="11" w16cid:durableId="1732849821">
    <w:abstractNumId w:val="11"/>
  </w:num>
  <w:num w:numId="12" w16cid:durableId="692653742">
    <w:abstractNumId w:val="18"/>
  </w:num>
  <w:num w:numId="13" w16cid:durableId="476383323">
    <w:abstractNumId w:val="32"/>
  </w:num>
  <w:num w:numId="14" w16cid:durableId="1143960983">
    <w:abstractNumId w:val="33"/>
  </w:num>
  <w:num w:numId="15" w16cid:durableId="1373724909">
    <w:abstractNumId w:val="16"/>
  </w:num>
  <w:num w:numId="16" w16cid:durableId="1169901722">
    <w:abstractNumId w:val="10"/>
  </w:num>
  <w:num w:numId="17" w16cid:durableId="898638808">
    <w:abstractNumId w:val="20"/>
  </w:num>
  <w:num w:numId="18" w16cid:durableId="1574975189">
    <w:abstractNumId w:val="5"/>
  </w:num>
  <w:num w:numId="19" w16cid:durableId="570968823">
    <w:abstractNumId w:val="37"/>
  </w:num>
  <w:num w:numId="20" w16cid:durableId="1946881495">
    <w:abstractNumId w:val="24"/>
  </w:num>
  <w:num w:numId="21" w16cid:durableId="2113935306">
    <w:abstractNumId w:val="29"/>
  </w:num>
  <w:num w:numId="22" w16cid:durableId="2020961506">
    <w:abstractNumId w:val="28"/>
  </w:num>
  <w:num w:numId="23" w16cid:durableId="2025672093">
    <w:abstractNumId w:val="43"/>
  </w:num>
  <w:num w:numId="24" w16cid:durableId="1859079047">
    <w:abstractNumId w:val="42"/>
  </w:num>
  <w:num w:numId="25" w16cid:durableId="1470324240">
    <w:abstractNumId w:val="27"/>
  </w:num>
  <w:num w:numId="26" w16cid:durableId="2147312521">
    <w:abstractNumId w:val="35"/>
  </w:num>
  <w:num w:numId="27" w16cid:durableId="4481634">
    <w:abstractNumId w:val="9"/>
  </w:num>
  <w:num w:numId="28" w16cid:durableId="7299896">
    <w:abstractNumId w:val="46"/>
  </w:num>
  <w:num w:numId="29" w16cid:durableId="835455764">
    <w:abstractNumId w:val="26"/>
  </w:num>
  <w:num w:numId="30" w16cid:durableId="1474177008">
    <w:abstractNumId w:val="41"/>
  </w:num>
  <w:num w:numId="31" w16cid:durableId="651564643">
    <w:abstractNumId w:val="25"/>
  </w:num>
  <w:num w:numId="32" w16cid:durableId="2062826936">
    <w:abstractNumId w:val="7"/>
  </w:num>
  <w:num w:numId="33" w16cid:durableId="1287275621">
    <w:abstractNumId w:val="17"/>
  </w:num>
  <w:num w:numId="34" w16cid:durableId="352610432">
    <w:abstractNumId w:val="4"/>
  </w:num>
  <w:num w:numId="35" w16cid:durableId="1801069753">
    <w:abstractNumId w:val="40"/>
  </w:num>
  <w:num w:numId="36" w16cid:durableId="861743273">
    <w:abstractNumId w:val="34"/>
  </w:num>
  <w:num w:numId="37" w16cid:durableId="2026206029">
    <w:abstractNumId w:val="30"/>
  </w:num>
  <w:num w:numId="38" w16cid:durableId="1976175389">
    <w:abstractNumId w:val="39"/>
  </w:num>
  <w:num w:numId="39" w16cid:durableId="419062881">
    <w:abstractNumId w:val="13"/>
  </w:num>
  <w:num w:numId="40" w16cid:durableId="2044596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7575039">
    <w:abstractNumId w:val="45"/>
  </w:num>
  <w:num w:numId="42" w16cid:durableId="1525559714">
    <w:abstractNumId w:val="31"/>
  </w:num>
  <w:num w:numId="43" w16cid:durableId="220404920">
    <w:abstractNumId w:val="15"/>
  </w:num>
  <w:num w:numId="44" w16cid:durableId="237518538">
    <w:abstractNumId w:val="21"/>
  </w:num>
  <w:num w:numId="45" w16cid:durableId="1828669077">
    <w:abstractNumId w:val="22"/>
  </w:num>
  <w:num w:numId="46" w16cid:durableId="19162489">
    <w:abstractNumId w:val="19"/>
  </w:num>
  <w:num w:numId="47" w16cid:durableId="696472035">
    <w:abstractNumId w:val="8"/>
  </w:num>
  <w:num w:numId="48" w16cid:durableId="1831287077">
    <w:abstractNumId w:val="44"/>
  </w:num>
  <w:num w:numId="49" w16cid:durableId="1246108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B3B"/>
    <w:rsid w:val="00000B89"/>
    <w:rsid w:val="00002649"/>
    <w:rsid w:val="00007F47"/>
    <w:rsid w:val="000112DC"/>
    <w:rsid w:val="000116D1"/>
    <w:rsid w:val="0001366E"/>
    <w:rsid w:val="0001400D"/>
    <w:rsid w:val="0001415D"/>
    <w:rsid w:val="00014C5D"/>
    <w:rsid w:val="0001554B"/>
    <w:rsid w:val="00015F83"/>
    <w:rsid w:val="00016566"/>
    <w:rsid w:val="000167EE"/>
    <w:rsid w:val="000208A1"/>
    <w:rsid w:val="00020C6F"/>
    <w:rsid w:val="00021877"/>
    <w:rsid w:val="000231D9"/>
    <w:rsid w:val="00023E07"/>
    <w:rsid w:val="00025AE9"/>
    <w:rsid w:val="000316C3"/>
    <w:rsid w:val="0003175D"/>
    <w:rsid w:val="000379A9"/>
    <w:rsid w:val="00042E0A"/>
    <w:rsid w:val="000436A6"/>
    <w:rsid w:val="00043D0C"/>
    <w:rsid w:val="00050638"/>
    <w:rsid w:val="00050792"/>
    <w:rsid w:val="0005079C"/>
    <w:rsid w:val="00050D33"/>
    <w:rsid w:val="00054562"/>
    <w:rsid w:val="00055009"/>
    <w:rsid w:val="000553B8"/>
    <w:rsid w:val="0005614E"/>
    <w:rsid w:val="00056F99"/>
    <w:rsid w:val="000574EA"/>
    <w:rsid w:val="00057B60"/>
    <w:rsid w:val="0006012A"/>
    <w:rsid w:val="00061301"/>
    <w:rsid w:val="000615E7"/>
    <w:rsid w:val="00061BAD"/>
    <w:rsid w:val="00062071"/>
    <w:rsid w:val="00062ED6"/>
    <w:rsid w:val="000706FF"/>
    <w:rsid w:val="0007072B"/>
    <w:rsid w:val="00071735"/>
    <w:rsid w:val="00071AEE"/>
    <w:rsid w:val="00075C6C"/>
    <w:rsid w:val="000806A8"/>
    <w:rsid w:val="0008355E"/>
    <w:rsid w:val="00083B04"/>
    <w:rsid w:val="0008734E"/>
    <w:rsid w:val="00091191"/>
    <w:rsid w:val="00092412"/>
    <w:rsid w:val="00093239"/>
    <w:rsid w:val="000934EC"/>
    <w:rsid w:val="000938BA"/>
    <w:rsid w:val="00094A6E"/>
    <w:rsid w:val="00095648"/>
    <w:rsid w:val="000A22FF"/>
    <w:rsid w:val="000A4DE8"/>
    <w:rsid w:val="000A5486"/>
    <w:rsid w:val="000A5E10"/>
    <w:rsid w:val="000A676D"/>
    <w:rsid w:val="000A6A7B"/>
    <w:rsid w:val="000A6BEE"/>
    <w:rsid w:val="000A700A"/>
    <w:rsid w:val="000A7930"/>
    <w:rsid w:val="000B3653"/>
    <w:rsid w:val="000B4142"/>
    <w:rsid w:val="000B469E"/>
    <w:rsid w:val="000C095E"/>
    <w:rsid w:val="000C1057"/>
    <w:rsid w:val="000C2DF5"/>
    <w:rsid w:val="000C437B"/>
    <w:rsid w:val="000C4CAC"/>
    <w:rsid w:val="000C5E0B"/>
    <w:rsid w:val="000C5E31"/>
    <w:rsid w:val="000C7A53"/>
    <w:rsid w:val="000D072E"/>
    <w:rsid w:val="000D178B"/>
    <w:rsid w:val="000D206D"/>
    <w:rsid w:val="000D2762"/>
    <w:rsid w:val="000D2858"/>
    <w:rsid w:val="000D30AF"/>
    <w:rsid w:val="000D4B19"/>
    <w:rsid w:val="000D5BA8"/>
    <w:rsid w:val="000D7237"/>
    <w:rsid w:val="000E067A"/>
    <w:rsid w:val="000E10DA"/>
    <w:rsid w:val="000E1648"/>
    <w:rsid w:val="000E5959"/>
    <w:rsid w:val="000E5AAE"/>
    <w:rsid w:val="000E77CC"/>
    <w:rsid w:val="000E7F88"/>
    <w:rsid w:val="000F1BCC"/>
    <w:rsid w:val="000F1FD2"/>
    <w:rsid w:val="000F2E28"/>
    <w:rsid w:val="000F2F15"/>
    <w:rsid w:val="000F31FB"/>
    <w:rsid w:val="000F5403"/>
    <w:rsid w:val="000F71E9"/>
    <w:rsid w:val="00100901"/>
    <w:rsid w:val="001023C2"/>
    <w:rsid w:val="0010340E"/>
    <w:rsid w:val="00105C39"/>
    <w:rsid w:val="00106CB0"/>
    <w:rsid w:val="00107614"/>
    <w:rsid w:val="00111FDA"/>
    <w:rsid w:val="001132A1"/>
    <w:rsid w:val="001133CC"/>
    <w:rsid w:val="00114A49"/>
    <w:rsid w:val="00120C37"/>
    <w:rsid w:val="00121DD2"/>
    <w:rsid w:val="00122AFF"/>
    <w:rsid w:val="00122EDA"/>
    <w:rsid w:val="001233F5"/>
    <w:rsid w:val="00123543"/>
    <w:rsid w:val="00123CCD"/>
    <w:rsid w:val="00124D36"/>
    <w:rsid w:val="001256FB"/>
    <w:rsid w:val="00125F84"/>
    <w:rsid w:val="0012670C"/>
    <w:rsid w:val="00127062"/>
    <w:rsid w:val="001312F8"/>
    <w:rsid w:val="0013504D"/>
    <w:rsid w:val="0013704A"/>
    <w:rsid w:val="00137969"/>
    <w:rsid w:val="001416DA"/>
    <w:rsid w:val="001418C8"/>
    <w:rsid w:val="00143357"/>
    <w:rsid w:val="00143486"/>
    <w:rsid w:val="001445B5"/>
    <w:rsid w:val="0014660E"/>
    <w:rsid w:val="00146C20"/>
    <w:rsid w:val="00146D61"/>
    <w:rsid w:val="001476C5"/>
    <w:rsid w:val="00154FB4"/>
    <w:rsid w:val="00157727"/>
    <w:rsid w:val="00157922"/>
    <w:rsid w:val="00161392"/>
    <w:rsid w:val="00161F58"/>
    <w:rsid w:val="00164F01"/>
    <w:rsid w:val="001656FF"/>
    <w:rsid w:val="00165E20"/>
    <w:rsid w:val="00165E48"/>
    <w:rsid w:val="001670A9"/>
    <w:rsid w:val="00167E5A"/>
    <w:rsid w:val="00167F79"/>
    <w:rsid w:val="0017011B"/>
    <w:rsid w:val="001708C2"/>
    <w:rsid w:val="00171EFB"/>
    <w:rsid w:val="001749E4"/>
    <w:rsid w:val="00175AE3"/>
    <w:rsid w:val="001760C3"/>
    <w:rsid w:val="001812F5"/>
    <w:rsid w:val="001827AD"/>
    <w:rsid w:val="00182E56"/>
    <w:rsid w:val="001837A3"/>
    <w:rsid w:val="001857B8"/>
    <w:rsid w:val="00185A17"/>
    <w:rsid w:val="00186820"/>
    <w:rsid w:val="0018738E"/>
    <w:rsid w:val="001875F1"/>
    <w:rsid w:val="001904FA"/>
    <w:rsid w:val="001907BD"/>
    <w:rsid w:val="00191E25"/>
    <w:rsid w:val="001A3634"/>
    <w:rsid w:val="001A6921"/>
    <w:rsid w:val="001A6D11"/>
    <w:rsid w:val="001B2BB3"/>
    <w:rsid w:val="001B3EDF"/>
    <w:rsid w:val="001B59D0"/>
    <w:rsid w:val="001B7D91"/>
    <w:rsid w:val="001C0809"/>
    <w:rsid w:val="001C0C82"/>
    <w:rsid w:val="001C1419"/>
    <w:rsid w:val="001C1DED"/>
    <w:rsid w:val="001C30FF"/>
    <w:rsid w:val="001C36AA"/>
    <w:rsid w:val="001C4F30"/>
    <w:rsid w:val="001D0381"/>
    <w:rsid w:val="001D48A2"/>
    <w:rsid w:val="001D5598"/>
    <w:rsid w:val="001D5883"/>
    <w:rsid w:val="001E0EC8"/>
    <w:rsid w:val="001E19E4"/>
    <w:rsid w:val="001E33AB"/>
    <w:rsid w:val="001E3427"/>
    <w:rsid w:val="001E431D"/>
    <w:rsid w:val="001E6DBF"/>
    <w:rsid w:val="001E72B0"/>
    <w:rsid w:val="001E7C0A"/>
    <w:rsid w:val="001F11C9"/>
    <w:rsid w:val="001F37BC"/>
    <w:rsid w:val="001F4ACC"/>
    <w:rsid w:val="00202386"/>
    <w:rsid w:val="002051B2"/>
    <w:rsid w:val="00205C1B"/>
    <w:rsid w:val="0020619C"/>
    <w:rsid w:val="002064D9"/>
    <w:rsid w:val="002121C7"/>
    <w:rsid w:val="0021245B"/>
    <w:rsid w:val="00213924"/>
    <w:rsid w:val="00213B3F"/>
    <w:rsid w:val="00214D7F"/>
    <w:rsid w:val="00216516"/>
    <w:rsid w:val="00222D2F"/>
    <w:rsid w:val="0022328D"/>
    <w:rsid w:val="002238B8"/>
    <w:rsid w:val="002256A2"/>
    <w:rsid w:val="002259AD"/>
    <w:rsid w:val="00225E20"/>
    <w:rsid w:val="002279EA"/>
    <w:rsid w:val="00227CBA"/>
    <w:rsid w:val="0023022D"/>
    <w:rsid w:val="002303BC"/>
    <w:rsid w:val="002315FF"/>
    <w:rsid w:val="002316F9"/>
    <w:rsid w:val="00231C6A"/>
    <w:rsid w:val="00232C72"/>
    <w:rsid w:val="00234560"/>
    <w:rsid w:val="00235996"/>
    <w:rsid w:val="00235DE6"/>
    <w:rsid w:val="002378CC"/>
    <w:rsid w:val="00237A82"/>
    <w:rsid w:val="00237FFB"/>
    <w:rsid w:val="0024072A"/>
    <w:rsid w:val="00240C49"/>
    <w:rsid w:val="00242066"/>
    <w:rsid w:val="002438AC"/>
    <w:rsid w:val="0024605A"/>
    <w:rsid w:val="002517D3"/>
    <w:rsid w:val="00252B51"/>
    <w:rsid w:val="00253FA3"/>
    <w:rsid w:val="00254A87"/>
    <w:rsid w:val="00254CBF"/>
    <w:rsid w:val="00255473"/>
    <w:rsid w:val="002554A9"/>
    <w:rsid w:val="00255701"/>
    <w:rsid w:val="00257430"/>
    <w:rsid w:val="00261256"/>
    <w:rsid w:val="002637C0"/>
    <w:rsid w:val="00265518"/>
    <w:rsid w:val="002663DF"/>
    <w:rsid w:val="00267099"/>
    <w:rsid w:val="00271A90"/>
    <w:rsid w:val="00272AF5"/>
    <w:rsid w:val="00272BD5"/>
    <w:rsid w:val="00273A06"/>
    <w:rsid w:val="00275130"/>
    <w:rsid w:val="00275372"/>
    <w:rsid w:val="002753A3"/>
    <w:rsid w:val="00276417"/>
    <w:rsid w:val="0027697B"/>
    <w:rsid w:val="002770D9"/>
    <w:rsid w:val="00282292"/>
    <w:rsid w:val="002856D1"/>
    <w:rsid w:val="0028663D"/>
    <w:rsid w:val="00291B3B"/>
    <w:rsid w:val="00293934"/>
    <w:rsid w:val="00293BFC"/>
    <w:rsid w:val="00293F12"/>
    <w:rsid w:val="00294F64"/>
    <w:rsid w:val="00295735"/>
    <w:rsid w:val="002967BF"/>
    <w:rsid w:val="00297260"/>
    <w:rsid w:val="002A08FE"/>
    <w:rsid w:val="002A0CF8"/>
    <w:rsid w:val="002A0F3E"/>
    <w:rsid w:val="002A11DE"/>
    <w:rsid w:val="002A16F2"/>
    <w:rsid w:val="002A2990"/>
    <w:rsid w:val="002A3D15"/>
    <w:rsid w:val="002A52A2"/>
    <w:rsid w:val="002A59C5"/>
    <w:rsid w:val="002B03A3"/>
    <w:rsid w:val="002B04ED"/>
    <w:rsid w:val="002C1436"/>
    <w:rsid w:val="002C37E9"/>
    <w:rsid w:val="002C4DDD"/>
    <w:rsid w:val="002C5AF9"/>
    <w:rsid w:val="002C5DDC"/>
    <w:rsid w:val="002C5E08"/>
    <w:rsid w:val="002C7174"/>
    <w:rsid w:val="002C7CFF"/>
    <w:rsid w:val="002D2E58"/>
    <w:rsid w:val="002D5AA1"/>
    <w:rsid w:val="002D68AC"/>
    <w:rsid w:val="002D6D9A"/>
    <w:rsid w:val="002E095D"/>
    <w:rsid w:val="002E1646"/>
    <w:rsid w:val="002E499A"/>
    <w:rsid w:val="002E6522"/>
    <w:rsid w:val="002E6D28"/>
    <w:rsid w:val="002E73ED"/>
    <w:rsid w:val="002F0EB7"/>
    <w:rsid w:val="002F1FF0"/>
    <w:rsid w:val="003011E7"/>
    <w:rsid w:val="00301CBD"/>
    <w:rsid w:val="003020FA"/>
    <w:rsid w:val="003029F1"/>
    <w:rsid w:val="00303670"/>
    <w:rsid w:val="00303B78"/>
    <w:rsid w:val="00304ACE"/>
    <w:rsid w:val="00304BB6"/>
    <w:rsid w:val="0030508E"/>
    <w:rsid w:val="003058DC"/>
    <w:rsid w:val="003109B1"/>
    <w:rsid w:val="003139D9"/>
    <w:rsid w:val="003148A1"/>
    <w:rsid w:val="0031624B"/>
    <w:rsid w:val="0031663F"/>
    <w:rsid w:val="0031699D"/>
    <w:rsid w:val="00322730"/>
    <w:rsid w:val="003228F8"/>
    <w:rsid w:val="003230B7"/>
    <w:rsid w:val="00324930"/>
    <w:rsid w:val="003258F0"/>
    <w:rsid w:val="00326D0F"/>
    <w:rsid w:val="00327600"/>
    <w:rsid w:val="00333D12"/>
    <w:rsid w:val="0033557A"/>
    <w:rsid w:val="00340598"/>
    <w:rsid w:val="00342CF3"/>
    <w:rsid w:val="00343A36"/>
    <w:rsid w:val="003440AD"/>
    <w:rsid w:val="0034579D"/>
    <w:rsid w:val="003474D3"/>
    <w:rsid w:val="00350850"/>
    <w:rsid w:val="00350BE2"/>
    <w:rsid w:val="00352610"/>
    <w:rsid w:val="00353E52"/>
    <w:rsid w:val="00357485"/>
    <w:rsid w:val="0035766E"/>
    <w:rsid w:val="003577EF"/>
    <w:rsid w:val="0036149D"/>
    <w:rsid w:val="003622B6"/>
    <w:rsid w:val="003641C3"/>
    <w:rsid w:val="003643B5"/>
    <w:rsid w:val="00364A81"/>
    <w:rsid w:val="00364AD4"/>
    <w:rsid w:val="00367C17"/>
    <w:rsid w:val="00370254"/>
    <w:rsid w:val="00373BAA"/>
    <w:rsid w:val="00375506"/>
    <w:rsid w:val="00375F60"/>
    <w:rsid w:val="00376523"/>
    <w:rsid w:val="003769E5"/>
    <w:rsid w:val="003830B7"/>
    <w:rsid w:val="003845F4"/>
    <w:rsid w:val="00385645"/>
    <w:rsid w:val="00386857"/>
    <w:rsid w:val="00386C36"/>
    <w:rsid w:val="003878E1"/>
    <w:rsid w:val="0038797C"/>
    <w:rsid w:val="00387B28"/>
    <w:rsid w:val="00393115"/>
    <w:rsid w:val="003959C0"/>
    <w:rsid w:val="00397131"/>
    <w:rsid w:val="00397621"/>
    <w:rsid w:val="00397818"/>
    <w:rsid w:val="003A18C7"/>
    <w:rsid w:val="003A29DA"/>
    <w:rsid w:val="003A40B7"/>
    <w:rsid w:val="003A4CE7"/>
    <w:rsid w:val="003A5C84"/>
    <w:rsid w:val="003A7418"/>
    <w:rsid w:val="003A74F4"/>
    <w:rsid w:val="003A7C0B"/>
    <w:rsid w:val="003B2550"/>
    <w:rsid w:val="003B2777"/>
    <w:rsid w:val="003B2F80"/>
    <w:rsid w:val="003B52A5"/>
    <w:rsid w:val="003B596F"/>
    <w:rsid w:val="003B7674"/>
    <w:rsid w:val="003C01CC"/>
    <w:rsid w:val="003C2B1D"/>
    <w:rsid w:val="003C40ED"/>
    <w:rsid w:val="003C59CA"/>
    <w:rsid w:val="003C66F1"/>
    <w:rsid w:val="003C7A6F"/>
    <w:rsid w:val="003D1952"/>
    <w:rsid w:val="003D197C"/>
    <w:rsid w:val="003D1E9B"/>
    <w:rsid w:val="003D265C"/>
    <w:rsid w:val="003D4EEC"/>
    <w:rsid w:val="003D5FCA"/>
    <w:rsid w:val="003E03E2"/>
    <w:rsid w:val="003E11B1"/>
    <w:rsid w:val="003E3481"/>
    <w:rsid w:val="003E3C6B"/>
    <w:rsid w:val="003E60F6"/>
    <w:rsid w:val="003F0F86"/>
    <w:rsid w:val="003F22F0"/>
    <w:rsid w:val="003F2C8E"/>
    <w:rsid w:val="003F2F05"/>
    <w:rsid w:val="003F2FE7"/>
    <w:rsid w:val="003F3295"/>
    <w:rsid w:val="003F4F24"/>
    <w:rsid w:val="003F5F65"/>
    <w:rsid w:val="003F653B"/>
    <w:rsid w:val="003F6543"/>
    <w:rsid w:val="003F6AD5"/>
    <w:rsid w:val="004023E1"/>
    <w:rsid w:val="00404B8B"/>
    <w:rsid w:val="00404FC8"/>
    <w:rsid w:val="004060F5"/>
    <w:rsid w:val="00407483"/>
    <w:rsid w:val="0041195B"/>
    <w:rsid w:val="00412968"/>
    <w:rsid w:val="00413095"/>
    <w:rsid w:val="00414B15"/>
    <w:rsid w:val="00417F07"/>
    <w:rsid w:val="0042072C"/>
    <w:rsid w:val="00422787"/>
    <w:rsid w:val="004230E6"/>
    <w:rsid w:val="00423D7E"/>
    <w:rsid w:val="0042647E"/>
    <w:rsid w:val="00426C14"/>
    <w:rsid w:val="00426EED"/>
    <w:rsid w:val="00426FDA"/>
    <w:rsid w:val="004303F9"/>
    <w:rsid w:val="00431003"/>
    <w:rsid w:val="00431F44"/>
    <w:rsid w:val="0043396B"/>
    <w:rsid w:val="004371DA"/>
    <w:rsid w:val="004400D7"/>
    <w:rsid w:val="00440EC9"/>
    <w:rsid w:val="00444419"/>
    <w:rsid w:val="004451A5"/>
    <w:rsid w:val="00445909"/>
    <w:rsid w:val="004501B5"/>
    <w:rsid w:val="00450CD8"/>
    <w:rsid w:val="00452327"/>
    <w:rsid w:val="00454748"/>
    <w:rsid w:val="00456B95"/>
    <w:rsid w:val="004572D1"/>
    <w:rsid w:val="0045736E"/>
    <w:rsid w:val="00460BEA"/>
    <w:rsid w:val="0046118F"/>
    <w:rsid w:val="00461752"/>
    <w:rsid w:val="00462A6A"/>
    <w:rsid w:val="00462DDE"/>
    <w:rsid w:val="00464806"/>
    <w:rsid w:val="00465355"/>
    <w:rsid w:val="00465596"/>
    <w:rsid w:val="00465876"/>
    <w:rsid w:val="004670C2"/>
    <w:rsid w:val="00470AE6"/>
    <w:rsid w:val="004719DD"/>
    <w:rsid w:val="004739FD"/>
    <w:rsid w:val="00473D75"/>
    <w:rsid w:val="0048048E"/>
    <w:rsid w:val="0048179C"/>
    <w:rsid w:val="004831EC"/>
    <w:rsid w:val="0048445B"/>
    <w:rsid w:val="00484DEB"/>
    <w:rsid w:val="00486EAE"/>
    <w:rsid w:val="00487876"/>
    <w:rsid w:val="00490089"/>
    <w:rsid w:val="0049037F"/>
    <w:rsid w:val="00490518"/>
    <w:rsid w:val="00490F0E"/>
    <w:rsid w:val="00491966"/>
    <w:rsid w:val="004932DF"/>
    <w:rsid w:val="004939A5"/>
    <w:rsid w:val="00493B42"/>
    <w:rsid w:val="00495997"/>
    <w:rsid w:val="004A2421"/>
    <w:rsid w:val="004A24E6"/>
    <w:rsid w:val="004A2ED2"/>
    <w:rsid w:val="004A3E21"/>
    <w:rsid w:val="004A3EE5"/>
    <w:rsid w:val="004A463A"/>
    <w:rsid w:val="004A49ED"/>
    <w:rsid w:val="004A575E"/>
    <w:rsid w:val="004A7A6C"/>
    <w:rsid w:val="004B251E"/>
    <w:rsid w:val="004B2607"/>
    <w:rsid w:val="004B370F"/>
    <w:rsid w:val="004B3B2A"/>
    <w:rsid w:val="004B53E2"/>
    <w:rsid w:val="004B54E2"/>
    <w:rsid w:val="004B634D"/>
    <w:rsid w:val="004B64DA"/>
    <w:rsid w:val="004B731B"/>
    <w:rsid w:val="004B7C68"/>
    <w:rsid w:val="004C0923"/>
    <w:rsid w:val="004C1934"/>
    <w:rsid w:val="004C3F03"/>
    <w:rsid w:val="004C4FF4"/>
    <w:rsid w:val="004C5C60"/>
    <w:rsid w:val="004C7511"/>
    <w:rsid w:val="004C75C1"/>
    <w:rsid w:val="004C7767"/>
    <w:rsid w:val="004D261F"/>
    <w:rsid w:val="004D34A1"/>
    <w:rsid w:val="004D46FA"/>
    <w:rsid w:val="004D684D"/>
    <w:rsid w:val="004D6BE0"/>
    <w:rsid w:val="004D7586"/>
    <w:rsid w:val="004E217D"/>
    <w:rsid w:val="004E4A27"/>
    <w:rsid w:val="004E6B1A"/>
    <w:rsid w:val="004E6BCA"/>
    <w:rsid w:val="004E6D9F"/>
    <w:rsid w:val="004E7FBC"/>
    <w:rsid w:val="004F0487"/>
    <w:rsid w:val="004F0773"/>
    <w:rsid w:val="004F0C8A"/>
    <w:rsid w:val="004F12D6"/>
    <w:rsid w:val="004F394B"/>
    <w:rsid w:val="004F7178"/>
    <w:rsid w:val="004F7703"/>
    <w:rsid w:val="004F7A5F"/>
    <w:rsid w:val="00501613"/>
    <w:rsid w:val="00501AB9"/>
    <w:rsid w:val="005041FE"/>
    <w:rsid w:val="005128AF"/>
    <w:rsid w:val="00513479"/>
    <w:rsid w:val="005139FC"/>
    <w:rsid w:val="005146B7"/>
    <w:rsid w:val="00514DD5"/>
    <w:rsid w:val="0051602F"/>
    <w:rsid w:val="005166CF"/>
    <w:rsid w:val="00523AF5"/>
    <w:rsid w:val="005254F1"/>
    <w:rsid w:val="005258D6"/>
    <w:rsid w:val="00526AFC"/>
    <w:rsid w:val="00527075"/>
    <w:rsid w:val="00527286"/>
    <w:rsid w:val="00530631"/>
    <w:rsid w:val="005340BF"/>
    <w:rsid w:val="00534191"/>
    <w:rsid w:val="0053608A"/>
    <w:rsid w:val="005364FD"/>
    <w:rsid w:val="005419D0"/>
    <w:rsid w:val="00541CC0"/>
    <w:rsid w:val="00542502"/>
    <w:rsid w:val="005429ED"/>
    <w:rsid w:val="00544B9F"/>
    <w:rsid w:val="00545494"/>
    <w:rsid w:val="0054589F"/>
    <w:rsid w:val="005512F1"/>
    <w:rsid w:val="00553D73"/>
    <w:rsid w:val="00557592"/>
    <w:rsid w:val="005633C5"/>
    <w:rsid w:val="00564397"/>
    <w:rsid w:val="00564CB3"/>
    <w:rsid w:val="005657AB"/>
    <w:rsid w:val="005703EF"/>
    <w:rsid w:val="00570EC9"/>
    <w:rsid w:val="005728B1"/>
    <w:rsid w:val="0057302D"/>
    <w:rsid w:val="0057492D"/>
    <w:rsid w:val="00574F66"/>
    <w:rsid w:val="00575219"/>
    <w:rsid w:val="00576BAE"/>
    <w:rsid w:val="00576C3B"/>
    <w:rsid w:val="0057792F"/>
    <w:rsid w:val="00580136"/>
    <w:rsid w:val="00580607"/>
    <w:rsid w:val="005815A3"/>
    <w:rsid w:val="005828FF"/>
    <w:rsid w:val="00586FC9"/>
    <w:rsid w:val="00587B5D"/>
    <w:rsid w:val="005900BA"/>
    <w:rsid w:val="00591A71"/>
    <w:rsid w:val="005926CF"/>
    <w:rsid w:val="00592BD9"/>
    <w:rsid w:val="005932C7"/>
    <w:rsid w:val="00595FB6"/>
    <w:rsid w:val="00596C6A"/>
    <w:rsid w:val="005A0EA2"/>
    <w:rsid w:val="005A1554"/>
    <w:rsid w:val="005A1C3F"/>
    <w:rsid w:val="005A2957"/>
    <w:rsid w:val="005A42EA"/>
    <w:rsid w:val="005A5092"/>
    <w:rsid w:val="005A5561"/>
    <w:rsid w:val="005B059B"/>
    <w:rsid w:val="005B09F3"/>
    <w:rsid w:val="005B1024"/>
    <w:rsid w:val="005B1553"/>
    <w:rsid w:val="005B353E"/>
    <w:rsid w:val="005B358C"/>
    <w:rsid w:val="005B4B05"/>
    <w:rsid w:val="005B4B8C"/>
    <w:rsid w:val="005B51D0"/>
    <w:rsid w:val="005B594E"/>
    <w:rsid w:val="005B5D05"/>
    <w:rsid w:val="005B687A"/>
    <w:rsid w:val="005B78CE"/>
    <w:rsid w:val="005B78FC"/>
    <w:rsid w:val="005C134B"/>
    <w:rsid w:val="005C1412"/>
    <w:rsid w:val="005C6481"/>
    <w:rsid w:val="005C6868"/>
    <w:rsid w:val="005D0396"/>
    <w:rsid w:val="005D0F9D"/>
    <w:rsid w:val="005D365C"/>
    <w:rsid w:val="005D5BF0"/>
    <w:rsid w:val="005D79F5"/>
    <w:rsid w:val="005E167E"/>
    <w:rsid w:val="005E209F"/>
    <w:rsid w:val="005E229B"/>
    <w:rsid w:val="005E262C"/>
    <w:rsid w:val="005E4BAE"/>
    <w:rsid w:val="005E509C"/>
    <w:rsid w:val="005F18AB"/>
    <w:rsid w:val="005F18B5"/>
    <w:rsid w:val="005F1B2D"/>
    <w:rsid w:val="005F201E"/>
    <w:rsid w:val="005F324F"/>
    <w:rsid w:val="005F3765"/>
    <w:rsid w:val="005F4FA6"/>
    <w:rsid w:val="005F5783"/>
    <w:rsid w:val="005F5918"/>
    <w:rsid w:val="00600FEC"/>
    <w:rsid w:val="00601084"/>
    <w:rsid w:val="00602117"/>
    <w:rsid w:val="00606BA3"/>
    <w:rsid w:val="00607DDB"/>
    <w:rsid w:val="006113E8"/>
    <w:rsid w:val="00611A5D"/>
    <w:rsid w:val="00613893"/>
    <w:rsid w:val="00617E18"/>
    <w:rsid w:val="00617F57"/>
    <w:rsid w:val="006214D5"/>
    <w:rsid w:val="006220F0"/>
    <w:rsid w:val="00622625"/>
    <w:rsid w:val="006239A2"/>
    <w:rsid w:val="00624CFB"/>
    <w:rsid w:val="00625A80"/>
    <w:rsid w:val="00626FB7"/>
    <w:rsid w:val="00631470"/>
    <w:rsid w:val="00632DEF"/>
    <w:rsid w:val="00633217"/>
    <w:rsid w:val="00643CD9"/>
    <w:rsid w:val="006449EB"/>
    <w:rsid w:val="00645D45"/>
    <w:rsid w:val="00646162"/>
    <w:rsid w:val="0064690D"/>
    <w:rsid w:val="00650A14"/>
    <w:rsid w:val="00650ED0"/>
    <w:rsid w:val="00653016"/>
    <w:rsid w:val="00653BF0"/>
    <w:rsid w:val="00654C56"/>
    <w:rsid w:val="006559F3"/>
    <w:rsid w:val="00655BD7"/>
    <w:rsid w:val="006561BE"/>
    <w:rsid w:val="0065764E"/>
    <w:rsid w:val="006601A7"/>
    <w:rsid w:val="006610F1"/>
    <w:rsid w:val="00662084"/>
    <w:rsid w:val="006629B8"/>
    <w:rsid w:val="006641EC"/>
    <w:rsid w:val="00665AC5"/>
    <w:rsid w:val="00667E91"/>
    <w:rsid w:val="00671514"/>
    <w:rsid w:val="006722B4"/>
    <w:rsid w:val="00680B94"/>
    <w:rsid w:val="00680EE9"/>
    <w:rsid w:val="00681039"/>
    <w:rsid w:val="00681954"/>
    <w:rsid w:val="00681BC6"/>
    <w:rsid w:val="00682114"/>
    <w:rsid w:val="0068213A"/>
    <w:rsid w:val="0068337E"/>
    <w:rsid w:val="00684540"/>
    <w:rsid w:val="0068578F"/>
    <w:rsid w:val="00685E04"/>
    <w:rsid w:val="0068714C"/>
    <w:rsid w:val="00691B8E"/>
    <w:rsid w:val="00691F62"/>
    <w:rsid w:val="0069279C"/>
    <w:rsid w:val="00694D58"/>
    <w:rsid w:val="00695FAF"/>
    <w:rsid w:val="00696028"/>
    <w:rsid w:val="006A12E7"/>
    <w:rsid w:val="006A2D3F"/>
    <w:rsid w:val="006A2F0D"/>
    <w:rsid w:val="006A3CF9"/>
    <w:rsid w:val="006A5C19"/>
    <w:rsid w:val="006A6B15"/>
    <w:rsid w:val="006B045B"/>
    <w:rsid w:val="006B1F19"/>
    <w:rsid w:val="006B2030"/>
    <w:rsid w:val="006B460A"/>
    <w:rsid w:val="006B4D87"/>
    <w:rsid w:val="006B50D1"/>
    <w:rsid w:val="006B599B"/>
    <w:rsid w:val="006B6838"/>
    <w:rsid w:val="006B7B61"/>
    <w:rsid w:val="006C075E"/>
    <w:rsid w:val="006C09B4"/>
    <w:rsid w:val="006C2509"/>
    <w:rsid w:val="006C4426"/>
    <w:rsid w:val="006C4FAA"/>
    <w:rsid w:val="006C60F3"/>
    <w:rsid w:val="006C6F9B"/>
    <w:rsid w:val="006C7D82"/>
    <w:rsid w:val="006D0635"/>
    <w:rsid w:val="006D0975"/>
    <w:rsid w:val="006D18B2"/>
    <w:rsid w:val="006D25B2"/>
    <w:rsid w:val="006D25DD"/>
    <w:rsid w:val="006D4619"/>
    <w:rsid w:val="006D4E14"/>
    <w:rsid w:val="006E071A"/>
    <w:rsid w:val="006E0E1E"/>
    <w:rsid w:val="006E1AD0"/>
    <w:rsid w:val="006E35F0"/>
    <w:rsid w:val="006E37CA"/>
    <w:rsid w:val="006E3911"/>
    <w:rsid w:val="006E4075"/>
    <w:rsid w:val="006E4BB5"/>
    <w:rsid w:val="006E5914"/>
    <w:rsid w:val="006E6321"/>
    <w:rsid w:val="006E6E3F"/>
    <w:rsid w:val="006F0833"/>
    <w:rsid w:val="006F3447"/>
    <w:rsid w:val="006F3FA6"/>
    <w:rsid w:val="006F5258"/>
    <w:rsid w:val="006F5768"/>
    <w:rsid w:val="006F67FF"/>
    <w:rsid w:val="006F7299"/>
    <w:rsid w:val="006F7901"/>
    <w:rsid w:val="0070326F"/>
    <w:rsid w:val="00705054"/>
    <w:rsid w:val="00705238"/>
    <w:rsid w:val="007057E4"/>
    <w:rsid w:val="00705C32"/>
    <w:rsid w:val="007061BD"/>
    <w:rsid w:val="00706481"/>
    <w:rsid w:val="00706F39"/>
    <w:rsid w:val="007074AD"/>
    <w:rsid w:val="00707721"/>
    <w:rsid w:val="00707999"/>
    <w:rsid w:val="0071116B"/>
    <w:rsid w:val="00713138"/>
    <w:rsid w:val="0071352F"/>
    <w:rsid w:val="00714FE3"/>
    <w:rsid w:val="007152A5"/>
    <w:rsid w:val="007156BD"/>
    <w:rsid w:val="007223F4"/>
    <w:rsid w:val="00722ADA"/>
    <w:rsid w:val="00722F10"/>
    <w:rsid w:val="0072338D"/>
    <w:rsid w:val="007276E4"/>
    <w:rsid w:val="007317F2"/>
    <w:rsid w:val="00731BFF"/>
    <w:rsid w:val="00732200"/>
    <w:rsid w:val="00732DEE"/>
    <w:rsid w:val="007341AD"/>
    <w:rsid w:val="00734596"/>
    <w:rsid w:val="00734ED2"/>
    <w:rsid w:val="00737667"/>
    <w:rsid w:val="00737A36"/>
    <w:rsid w:val="00741D6D"/>
    <w:rsid w:val="00742DA4"/>
    <w:rsid w:val="00743956"/>
    <w:rsid w:val="00743ED3"/>
    <w:rsid w:val="0074611E"/>
    <w:rsid w:val="007513D8"/>
    <w:rsid w:val="00753103"/>
    <w:rsid w:val="00753894"/>
    <w:rsid w:val="00753FBF"/>
    <w:rsid w:val="0075408C"/>
    <w:rsid w:val="007545EF"/>
    <w:rsid w:val="007569C5"/>
    <w:rsid w:val="0075741F"/>
    <w:rsid w:val="00761824"/>
    <w:rsid w:val="007629DC"/>
    <w:rsid w:val="00762FFF"/>
    <w:rsid w:val="00763A51"/>
    <w:rsid w:val="00764937"/>
    <w:rsid w:val="00764A6D"/>
    <w:rsid w:val="007655D3"/>
    <w:rsid w:val="00766415"/>
    <w:rsid w:val="007664D0"/>
    <w:rsid w:val="0076726F"/>
    <w:rsid w:val="00770142"/>
    <w:rsid w:val="00770582"/>
    <w:rsid w:val="00773087"/>
    <w:rsid w:val="007738B9"/>
    <w:rsid w:val="00775BFA"/>
    <w:rsid w:val="00784C9E"/>
    <w:rsid w:val="0078722A"/>
    <w:rsid w:val="0078732A"/>
    <w:rsid w:val="007911A9"/>
    <w:rsid w:val="007919CF"/>
    <w:rsid w:val="00792592"/>
    <w:rsid w:val="00792A7D"/>
    <w:rsid w:val="00793996"/>
    <w:rsid w:val="007943D9"/>
    <w:rsid w:val="00794879"/>
    <w:rsid w:val="00795106"/>
    <w:rsid w:val="00795EF2"/>
    <w:rsid w:val="00796058"/>
    <w:rsid w:val="007A0F8D"/>
    <w:rsid w:val="007A154F"/>
    <w:rsid w:val="007A3021"/>
    <w:rsid w:val="007A358F"/>
    <w:rsid w:val="007A5053"/>
    <w:rsid w:val="007A5E0B"/>
    <w:rsid w:val="007A6B6A"/>
    <w:rsid w:val="007A7DBC"/>
    <w:rsid w:val="007B0BDA"/>
    <w:rsid w:val="007B0DA4"/>
    <w:rsid w:val="007B2F6B"/>
    <w:rsid w:val="007B4B62"/>
    <w:rsid w:val="007C0CA3"/>
    <w:rsid w:val="007C0F89"/>
    <w:rsid w:val="007C1765"/>
    <w:rsid w:val="007C1A6B"/>
    <w:rsid w:val="007C25CA"/>
    <w:rsid w:val="007C366D"/>
    <w:rsid w:val="007C4AA6"/>
    <w:rsid w:val="007C566D"/>
    <w:rsid w:val="007C5909"/>
    <w:rsid w:val="007C7E7A"/>
    <w:rsid w:val="007D0546"/>
    <w:rsid w:val="007D2C47"/>
    <w:rsid w:val="007D4D95"/>
    <w:rsid w:val="007D4EED"/>
    <w:rsid w:val="007D4FA8"/>
    <w:rsid w:val="007D5782"/>
    <w:rsid w:val="007D6EDC"/>
    <w:rsid w:val="007E02C2"/>
    <w:rsid w:val="007E09F2"/>
    <w:rsid w:val="007E0C64"/>
    <w:rsid w:val="007E18D7"/>
    <w:rsid w:val="007E1F92"/>
    <w:rsid w:val="007E3D44"/>
    <w:rsid w:val="007E42DC"/>
    <w:rsid w:val="007E6CC9"/>
    <w:rsid w:val="007F375E"/>
    <w:rsid w:val="007F445F"/>
    <w:rsid w:val="007F44D9"/>
    <w:rsid w:val="007F4B50"/>
    <w:rsid w:val="007F749A"/>
    <w:rsid w:val="008007E2"/>
    <w:rsid w:val="00801235"/>
    <w:rsid w:val="008022CD"/>
    <w:rsid w:val="00804094"/>
    <w:rsid w:val="008053D9"/>
    <w:rsid w:val="0080686E"/>
    <w:rsid w:val="00806DA3"/>
    <w:rsid w:val="00806FCA"/>
    <w:rsid w:val="00811A41"/>
    <w:rsid w:val="0081243C"/>
    <w:rsid w:val="00815999"/>
    <w:rsid w:val="008174F3"/>
    <w:rsid w:val="00820866"/>
    <w:rsid w:val="0082110E"/>
    <w:rsid w:val="00821ADE"/>
    <w:rsid w:val="00821B7C"/>
    <w:rsid w:val="008231E2"/>
    <w:rsid w:val="00826507"/>
    <w:rsid w:val="00826655"/>
    <w:rsid w:val="00830E17"/>
    <w:rsid w:val="00831C7B"/>
    <w:rsid w:val="00832728"/>
    <w:rsid w:val="008340EC"/>
    <w:rsid w:val="00834FE7"/>
    <w:rsid w:val="0083632E"/>
    <w:rsid w:val="0083663C"/>
    <w:rsid w:val="00836CD1"/>
    <w:rsid w:val="0084138C"/>
    <w:rsid w:val="00843CCA"/>
    <w:rsid w:val="00844E8B"/>
    <w:rsid w:val="0084537B"/>
    <w:rsid w:val="008463A4"/>
    <w:rsid w:val="0084707F"/>
    <w:rsid w:val="008471B5"/>
    <w:rsid w:val="00851550"/>
    <w:rsid w:val="00851733"/>
    <w:rsid w:val="00851DAE"/>
    <w:rsid w:val="0085222A"/>
    <w:rsid w:val="00852C19"/>
    <w:rsid w:val="00853973"/>
    <w:rsid w:val="00854C0E"/>
    <w:rsid w:val="00856022"/>
    <w:rsid w:val="00856373"/>
    <w:rsid w:val="00856462"/>
    <w:rsid w:val="00857E4D"/>
    <w:rsid w:val="0086032A"/>
    <w:rsid w:val="0086762F"/>
    <w:rsid w:val="00867B90"/>
    <w:rsid w:val="00872D93"/>
    <w:rsid w:val="008756C8"/>
    <w:rsid w:val="008765E0"/>
    <w:rsid w:val="0087763B"/>
    <w:rsid w:val="00880E67"/>
    <w:rsid w:val="0088256B"/>
    <w:rsid w:val="008844D8"/>
    <w:rsid w:val="00884543"/>
    <w:rsid w:val="00886320"/>
    <w:rsid w:val="00886A36"/>
    <w:rsid w:val="00886F16"/>
    <w:rsid w:val="00887741"/>
    <w:rsid w:val="00887EDD"/>
    <w:rsid w:val="008903BF"/>
    <w:rsid w:val="00891795"/>
    <w:rsid w:val="00892251"/>
    <w:rsid w:val="00892B17"/>
    <w:rsid w:val="00893DB9"/>
    <w:rsid w:val="00894E6B"/>
    <w:rsid w:val="0089667A"/>
    <w:rsid w:val="008A0824"/>
    <w:rsid w:val="008A0EE9"/>
    <w:rsid w:val="008A0FAF"/>
    <w:rsid w:val="008A1FAD"/>
    <w:rsid w:val="008A343F"/>
    <w:rsid w:val="008A468C"/>
    <w:rsid w:val="008A6945"/>
    <w:rsid w:val="008A759B"/>
    <w:rsid w:val="008B0CED"/>
    <w:rsid w:val="008B18A8"/>
    <w:rsid w:val="008B2654"/>
    <w:rsid w:val="008B392E"/>
    <w:rsid w:val="008B3C4C"/>
    <w:rsid w:val="008C1665"/>
    <w:rsid w:val="008C54D9"/>
    <w:rsid w:val="008C5717"/>
    <w:rsid w:val="008C58E7"/>
    <w:rsid w:val="008C5D3C"/>
    <w:rsid w:val="008C7896"/>
    <w:rsid w:val="008C7DFB"/>
    <w:rsid w:val="008D034C"/>
    <w:rsid w:val="008D1A4A"/>
    <w:rsid w:val="008D215F"/>
    <w:rsid w:val="008D232C"/>
    <w:rsid w:val="008D243C"/>
    <w:rsid w:val="008D26CD"/>
    <w:rsid w:val="008D3F31"/>
    <w:rsid w:val="008D4847"/>
    <w:rsid w:val="008D6648"/>
    <w:rsid w:val="008D781E"/>
    <w:rsid w:val="008E1414"/>
    <w:rsid w:val="008E2AFC"/>
    <w:rsid w:val="008E64B1"/>
    <w:rsid w:val="008E7471"/>
    <w:rsid w:val="008F1B29"/>
    <w:rsid w:val="008F3711"/>
    <w:rsid w:val="008F41C6"/>
    <w:rsid w:val="008F434B"/>
    <w:rsid w:val="008F447C"/>
    <w:rsid w:val="008F64B0"/>
    <w:rsid w:val="008F6E46"/>
    <w:rsid w:val="008F74BF"/>
    <w:rsid w:val="008F7B96"/>
    <w:rsid w:val="00900292"/>
    <w:rsid w:val="009019E2"/>
    <w:rsid w:val="00902BC7"/>
    <w:rsid w:val="00903A11"/>
    <w:rsid w:val="009044BB"/>
    <w:rsid w:val="00904C05"/>
    <w:rsid w:val="009055C8"/>
    <w:rsid w:val="009074FE"/>
    <w:rsid w:val="0090786F"/>
    <w:rsid w:val="00910A7A"/>
    <w:rsid w:val="00912A86"/>
    <w:rsid w:val="00913528"/>
    <w:rsid w:val="00914A13"/>
    <w:rsid w:val="00915D62"/>
    <w:rsid w:val="00916B29"/>
    <w:rsid w:val="00917422"/>
    <w:rsid w:val="009231FD"/>
    <w:rsid w:val="0092561E"/>
    <w:rsid w:val="00925EC4"/>
    <w:rsid w:val="0092625D"/>
    <w:rsid w:val="00926769"/>
    <w:rsid w:val="00926A8E"/>
    <w:rsid w:val="00930CC1"/>
    <w:rsid w:val="00931A05"/>
    <w:rsid w:val="00932113"/>
    <w:rsid w:val="009336F4"/>
    <w:rsid w:val="00933719"/>
    <w:rsid w:val="00933A60"/>
    <w:rsid w:val="00933DCD"/>
    <w:rsid w:val="009344CE"/>
    <w:rsid w:val="00937FC9"/>
    <w:rsid w:val="00940F5D"/>
    <w:rsid w:val="009438C2"/>
    <w:rsid w:val="009469C6"/>
    <w:rsid w:val="00946C5D"/>
    <w:rsid w:val="0094767A"/>
    <w:rsid w:val="009503B7"/>
    <w:rsid w:val="0095137D"/>
    <w:rsid w:val="00951545"/>
    <w:rsid w:val="00951853"/>
    <w:rsid w:val="00951EDE"/>
    <w:rsid w:val="009528E1"/>
    <w:rsid w:val="00953AE9"/>
    <w:rsid w:val="00956F78"/>
    <w:rsid w:val="00957EF3"/>
    <w:rsid w:val="00961825"/>
    <w:rsid w:val="00961C16"/>
    <w:rsid w:val="00961DEF"/>
    <w:rsid w:val="0096216E"/>
    <w:rsid w:val="00962469"/>
    <w:rsid w:val="00964281"/>
    <w:rsid w:val="00964C94"/>
    <w:rsid w:val="009652D4"/>
    <w:rsid w:val="00965E34"/>
    <w:rsid w:val="009666AA"/>
    <w:rsid w:val="0096718F"/>
    <w:rsid w:val="0097058C"/>
    <w:rsid w:val="0097178D"/>
    <w:rsid w:val="0097378B"/>
    <w:rsid w:val="009747D7"/>
    <w:rsid w:val="0097487F"/>
    <w:rsid w:val="00974993"/>
    <w:rsid w:val="0097584A"/>
    <w:rsid w:val="00975979"/>
    <w:rsid w:val="00975D6A"/>
    <w:rsid w:val="00977C3C"/>
    <w:rsid w:val="0098530A"/>
    <w:rsid w:val="00985A59"/>
    <w:rsid w:val="009866D7"/>
    <w:rsid w:val="00987C62"/>
    <w:rsid w:val="009913E5"/>
    <w:rsid w:val="00993BE0"/>
    <w:rsid w:val="00994084"/>
    <w:rsid w:val="00996A8A"/>
    <w:rsid w:val="00996CD7"/>
    <w:rsid w:val="009971C3"/>
    <w:rsid w:val="009A255C"/>
    <w:rsid w:val="009A381B"/>
    <w:rsid w:val="009A54B7"/>
    <w:rsid w:val="009A585B"/>
    <w:rsid w:val="009B06C3"/>
    <w:rsid w:val="009B1AFE"/>
    <w:rsid w:val="009B2CBA"/>
    <w:rsid w:val="009B3B93"/>
    <w:rsid w:val="009B480A"/>
    <w:rsid w:val="009B4FC8"/>
    <w:rsid w:val="009B593D"/>
    <w:rsid w:val="009B5FC1"/>
    <w:rsid w:val="009B686F"/>
    <w:rsid w:val="009B77AA"/>
    <w:rsid w:val="009C0795"/>
    <w:rsid w:val="009C1DC3"/>
    <w:rsid w:val="009C2E2E"/>
    <w:rsid w:val="009C2F56"/>
    <w:rsid w:val="009C4017"/>
    <w:rsid w:val="009C4BBD"/>
    <w:rsid w:val="009C68B6"/>
    <w:rsid w:val="009D3F17"/>
    <w:rsid w:val="009D471F"/>
    <w:rsid w:val="009D6013"/>
    <w:rsid w:val="009D6119"/>
    <w:rsid w:val="009D6319"/>
    <w:rsid w:val="009E0665"/>
    <w:rsid w:val="009E0E20"/>
    <w:rsid w:val="009E12CD"/>
    <w:rsid w:val="009E2342"/>
    <w:rsid w:val="009E4935"/>
    <w:rsid w:val="009E5AB6"/>
    <w:rsid w:val="009E610F"/>
    <w:rsid w:val="009E70B3"/>
    <w:rsid w:val="009E7CF9"/>
    <w:rsid w:val="009F04E4"/>
    <w:rsid w:val="009F0C89"/>
    <w:rsid w:val="009F1E33"/>
    <w:rsid w:val="009F354E"/>
    <w:rsid w:val="009F5FCE"/>
    <w:rsid w:val="009F71A3"/>
    <w:rsid w:val="00A0315B"/>
    <w:rsid w:val="00A053B1"/>
    <w:rsid w:val="00A056A3"/>
    <w:rsid w:val="00A075B2"/>
    <w:rsid w:val="00A110DE"/>
    <w:rsid w:val="00A13F7D"/>
    <w:rsid w:val="00A1504C"/>
    <w:rsid w:val="00A159D1"/>
    <w:rsid w:val="00A15CAA"/>
    <w:rsid w:val="00A21B2C"/>
    <w:rsid w:val="00A241B5"/>
    <w:rsid w:val="00A2441A"/>
    <w:rsid w:val="00A24629"/>
    <w:rsid w:val="00A2491C"/>
    <w:rsid w:val="00A27388"/>
    <w:rsid w:val="00A312BD"/>
    <w:rsid w:val="00A316AE"/>
    <w:rsid w:val="00A32F3F"/>
    <w:rsid w:val="00A333BA"/>
    <w:rsid w:val="00A33CEB"/>
    <w:rsid w:val="00A344D2"/>
    <w:rsid w:val="00A35EB1"/>
    <w:rsid w:val="00A36023"/>
    <w:rsid w:val="00A36156"/>
    <w:rsid w:val="00A36B03"/>
    <w:rsid w:val="00A36EF8"/>
    <w:rsid w:val="00A37663"/>
    <w:rsid w:val="00A40228"/>
    <w:rsid w:val="00A40233"/>
    <w:rsid w:val="00A44329"/>
    <w:rsid w:val="00A47C91"/>
    <w:rsid w:val="00A5086A"/>
    <w:rsid w:val="00A5186E"/>
    <w:rsid w:val="00A5277F"/>
    <w:rsid w:val="00A52B6C"/>
    <w:rsid w:val="00A5344E"/>
    <w:rsid w:val="00A546DD"/>
    <w:rsid w:val="00A55348"/>
    <w:rsid w:val="00A5538D"/>
    <w:rsid w:val="00A5565B"/>
    <w:rsid w:val="00A57411"/>
    <w:rsid w:val="00A579A2"/>
    <w:rsid w:val="00A57E00"/>
    <w:rsid w:val="00A61B94"/>
    <w:rsid w:val="00A62603"/>
    <w:rsid w:val="00A62925"/>
    <w:rsid w:val="00A62D1B"/>
    <w:rsid w:val="00A63307"/>
    <w:rsid w:val="00A63AED"/>
    <w:rsid w:val="00A66BCF"/>
    <w:rsid w:val="00A66E47"/>
    <w:rsid w:val="00A67B37"/>
    <w:rsid w:val="00A70806"/>
    <w:rsid w:val="00A72256"/>
    <w:rsid w:val="00A72481"/>
    <w:rsid w:val="00A72F14"/>
    <w:rsid w:val="00A73CEF"/>
    <w:rsid w:val="00A74390"/>
    <w:rsid w:val="00A77CC1"/>
    <w:rsid w:val="00A81A86"/>
    <w:rsid w:val="00A83F2C"/>
    <w:rsid w:val="00A84DFC"/>
    <w:rsid w:val="00A854DE"/>
    <w:rsid w:val="00A922E0"/>
    <w:rsid w:val="00A9292C"/>
    <w:rsid w:val="00A960B9"/>
    <w:rsid w:val="00A960F5"/>
    <w:rsid w:val="00A9612D"/>
    <w:rsid w:val="00A96A30"/>
    <w:rsid w:val="00AA0C1D"/>
    <w:rsid w:val="00AA14D9"/>
    <w:rsid w:val="00AA2221"/>
    <w:rsid w:val="00AA3D95"/>
    <w:rsid w:val="00AA41A1"/>
    <w:rsid w:val="00AA609C"/>
    <w:rsid w:val="00AA6A78"/>
    <w:rsid w:val="00AA6F3C"/>
    <w:rsid w:val="00AA72B5"/>
    <w:rsid w:val="00AB01E7"/>
    <w:rsid w:val="00AB09AB"/>
    <w:rsid w:val="00AB110E"/>
    <w:rsid w:val="00AB1192"/>
    <w:rsid w:val="00AB15BE"/>
    <w:rsid w:val="00AB3CE4"/>
    <w:rsid w:val="00AB5514"/>
    <w:rsid w:val="00AB5949"/>
    <w:rsid w:val="00AC0571"/>
    <w:rsid w:val="00AC17BF"/>
    <w:rsid w:val="00AC2066"/>
    <w:rsid w:val="00AC3A58"/>
    <w:rsid w:val="00AC6265"/>
    <w:rsid w:val="00AC734D"/>
    <w:rsid w:val="00AC7413"/>
    <w:rsid w:val="00AC7BBD"/>
    <w:rsid w:val="00AD21BF"/>
    <w:rsid w:val="00AD2D9A"/>
    <w:rsid w:val="00AD5018"/>
    <w:rsid w:val="00AD7A2B"/>
    <w:rsid w:val="00AE0B49"/>
    <w:rsid w:val="00AE21A6"/>
    <w:rsid w:val="00AE223C"/>
    <w:rsid w:val="00AE4498"/>
    <w:rsid w:val="00AE4941"/>
    <w:rsid w:val="00AE4F47"/>
    <w:rsid w:val="00AE7A55"/>
    <w:rsid w:val="00AE7E32"/>
    <w:rsid w:val="00AE7EAF"/>
    <w:rsid w:val="00AF4520"/>
    <w:rsid w:val="00AF7355"/>
    <w:rsid w:val="00B025ED"/>
    <w:rsid w:val="00B02771"/>
    <w:rsid w:val="00B03B0D"/>
    <w:rsid w:val="00B03ED0"/>
    <w:rsid w:val="00B04123"/>
    <w:rsid w:val="00B06AAB"/>
    <w:rsid w:val="00B06C58"/>
    <w:rsid w:val="00B072D1"/>
    <w:rsid w:val="00B077AB"/>
    <w:rsid w:val="00B12DE7"/>
    <w:rsid w:val="00B12F7A"/>
    <w:rsid w:val="00B15174"/>
    <w:rsid w:val="00B15450"/>
    <w:rsid w:val="00B168FD"/>
    <w:rsid w:val="00B16CD9"/>
    <w:rsid w:val="00B21A4E"/>
    <w:rsid w:val="00B2607F"/>
    <w:rsid w:val="00B270D1"/>
    <w:rsid w:val="00B272E2"/>
    <w:rsid w:val="00B276CB"/>
    <w:rsid w:val="00B300B0"/>
    <w:rsid w:val="00B331AF"/>
    <w:rsid w:val="00B33935"/>
    <w:rsid w:val="00B359B6"/>
    <w:rsid w:val="00B36BE7"/>
    <w:rsid w:val="00B43E46"/>
    <w:rsid w:val="00B45E5E"/>
    <w:rsid w:val="00B46095"/>
    <w:rsid w:val="00B4792F"/>
    <w:rsid w:val="00B50386"/>
    <w:rsid w:val="00B50421"/>
    <w:rsid w:val="00B51B33"/>
    <w:rsid w:val="00B52272"/>
    <w:rsid w:val="00B52398"/>
    <w:rsid w:val="00B5308F"/>
    <w:rsid w:val="00B53AFC"/>
    <w:rsid w:val="00B53FB2"/>
    <w:rsid w:val="00B547C6"/>
    <w:rsid w:val="00B5615F"/>
    <w:rsid w:val="00B56E78"/>
    <w:rsid w:val="00B571BA"/>
    <w:rsid w:val="00B57C5D"/>
    <w:rsid w:val="00B603FF"/>
    <w:rsid w:val="00B626B2"/>
    <w:rsid w:val="00B63E27"/>
    <w:rsid w:val="00B705BF"/>
    <w:rsid w:val="00B70F74"/>
    <w:rsid w:val="00B723CB"/>
    <w:rsid w:val="00B72C69"/>
    <w:rsid w:val="00B75E03"/>
    <w:rsid w:val="00B77DF5"/>
    <w:rsid w:val="00B8077F"/>
    <w:rsid w:val="00B84184"/>
    <w:rsid w:val="00B85E2F"/>
    <w:rsid w:val="00B866FC"/>
    <w:rsid w:val="00B90141"/>
    <w:rsid w:val="00B92E86"/>
    <w:rsid w:val="00B938B8"/>
    <w:rsid w:val="00B94DAC"/>
    <w:rsid w:val="00B951FF"/>
    <w:rsid w:val="00B95C36"/>
    <w:rsid w:val="00B9667C"/>
    <w:rsid w:val="00BA1B76"/>
    <w:rsid w:val="00BA3485"/>
    <w:rsid w:val="00BA3524"/>
    <w:rsid w:val="00BA5705"/>
    <w:rsid w:val="00BA598A"/>
    <w:rsid w:val="00BA7122"/>
    <w:rsid w:val="00BB0045"/>
    <w:rsid w:val="00BB031E"/>
    <w:rsid w:val="00BB0EF5"/>
    <w:rsid w:val="00BB2165"/>
    <w:rsid w:val="00BB39E5"/>
    <w:rsid w:val="00BB3FF6"/>
    <w:rsid w:val="00BB42F0"/>
    <w:rsid w:val="00BB47AE"/>
    <w:rsid w:val="00BB66E0"/>
    <w:rsid w:val="00BB765D"/>
    <w:rsid w:val="00BC0252"/>
    <w:rsid w:val="00BC21BE"/>
    <w:rsid w:val="00BC231F"/>
    <w:rsid w:val="00BC28BE"/>
    <w:rsid w:val="00BC3434"/>
    <w:rsid w:val="00BC36BB"/>
    <w:rsid w:val="00BC3C8E"/>
    <w:rsid w:val="00BC4FAB"/>
    <w:rsid w:val="00BC64A2"/>
    <w:rsid w:val="00BD020F"/>
    <w:rsid w:val="00BD04D1"/>
    <w:rsid w:val="00BD1981"/>
    <w:rsid w:val="00BD48BE"/>
    <w:rsid w:val="00BD4D87"/>
    <w:rsid w:val="00BD5083"/>
    <w:rsid w:val="00BD51FB"/>
    <w:rsid w:val="00BD69E5"/>
    <w:rsid w:val="00BD7833"/>
    <w:rsid w:val="00BD7B7B"/>
    <w:rsid w:val="00BD7F9E"/>
    <w:rsid w:val="00BE046E"/>
    <w:rsid w:val="00BE1E97"/>
    <w:rsid w:val="00BE23F0"/>
    <w:rsid w:val="00BE26CF"/>
    <w:rsid w:val="00BE26DB"/>
    <w:rsid w:val="00BE6125"/>
    <w:rsid w:val="00BE699E"/>
    <w:rsid w:val="00BE7599"/>
    <w:rsid w:val="00BE7E23"/>
    <w:rsid w:val="00BE7E28"/>
    <w:rsid w:val="00BE7EC7"/>
    <w:rsid w:val="00BF06C7"/>
    <w:rsid w:val="00BF0CB2"/>
    <w:rsid w:val="00BF2855"/>
    <w:rsid w:val="00BF3A09"/>
    <w:rsid w:val="00BF3ADB"/>
    <w:rsid w:val="00BF50DC"/>
    <w:rsid w:val="00BF7244"/>
    <w:rsid w:val="00C00346"/>
    <w:rsid w:val="00C01E32"/>
    <w:rsid w:val="00C031DF"/>
    <w:rsid w:val="00C06E35"/>
    <w:rsid w:val="00C07778"/>
    <w:rsid w:val="00C10B63"/>
    <w:rsid w:val="00C1128A"/>
    <w:rsid w:val="00C113E6"/>
    <w:rsid w:val="00C122A5"/>
    <w:rsid w:val="00C14413"/>
    <w:rsid w:val="00C15D0B"/>
    <w:rsid w:val="00C1617C"/>
    <w:rsid w:val="00C16639"/>
    <w:rsid w:val="00C17905"/>
    <w:rsid w:val="00C20781"/>
    <w:rsid w:val="00C211E3"/>
    <w:rsid w:val="00C231AE"/>
    <w:rsid w:val="00C23CC7"/>
    <w:rsid w:val="00C2646C"/>
    <w:rsid w:val="00C32003"/>
    <w:rsid w:val="00C32FF4"/>
    <w:rsid w:val="00C341C2"/>
    <w:rsid w:val="00C34C49"/>
    <w:rsid w:val="00C3585F"/>
    <w:rsid w:val="00C36180"/>
    <w:rsid w:val="00C36859"/>
    <w:rsid w:val="00C3736B"/>
    <w:rsid w:val="00C37F71"/>
    <w:rsid w:val="00C404B1"/>
    <w:rsid w:val="00C41C6F"/>
    <w:rsid w:val="00C43A93"/>
    <w:rsid w:val="00C45493"/>
    <w:rsid w:val="00C4555B"/>
    <w:rsid w:val="00C46B07"/>
    <w:rsid w:val="00C52EEF"/>
    <w:rsid w:val="00C54096"/>
    <w:rsid w:val="00C540FE"/>
    <w:rsid w:val="00C5418B"/>
    <w:rsid w:val="00C556FE"/>
    <w:rsid w:val="00C56AE4"/>
    <w:rsid w:val="00C5718A"/>
    <w:rsid w:val="00C571AF"/>
    <w:rsid w:val="00C60129"/>
    <w:rsid w:val="00C604FC"/>
    <w:rsid w:val="00C60D0F"/>
    <w:rsid w:val="00C6225F"/>
    <w:rsid w:val="00C6241B"/>
    <w:rsid w:val="00C62EC6"/>
    <w:rsid w:val="00C64B56"/>
    <w:rsid w:val="00C6524D"/>
    <w:rsid w:val="00C65658"/>
    <w:rsid w:val="00C6616A"/>
    <w:rsid w:val="00C67BBD"/>
    <w:rsid w:val="00C7150A"/>
    <w:rsid w:val="00C72136"/>
    <w:rsid w:val="00C72316"/>
    <w:rsid w:val="00C72E00"/>
    <w:rsid w:val="00C73BF5"/>
    <w:rsid w:val="00C745A0"/>
    <w:rsid w:val="00C747D6"/>
    <w:rsid w:val="00C75E2D"/>
    <w:rsid w:val="00C81D3A"/>
    <w:rsid w:val="00C862A9"/>
    <w:rsid w:val="00C878C2"/>
    <w:rsid w:val="00C959E3"/>
    <w:rsid w:val="00C96A72"/>
    <w:rsid w:val="00C96CDF"/>
    <w:rsid w:val="00CA0B50"/>
    <w:rsid w:val="00CA201B"/>
    <w:rsid w:val="00CA2490"/>
    <w:rsid w:val="00CA72C9"/>
    <w:rsid w:val="00CA7876"/>
    <w:rsid w:val="00CA788E"/>
    <w:rsid w:val="00CB2C8E"/>
    <w:rsid w:val="00CB4743"/>
    <w:rsid w:val="00CB5DB1"/>
    <w:rsid w:val="00CB70A5"/>
    <w:rsid w:val="00CB70FB"/>
    <w:rsid w:val="00CC0E8A"/>
    <w:rsid w:val="00CC1AD3"/>
    <w:rsid w:val="00CC1BFE"/>
    <w:rsid w:val="00CC5184"/>
    <w:rsid w:val="00CC56B3"/>
    <w:rsid w:val="00CC5A06"/>
    <w:rsid w:val="00CC719A"/>
    <w:rsid w:val="00CC7731"/>
    <w:rsid w:val="00CC7C8E"/>
    <w:rsid w:val="00CD00B8"/>
    <w:rsid w:val="00CD0921"/>
    <w:rsid w:val="00CD16A0"/>
    <w:rsid w:val="00CD1D6E"/>
    <w:rsid w:val="00CD3257"/>
    <w:rsid w:val="00CD45E1"/>
    <w:rsid w:val="00CD5C93"/>
    <w:rsid w:val="00CD6435"/>
    <w:rsid w:val="00CD77C5"/>
    <w:rsid w:val="00CE03DB"/>
    <w:rsid w:val="00CE246D"/>
    <w:rsid w:val="00CE255B"/>
    <w:rsid w:val="00CE30C8"/>
    <w:rsid w:val="00CE434F"/>
    <w:rsid w:val="00CE5788"/>
    <w:rsid w:val="00CE5AEB"/>
    <w:rsid w:val="00CE5C5D"/>
    <w:rsid w:val="00CE7718"/>
    <w:rsid w:val="00CF06DE"/>
    <w:rsid w:val="00CF0B3C"/>
    <w:rsid w:val="00CF1434"/>
    <w:rsid w:val="00CF1CA6"/>
    <w:rsid w:val="00CF3B37"/>
    <w:rsid w:val="00CF523E"/>
    <w:rsid w:val="00CF5EF1"/>
    <w:rsid w:val="00CF790B"/>
    <w:rsid w:val="00CF7D4B"/>
    <w:rsid w:val="00CF7FCF"/>
    <w:rsid w:val="00D00149"/>
    <w:rsid w:val="00D001BB"/>
    <w:rsid w:val="00D00299"/>
    <w:rsid w:val="00D00597"/>
    <w:rsid w:val="00D0104C"/>
    <w:rsid w:val="00D022AE"/>
    <w:rsid w:val="00D04F8D"/>
    <w:rsid w:val="00D04FB9"/>
    <w:rsid w:val="00D06B25"/>
    <w:rsid w:val="00D07635"/>
    <w:rsid w:val="00D07638"/>
    <w:rsid w:val="00D10681"/>
    <w:rsid w:val="00D10AB8"/>
    <w:rsid w:val="00D11371"/>
    <w:rsid w:val="00D149AA"/>
    <w:rsid w:val="00D1750D"/>
    <w:rsid w:val="00D228B6"/>
    <w:rsid w:val="00D256AA"/>
    <w:rsid w:val="00D25D08"/>
    <w:rsid w:val="00D25EEE"/>
    <w:rsid w:val="00D26075"/>
    <w:rsid w:val="00D260E8"/>
    <w:rsid w:val="00D27EA9"/>
    <w:rsid w:val="00D30CAF"/>
    <w:rsid w:val="00D30EE7"/>
    <w:rsid w:val="00D31F94"/>
    <w:rsid w:val="00D327EA"/>
    <w:rsid w:val="00D32F3E"/>
    <w:rsid w:val="00D33847"/>
    <w:rsid w:val="00D45305"/>
    <w:rsid w:val="00D45431"/>
    <w:rsid w:val="00D460F5"/>
    <w:rsid w:val="00D478C8"/>
    <w:rsid w:val="00D50689"/>
    <w:rsid w:val="00D53F55"/>
    <w:rsid w:val="00D56BC2"/>
    <w:rsid w:val="00D56E0B"/>
    <w:rsid w:val="00D577BA"/>
    <w:rsid w:val="00D60157"/>
    <w:rsid w:val="00D605A6"/>
    <w:rsid w:val="00D65B61"/>
    <w:rsid w:val="00D714BF"/>
    <w:rsid w:val="00D71521"/>
    <w:rsid w:val="00D715FC"/>
    <w:rsid w:val="00D7194E"/>
    <w:rsid w:val="00D75232"/>
    <w:rsid w:val="00D752EC"/>
    <w:rsid w:val="00D75A47"/>
    <w:rsid w:val="00D76521"/>
    <w:rsid w:val="00D76DF1"/>
    <w:rsid w:val="00D779B0"/>
    <w:rsid w:val="00D80AC6"/>
    <w:rsid w:val="00D816E3"/>
    <w:rsid w:val="00D81D9F"/>
    <w:rsid w:val="00D82674"/>
    <w:rsid w:val="00D82F7A"/>
    <w:rsid w:val="00D83272"/>
    <w:rsid w:val="00D83EB7"/>
    <w:rsid w:val="00D85013"/>
    <w:rsid w:val="00D85726"/>
    <w:rsid w:val="00D8769F"/>
    <w:rsid w:val="00D87B40"/>
    <w:rsid w:val="00D91082"/>
    <w:rsid w:val="00D91D96"/>
    <w:rsid w:val="00D921A4"/>
    <w:rsid w:val="00D92B81"/>
    <w:rsid w:val="00D9306C"/>
    <w:rsid w:val="00D94060"/>
    <w:rsid w:val="00D9432C"/>
    <w:rsid w:val="00DA0199"/>
    <w:rsid w:val="00DA1393"/>
    <w:rsid w:val="00DA3142"/>
    <w:rsid w:val="00DA48D1"/>
    <w:rsid w:val="00DA6533"/>
    <w:rsid w:val="00DB0EEE"/>
    <w:rsid w:val="00DB0F4C"/>
    <w:rsid w:val="00DB16E4"/>
    <w:rsid w:val="00DB4A16"/>
    <w:rsid w:val="00DB4B39"/>
    <w:rsid w:val="00DB6F35"/>
    <w:rsid w:val="00DB7ABA"/>
    <w:rsid w:val="00DB7B0F"/>
    <w:rsid w:val="00DC16FB"/>
    <w:rsid w:val="00DC2BEE"/>
    <w:rsid w:val="00DC4A92"/>
    <w:rsid w:val="00DC67AA"/>
    <w:rsid w:val="00DC71A6"/>
    <w:rsid w:val="00DC745B"/>
    <w:rsid w:val="00DC7CF4"/>
    <w:rsid w:val="00DD077D"/>
    <w:rsid w:val="00DD15D8"/>
    <w:rsid w:val="00DD280D"/>
    <w:rsid w:val="00DD3172"/>
    <w:rsid w:val="00DD3435"/>
    <w:rsid w:val="00DD476D"/>
    <w:rsid w:val="00DD7531"/>
    <w:rsid w:val="00DD7B55"/>
    <w:rsid w:val="00DD7F24"/>
    <w:rsid w:val="00DE11C1"/>
    <w:rsid w:val="00DE135F"/>
    <w:rsid w:val="00DE1619"/>
    <w:rsid w:val="00DE306F"/>
    <w:rsid w:val="00DE3070"/>
    <w:rsid w:val="00DE4F20"/>
    <w:rsid w:val="00DF00F9"/>
    <w:rsid w:val="00DF03E2"/>
    <w:rsid w:val="00DF21F0"/>
    <w:rsid w:val="00DF27A8"/>
    <w:rsid w:val="00DF40B3"/>
    <w:rsid w:val="00DF7AB6"/>
    <w:rsid w:val="00E0015E"/>
    <w:rsid w:val="00E00488"/>
    <w:rsid w:val="00E0266A"/>
    <w:rsid w:val="00E0334E"/>
    <w:rsid w:val="00E05892"/>
    <w:rsid w:val="00E06E94"/>
    <w:rsid w:val="00E10807"/>
    <w:rsid w:val="00E1182E"/>
    <w:rsid w:val="00E11B44"/>
    <w:rsid w:val="00E11CBB"/>
    <w:rsid w:val="00E11DDA"/>
    <w:rsid w:val="00E12455"/>
    <w:rsid w:val="00E1425E"/>
    <w:rsid w:val="00E2032D"/>
    <w:rsid w:val="00E206FE"/>
    <w:rsid w:val="00E209AB"/>
    <w:rsid w:val="00E20A4C"/>
    <w:rsid w:val="00E215F0"/>
    <w:rsid w:val="00E21B60"/>
    <w:rsid w:val="00E22134"/>
    <w:rsid w:val="00E23F0E"/>
    <w:rsid w:val="00E25E22"/>
    <w:rsid w:val="00E274CA"/>
    <w:rsid w:val="00E276C6"/>
    <w:rsid w:val="00E277C1"/>
    <w:rsid w:val="00E27C84"/>
    <w:rsid w:val="00E30A89"/>
    <w:rsid w:val="00E30F2E"/>
    <w:rsid w:val="00E30FD2"/>
    <w:rsid w:val="00E34B79"/>
    <w:rsid w:val="00E37CCB"/>
    <w:rsid w:val="00E37D7C"/>
    <w:rsid w:val="00E42137"/>
    <w:rsid w:val="00E425F3"/>
    <w:rsid w:val="00E42F62"/>
    <w:rsid w:val="00E43115"/>
    <w:rsid w:val="00E43258"/>
    <w:rsid w:val="00E432F1"/>
    <w:rsid w:val="00E43ACD"/>
    <w:rsid w:val="00E447B2"/>
    <w:rsid w:val="00E46B79"/>
    <w:rsid w:val="00E50D3B"/>
    <w:rsid w:val="00E50FA2"/>
    <w:rsid w:val="00E542CF"/>
    <w:rsid w:val="00E56B44"/>
    <w:rsid w:val="00E56C32"/>
    <w:rsid w:val="00E574C6"/>
    <w:rsid w:val="00E57F18"/>
    <w:rsid w:val="00E60298"/>
    <w:rsid w:val="00E64C64"/>
    <w:rsid w:val="00E65D3C"/>
    <w:rsid w:val="00E65E49"/>
    <w:rsid w:val="00E660BD"/>
    <w:rsid w:val="00E674D3"/>
    <w:rsid w:val="00E67693"/>
    <w:rsid w:val="00E678B3"/>
    <w:rsid w:val="00E67C00"/>
    <w:rsid w:val="00E73CED"/>
    <w:rsid w:val="00E778F3"/>
    <w:rsid w:val="00E8216F"/>
    <w:rsid w:val="00E8357C"/>
    <w:rsid w:val="00E84133"/>
    <w:rsid w:val="00E856FC"/>
    <w:rsid w:val="00E86B0E"/>
    <w:rsid w:val="00E92D5E"/>
    <w:rsid w:val="00E92FB9"/>
    <w:rsid w:val="00E96021"/>
    <w:rsid w:val="00E96951"/>
    <w:rsid w:val="00E96B33"/>
    <w:rsid w:val="00E96F49"/>
    <w:rsid w:val="00E97551"/>
    <w:rsid w:val="00E9782D"/>
    <w:rsid w:val="00E97ED6"/>
    <w:rsid w:val="00EA058E"/>
    <w:rsid w:val="00EA0BE9"/>
    <w:rsid w:val="00EA1B1A"/>
    <w:rsid w:val="00EA3941"/>
    <w:rsid w:val="00EA69B4"/>
    <w:rsid w:val="00EA74B5"/>
    <w:rsid w:val="00EB0108"/>
    <w:rsid w:val="00EB1D42"/>
    <w:rsid w:val="00EB22E9"/>
    <w:rsid w:val="00EB3E7E"/>
    <w:rsid w:val="00EB4BED"/>
    <w:rsid w:val="00EB5EB3"/>
    <w:rsid w:val="00EB788E"/>
    <w:rsid w:val="00EC1019"/>
    <w:rsid w:val="00EC11FE"/>
    <w:rsid w:val="00EC12F6"/>
    <w:rsid w:val="00EC2117"/>
    <w:rsid w:val="00EC3A29"/>
    <w:rsid w:val="00EC58E1"/>
    <w:rsid w:val="00EC6022"/>
    <w:rsid w:val="00EC61BB"/>
    <w:rsid w:val="00EC653C"/>
    <w:rsid w:val="00ED0216"/>
    <w:rsid w:val="00ED0A6C"/>
    <w:rsid w:val="00ED21CA"/>
    <w:rsid w:val="00ED3679"/>
    <w:rsid w:val="00ED3730"/>
    <w:rsid w:val="00ED3FE1"/>
    <w:rsid w:val="00ED41F1"/>
    <w:rsid w:val="00ED4D75"/>
    <w:rsid w:val="00ED52E6"/>
    <w:rsid w:val="00ED649D"/>
    <w:rsid w:val="00ED73D3"/>
    <w:rsid w:val="00EE253A"/>
    <w:rsid w:val="00EE2A2C"/>
    <w:rsid w:val="00EE7A00"/>
    <w:rsid w:val="00EF17AD"/>
    <w:rsid w:val="00EF2B07"/>
    <w:rsid w:val="00EF3088"/>
    <w:rsid w:val="00EF3BF0"/>
    <w:rsid w:val="00EF56D4"/>
    <w:rsid w:val="00EF57E1"/>
    <w:rsid w:val="00EF73B1"/>
    <w:rsid w:val="00F04B42"/>
    <w:rsid w:val="00F052F1"/>
    <w:rsid w:val="00F05C24"/>
    <w:rsid w:val="00F0687B"/>
    <w:rsid w:val="00F06A16"/>
    <w:rsid w:val="00F103D8"/>
    <w:rsid w:val="00F10C06"/>
    <w:rsid w:val="00F11B60"/>
    <w:rsid w:val="00F11D34"/>
    <w:rsid w:val="00F131A3"/>
    <w:rsid w:val="00F14B42"/>
    <w:rsid w:val="00F14F03"/>
    <w:rsid w:val="00F15E09"/>
    <w:rsid w:val="00F17B9A"/>
    <w:rsid w:val="00F20193"/>
    <w:rsid w:val="00F21601"/>
    <w:rsid w:val="00F248B6"/>
    <w:rsid w:val="00F26863"/>
    <w:rsid w:val="00F26B67"/>
    <w:rsid w:val="00F30E12"/>
    <w:rsid w:val="00F3175D"/>
    <w:rsid w:val="00F3247A"/>
    <w:rsid w:val="00F32CB9"/>
    <w:rsid w:val="00F332EF"/>
    <w:rsid w:val="00F33698"/>
    <w:rsid w:val="00F34C6F"/>
    <w:rsid w:val="00F34FDB"/>
    <w:rsid w:val="00F3510A"/>
    <w:rsid w:val="00F35184"/>
    <w:rsid w:val="00F35C40"/>
    <w:rsid w:val="00F3691A"/>
    <w:rsid w:val="00F37E91"/>
    <w:rsid w:val="00F40BE5"/>
    <w:rsid w:val="00F41547"/>
    <w:rsid w:val="00F4292B"/>
    <w:rsid w:val="00F43ABC"/>
    <w:rsid w:val="00F44FA1"/>
    <w:rsid w:val="00F454EB"/>
    <w:rsid w:val="00F47AB7"/>
    <w:rsid w:val="00F47C51"/>
    <w:rsid w:val="00F504C2"/>
    <w:rsid w:val="00F50614"/>
    <w:rsid w:val="00F51E7C"/>
    <w:rsid w:val="00F53494"/>
    <w:rsid w:val="00F54A04"/>
    <w:rsid w:val="00F54BC3"/>
    <w:rsid w:val="00F570ED"/>
    <w:rsid w:val="00F57E57"/>
    <w:rsid w:val="00F606B7"/>
    <w:rsid w:val="00F62883"/>
    <w:rsid w:val="00F62E22"/>
    <w:rsid w:val="00F639E6"/>
    <w:rsid w:val="00F63A88"/>
    <w:rsid w:val="00F63F71"/>
    <w:rsid w:val="00F653F8"/>
    <w:rsid w:val="00F658B9"/>
    <w:rsid w:val="00F66964"/>
    <w:rsid w:val="00F66ECD"/>
    <w:rsid w:val="00F73810"/>
    <w:rsid w:val="00F76E53"/>
    <w:rsid w:val="00F8076C"/>
    <w:rsid w:val="00F80B7E"/>
    <w:rsid w:val="00F81A85"/>
    <w:rsid w:val="00F81FEC"/>
    <w:rsid w:val="00F8323E"/>
    <w:rsid w:val="00F84AC3"/>
    <w:rsid w:val="00F858BE"/>
    <w:rsid w:val="00F86AD5"/>
    <w:rsid w:val="00F90848"/>
    <w:rsid w:val="00F9148D"/>
    <w:rsid w:val="00F9157F"/>
    <w:rsid w:val="00F91DE2"/>
    <w:rsid w:val="00F922AF"/>
    <w:rsid w:val="00F93932"/>
    <w:rsid w:val="00F94AF8"/>
    <w:rsid w:val="00F97071"/>
    <w:rsid w:val="00F9741C"/>
    <w:rsid w:val="00F97C44"/>
    <w:rsid w:val="00FA0654"/>
    <w:rsid w:val="00FA09C0"/>
    <w:rsid w:val="00FA09FA"/>
    <w:rsid w:val="00FA0B56"/>
    <w:rsid w:val="00FA2F36"/>
    <w:rsid w:val="00FA3363"/>
    <w:rsid w:val="00FA3B14"/>
    <w:rsid w:val="00FA5FA3"/>
    <w:rsid w:val="00FA7C39"/>
    <w:rsid w:val="00FB0058"/>
    <w:rsid w:val="00FB03E9"/>
    <w:rsid w:val="00FB1B65"/>
    <w:rsid w:val="00FB34D9"/>
    <w:rsid w:val="00FB42A6"/>
    <w:rsid w:val="00FB546F"/>
    <w:rsid w:val="00FB5790"/>
    <w:rsid w:val="00FC24E3"/>
    <w:rsid w:val="00FC25C1"/>
    <w:rsid w:val="00FC2BDE"/>
    <w:rsid w:val="00FC3B25"/>
    <w:rsid w:val="00FC3FED"/>
    <w:rsid w:val="00FC458B"/>
    <w:rsid w:val="00FC56EA"/>
    <w:rsid w:val="00FC5BA5"/>
    <w:rsid w:val="00FC6A2A"/>
    <w:rsid w:val="00FC6A54"/>
    <w:rsid w:val="00FD1B2F"/>
    <w:rsid w:val="00FD4D40"/>
    <w:rsid w:val="00FD559E"/>
    <w:rsid w:val="00FD5BD0"/>
    <w:rsid w:val="00FE25B6"/>
    <w:rsid w:val="00FE29B4"/>
    <w:rsid w:val="00FE405D"/>
    <w:rsid w:val="00FE4D76"/>
    <w:rsid w:val="00FE6136"/>
    <w:rsid w:val="00FF0101"/>
    <w:rsid w:val="00FF1993"/>
    <w:rsid w:val="00FF2372"/>
    <w:rsid w:val="00FF2B37"/>
    <w:rsid w:val="00FF3520"/>
    <w:rsid w:val="00FF363C"/>
    <w:rsid w:val="00FF44F9"/>
    <w:rsid w:val="00FF6AB2"/>
    <w:rsid w:val="00FF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9BDBB4"/>
  <w15:docId w15:val="{39BD7FA1-1878-44BF-8DD2-94A350C8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76CB"/>
    <w:pPr>
      <w:keepNext/>
      <w:keepLines/>
      <w:spacing w:before="360" w:after="240"/>
      <w:jc w:val="center"/>
      <w:outlineLvl w:val="0"/>
    </w:pPr>
    <w:rPr>
      <w:rFonts w:eastAsiaTheme="majorEastAsia" w:cstheme="majorBidi"/>
      <w:b/>
      <w:bCs/>
      <w:color w:val="44546A" w:themeColor="text2"/>
      <w:sz w:val="28"/>
      <w:szCs w:val="28"/>
    </w:rPr>
  </w:style>
  <w:style w:type="paragraph" w:styleId="2">
    <w:name w:val="heading 2"/>
    <w:basedOn w:val="a"/>
    <w:next w:val="a"/>
    <w:link w:val="20"/>
    <w:unhideWhenUsed/>
    <w:qFormat/>
    <w:rsid w:val="00B276CB"/>
    <w:pPr>
      <w:keepNext/>
      <w:keepLines/>
      <w:spacing w:before="360" w:after="240"/>
      <w:jc w:val="center"/>
      <w:outlineLvl w:val="1"/>
    </w:pPr>
    <w:rPr>
      <w:rFonts w:eastAsiaTheme="majorEastAsia" w:cstheme="majorBidi"/>
      <w:b/>
      <w:bCs/>
      <w:color w:val="5B9BD5" w:themeColor="accent1"/>
      <w:sz w:val="28"/>
      <w:szCs w:val="26"/>
    </w:rPr>
  </w:style>
  <w:style w:type="paragraph" w:styleId="3">
    <w:name w:val="heading 3"/>
    <w:basedOn w:val="a"/>
    <w:next w:val="a"/>
    <w:link w:val="30"/>
    <w:unhideWhenUsed/>
    <w:qFormat/>
    <w:rsid w:val="00B276CB"/>
    <w:pPr>
      <w:keepNext/>
      <w:keepLines/>
      <w:spacing w:before="240" w:after="240"/>
      <w:outlineLvl w:val="2"/>
    </w:pPr>
    <w:rPr>
      <w:rFonts w:eastAsiaTheme="majorEastAsia" w:cstheme="majorBidi"/>
      <w:b/>
      <w:bCs/>
      <w:color w:val="5B9BD5" w:themeColor="accent1"/>
      <w:sz w:val="28"/>
    </w:rPr>
  </w:style>
  <w:style w:type="paragraph" w:styleId="4">
    <w:name w:val="heading 4"/>
    <w:basedOn w:val="a"/>
    <w:next w:val="a"/>
    <w:link w:val="40"/>
    <w:unhideWhenUsed/>
    <w:qFormat/>
    <w:rsid w:val="00B276CB"/>
    <w:pPr>
      <w:keepNext/>
      <w:keepLines/>
      <w:spacing w:after="240"/>
      <w:jc w:val="right"/>
      <w:outlineLvl w:val="3"/>
    </w:pPr>
    <w:rPr>
      <w:rFonts w:eastAsiaTheme="majorEastAsia" w:cstheme="majorBidi"/>
      <w:b/>
      <w:bCs/>
      <w:iCs/>
      <w:caps/>
      <w:color w:val="5B9BD5" w:themeColor="accent1"/>
      <w:sz w:val="28"/>
    </w:rPr>
  </w:style>
  <w:style w:type="paragraph" w:styleId="5">
    <w:name w:val="heading 5"/>
    <w:basedOn w:val="a"/>
    <w:next w:val="a"/>
    <w:link w:val="50"/>
    <w:unhideWhenUsed/>
    <w:qFormat/>
    <w:rsid w:val="00B276CB"/>
    <w:pPr>
      <w:keepNext/>
      <w:keepLines/>
      <w:spacing w:after="240"/>
      <w:jc w:val="center"/>
      <w:outlineLvl w:val="4"/>
    </w:pPr>
    <w:rPr>
      <w:rFonts w:eastAsiaTheme="majorEastAsia" w:cstheme="majorBidi"/>
      <w:b/>
      <w:color w:val="323E4F" w:themeColor="text2" w:themeShade="BF"/>
      <w:sz w:val="28"/>
    </w:rPr>
  </w:style>
  <w:style w:type="paragraph" w:styleId="6">
    <w:name w:val="heading 6"/>
    <w:basedOn w:val="a"/>
    <w:next w:val="a"/>
    <w:link w:val="60"/>
    <w:unhideWhenUsed/>
    <w:qFormat/>
    <w:rsid w:val="00B276CB"/>
    <w:pPr>
      <w:keepNext/>
      <w:keepLines/>
      <w:spacing w:before="200"/>
      <w:ind w:firstLine="709"/>
      <w:jc w:val="both"/>
      <w:outlineLvl w:val="5"/>
    </w:pPr>
    <w:rPr>
      <w:rFonts w:asciiTheme="majorHAnsi" w:eastAsiaTheme="majorEastAsia" w:hAnsiTheme="majorHAnsi" w:cstheme="majorBidi"/>
      <w:i/>
      <w:iCs/>
      <w:color w:val="1F4D78"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0848"/>
    <w:pPr>
      <w:spacing w:before="100" w:beforeAutospacing="1" w:after="100" w:afterAutospacing="1"/>
    </w:pPr>
  </w:style>
  <w:style w:type="paragraph" w:styleId="a4">
    <w:name w:val="List Paragraph"/>
    <w:aliases w:val="References,Paragraphe de liste1,List Paragraph1,Liste couleur - Accent 11"/>
    <w:basedOn w:val="a"/>
    <w:link w:val="a5"/>
    <w:uiPriority w:val="34"/>
    <w:qFormat/>
    <w:rsid w:val="00F90848"/>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90848"/>
    <w:rPr>
      <w:b/>
      <w:bCs/>
    </w:rPr>
  </w:style>
  <w:style w:type="character" w:styleId="a7">
    <w:name w:val="Book Title"/>
    <w:basedOn w:val="a0"/>
    <w:uiPriority w:val="33"/>
    <w:qFormat/>
    <w:rsid w:val="00F90848"/>
    <w:rPr>
      <w:b/>
      <w:bCs/>
      <w:i/>
      <w:iCs/>
      <w:spacing w:val="5"/>
    </w:rPr>
  </w:style>
  <w:style w:type="character" w:customStyle="1" w:styleId="a5">
    <w:name w:val="Абзац списка Знак"/>
    <w:aliases w:val="References Знак,Paragraphe de liste1 Знак,List Paragraph1 Знак,Liste couleur - Accent 11 Знак"/>
    <w:basedOn w:val="a0"/>
    <w:link w:val="a4"/>
    <w:uiPriority w:val="34"/>
    <w:qFormat/>
    <w:locked/>
    <w:rsid w:val="00F90848"/>
    <w:rPr>
      <w:rFonts w:ascii="Calibri" w:eastAsia="Calibri" w:hAnsi="Calibri" w:cs="Times New Roman"/>
    </w:rPr>
  </w:style>
  <w:style w:type="paragraph" w:styleId="a8">
    <w:name w:val="header"/>
    <w:basedOn w:val="a"/>
    <w:link w:val="a9"/>
    <w:uiPriority w:val="99"/>
    <w:unhideWhenUsed/>
    <w:qFormat/>
    <w:rsid w:val="00F90848"/>
    <w:pPr>
      <w:tabs>
        <w:tab w:val="center" w:pos="4677"/>
        <w:tab w:val="right" w:pos="9355"/>
      </w:tabs>
    </w:pPr>
  </w:style>
  <w:style w:type="character" w:customStyle="1" w:styleId="a9">
    <w:name w:val="Верхний колонтитул Знак"/>
    <w:basedOn w:val="a0"/>
    <w:link w:val="a8"/>
    <w:uiPriority w:val="99"/>
    <w:qFormat/>
    <w:rsid w:val="00F90848"/>
    <w:rPr>
      <w:rFonts w:ascii="Times New Roman" w:eastAsia="Times New Roman" w:hAnsi="Times New Roman" w:cs="Times New Roman"/>
      <w:sz w:val="24"/>
      <w:szCs w:val="24"/>
      <w:lang w:eastAsia="ru-RU"/>
    </w:rPr>
  </w:style>
  <w:style w:type="paragraph" w:styleId="aa">
    <w:name w:val="footer"/>
    <w:basedOn w:val="a"/>
    <w:link w:val="ab"/>
    <w:uiPriority w:val="99"/>
    <w:unhideWhenUsed/>
    <w:qFormat/>
    <w:rsid w:val="00F90848"/>
    <w:pPr>
      <w:tabs>
        <w:tab w:val="center" w:pos="4677"/>
        <w:tab w:val="right" w:pos="9355"/>
      </w:tabs>
    </w:pPr>
  </w:style>
  <w:style w:type="character" w:customStyle="1" w:styleId="ab">
    <w:name w:val="Нижний колонтитул Знак"/>
    <w:basedOn w:val="a0"/>
    <w:link w:val="aa"/>
    <w:uiPriority w:val="99"/>
    <w:qFormat/>
    <w:rsid w:val="00F90848"/>
    <w:rPr>
      <w:rFonts w:ascii="Times New Roman" w:eastAsia="Times New Roman" w:hAnsi="Times New Roman" w:cs="Times New Roman"/>
      <w:sz w:val="24"/>
      <w:szCs w:val="24"/>
      <w:lang w:eastAsia="ru-RU"/>
    </w:rPr>
  </w:style>
  <w:style w:type="character" w:customStyle="1" w:styleId="10">
    <w:name w:val="Заголовок 1 Знак"/>
    <w:basedOn w:val="a0"/>
    <w:link w:val="1"/>
    <w:qFormat/>
    <w:rsid w:val="00B276CB"/>
    <w:rPr>
      <w:rFonts w:ascii="Times New Roman" w:eastAsiaTheme="majorEastAsia" w:hAnsi="Times New Roman" w:cstheme="majorBidi"/>
      <w:b/>
      <w:bCs/>
      <w:color w:val="44546A" w:themeColor="text2"/>
      <w:sz w:val="28"/>
      <w:szCs w:val="28"/>
      <w:lang w:eastAsia="ru-RU"/>
    </w:rPr>
  </w:style>
  <w:style w:type="character" w:customStyle="1" w:styleId="20">
    <w:name w:val="Заголовок 2 Знак"/>
    <w:basedOn w:val="a0"/>
    <w:link w:val="2"/>
    <w:rsid w:val="00B276CB"/>
    <w:rPr>
      <w:rFonts w:ascii="Times New Roman" w:eastAsiaTheme="majorEastAsia" w:hAnsi="Times New Roman" w:cstheme="majorBidi"/>
      <w:b/>
      <w:bCs/>
      <w:color w:val="5B9BD5" w:themeColor="accent1"/>
      <w:sz w:val="28"/>
      <w:szCs w:val="26"/>
      <w:lang w:eastAsia="ru-RU"/>
    </w:rPr>
  </w:style>
  <w:style w:type="character" w:customStyle="1" w:styleId="30">
    <w:name w:val="Заголовок 3 Знак"/>
    <w:basedOn w:val="a0"/>
    <w:link w:val="3"/>
    <w:rsid w:val="00B276CB"/>
    <w:rPr>
      <w:rFonts w:ascii="Times New Roman" w:eastAsiaTheme="majorEastAsia" w:hAnsi="Times New Roman" w:cstheme="majorBidi"/>
      <w:b/>
      <w:bCs/>
      <w:color w:val="5B9BD5" w:themeColor="accent1"/>
      <w:sz w:val="28"/>
      <w:szCs w:val="24"/>
      <w:lang w:eastAsia="ru-RU"/>
    </w:rPr>
  </w:style>
  <w:style w:type="character" w:customStyle="1" w:styleId="40">
    <w:name w:val="Заголовок 4 Знак"/>
    <w:basedOn w:val="a0"/>
    <w:link w:val="4"/>
    <w:rsid w:val="00B276CB"/>
    <w:rPr>
      <w:rFonts w:ascii="Times New Roman" w:eastAsiaTheme="majorEastAsia" w:hAnsi="Times New Roman" w:cstheme="majorBidi"/>
      <w:b/>
      <w:bCs/>
      <w:iCs/>
      <w:caps/>
      <w:color w:val="5B9BD5" w:themeColor="accent1"/>
      <w:sz w:val="28"/>
      <w:szCs w:val="24"/>
      <w:lang w:eastAsia="ru-RU"/>
    </w:rPr>
  </w:style>
  <w:style w:type="character" w:customStyle="1" w:styleId="50">
    <w:name w:val="Заголовок 5 Знак"/>
    <w:basedOn w:val="a0"/>
    <w:link w:val="5"/>
    <w:rsid w:val="00B276CB"/>
    <w:rPr>
      <w:rFonts w:ascii="Times New Roman" w:eastAsiaTheme="majorEastAsia" w:hAnsi="Times New Roman" w:cstheme="majorBidi"/>
      <w:b/>
      <w:color w:val="323E4F" w:themeColor="text2" w:themeShade="BF"/>
      <w:sz w:val="28"/>
      <w:szCs w:val="24"/>
      <w:lang w:eastAsia="ru-RU"/>
    </w:rPr>
  </w:style>
  <w:style w:type="character" w:customStyle="1" w:styleId="60">
    <w:name w:val="Заголовок 6 Знак"/>
    <w:basedOn w:val="a0"/>
    <w:link w:val="6"/>
    <w:rsid w:val="00B276CB"/>
    <w:rPr>
      <w:rFonts w:asciiTheme="majorHAnsi" w:eastAsiaTheme="majorEastAsia" w:hAnsiTheme="majorHAnsi" w:cstheme="majorBidi"/>
      <w:i/>
      <w:iCs/>
      <w:color w:val="1F4D78" w:themeColor="accent1" w:themeShade="7F"/>
      <w:sz w:val="28"/>
      <w:szCs w:val="24"/>
      <w:lang w:eastAsia="ru-RU"/>
    </w:rPr>
  </w:style>
  <w:style w:type="paragraph" w:styleId="ac">
    <w:name w:val="Balloon Text"/>
    <w:basedOn w:val="a"/>
    <w:link w:val="ad"/>
    <w:uiPriority w:val="99"/>
    <w:semiHidden/>
    <w:unhideWhenUsed/>
    <w:rsid w:val="00B276CB"/>
    <w:pPr>
      <w:ind w:firstLine="709"/>
      <w:jc w:val="both"/>
    </w:pPr>
    <w:rPr>
      <w:rFonts w:ascii="Tahoma" w:hAnsi="Tahoma" w:cs="Tahoma"/>
      <w:sz w:val="16"/>
      <w:szCs w:val="16"/>
    </w:rPr>
  </w:style>
  <w:style w:type="character" w:customStyle="1" w:styleId="ad">
    <w:name w:val="Текст выноски Знак"/>
    <w:basedOn w:val="a0"/>
    <w:link w:val="ac"/>
    <w:uiPriority w:val="99"/>
    <w:semiHidden/>
    <w:rsid w:val="00B276CB"/>
    <w:rPr>
      <w:rFonts w:ascii="Tahoma" w:eastAsia="Times New Roman" w:hAnsi="Tahoma" w:cs="Tahoma"/>
      <w:sz w:val="16"/>
      <w:szCs w:val="16"/>
      <w:lang w:eastAsia="ru-RU"/>
    </w:rPr>
  </w:style>
  <w:style w:type="table" w:styleId="ae">
    <w:name w:val="Table Grid"/>
    <w:basedOn w:val="a1"/>
    <w:uiPriority w:val="39"/>
    <w:rsid w:val="00B276C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276CB"/>
    <w:rPr>
      <w:color w:val="0563C1" w:themeColor="hyperlink"/>
      <w:u w:val="single"/>
    </w:rPr>
  </w:style>
  <w:style w:type="paragraph" w:customStyle="1" w:styleId="ConsPlusNormal">
    <w:name w:val="ConsPlusNormal"/>
    <w:uiPriority w:val="99"/>
    <w:rsid w:val="00B276C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21">
    <w:name w:val="Сетка таблицы2"/>
    <w:basedOn w:val="a1"/>
    <w:next w:val="ae"/>
    <w:uiPriority w:val="59"/>
    <w:rsid w:val="00B276CB"/>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B276C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B276CB"/>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B276CB"/>
    <w:pPr>
      <w:spacing w:after="0" w:line="240" w:lineRule="auto"/>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qFormat/>
    <w:rsid w:val="00B276CB"/>
    <w:pPr>
      <w:widowControl w:val="0"/>
      <w:autoSpaceDE w:val="0"/>
      <w:autoSpaceDN w:val="0"/>
      <w:adjustRightInd w:val="0"/>
      <w:spacing w:after="120" w:line="260" w:lineRule="auto"/>
      <w:ind w:firstLine="660"/>
      <w:jc w:val="both"/>
    </w:pPr>
    <w:rPr>
      <w:sz w:val="28"/>
      <w:szCs w:val="28"/>
    </w:rPr>
  </w:style>
  <w:style w:type="character" w:customStyle="1" w:styleId="af3">
    <w:name w:val="Основной текст Знак"/>
    <w:basedOn w:val="a0"/>
    <w:link w:val="af2"/>
    <w:uiPriority w:val="99"/>
    <w:rsid w:val="00B276CB"/>
    <w:rPr>
      <w:rFonts w:ascii="Times New Roman" w:eastAsia="Times New Roman" w:hAnsi="Times New Roman" w:cs="Times New Roman"/>
      <w:sz w:val="28"/>
      <w:szCs w:val="28"/>
      <w:lang w:eastAsia="ru-RU"/>
    </w:rPr>
  </w:style>
  <w:style w:type="paragraph" w:customStyle="1" w:styleId="af4">
    <w:name w:val="Знак"/>
    <w:basedOn w:val="a"/>
    <w:rsid w:val="00B276CB"/>
    <w:pPr>
      <w:spacing w:after="160" w:line="240" w:lineRule="exact"/>
    </w:pPr>
    <w:rPr>
      <w:sz w:val="20"/>
      <w:szCs w:val="20"/>
      <w:lang w:eastAsia="zh-CN"/>
    </w:rPr>
  </w:style>
  <w:style w:type="paragraph" w:styleId="af5">
    <w:name w:val="Body Text Indent"/>
    <w:basedOn w:val="a"/>
    <w:link w:val="af6"/>
    <w:uiPriority w:val="99"/>
    <w:semiHidden/>
    <w:unhideWhenUsed/>
    <w:rsid w:val="00B276CB"/>
    <w:pPr>
      <w:spacing w:after="120"/>
      <w:ind w:left="283" w:firstLine="709"/>
      <w:jc w:val="both"/>
    </w:pPr>
    <w:rPr>
      <w:sz w:val="28"/>
    </w:rPr>
  </w:style>
  <w:style w:type="character" w:customStyle="1" w:styleId="af6">
    <w:name w:val="Основной текст с отступом Знак"/>
    <w:basedOn w:val="a0"/>
    <w:link w:val="af5"/>
    <w:uiPriority w:val="99"/>
    <w:semiHidden/>
    <w:rsid w:val="00B276CB"/>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B276CB"/>
  </w:style>
  <w:style w:type="paragraph" w:styleId="22">
    <w:name w:val="Body Text 2"/>
    <w:basedOn w:val="a"/>
    <w:link w:val="23"/>
    <w:uiPriority w:val="99"/>
    <w:semiHidden/>
    <w:unhideWhenUsed/>
    <w:rsid w:val="00B276CB"/>
    <w:pPr>
      <w:jc w:val="both"/>
    </w:pPr>
    <w:rPr>
      <w:sz w:val="20"/>
    </w:rPr>
  </w:style>
  <w:style w:type="character" w:customStyle="1" w:styleId="23">
    <w:name w:val="Основной текст 2 Знак"/>
    <w:basedOn w:val="a0"/>
    <w:link w:val="22"/>
    <w:uiPriority w:val="99"/>
    <w:semiHidden/>
    <w:rsid w:val="00B276CB"/>
    <w:rPr>
      <w:rFonts w:ascii="Times New Roman" w:eastAsia="Times New Roman" w:hAnsi="Times New Roman" w:cs="Times New Roman"/>
      <w:sz w:val="20"/>
      <w:szCs w:val="24"/>
      <w:lang w:eastAsia="ru-RU"/>
    </w:rPr>
  </w:style>
  <w:style w:type="paragraph" w:styleId="31">
    <w:name w:val="Body Text 3"/>
    <w:aliases w:val=" Знак"/>
    <w:basedOn w:val="a"/>
    <w:link w:val="32"/>
    <w:uiPriority w:val="99"/>
    <w:unhideWhenUsed/>
    <w:rsid w:val="00B276CB"/>
    <w:pPr>
      <w:jc w:val="both"/>
    </w:pPr>
    <w:rPr>
      <w:sz w:val="28"/>
    </w:rPr>
  </w:style>
  <w:style w:type="character" w:customStyle="1" w:styleId="32">
    <w:name w:val="Основной текст 3 Знак"/>
    <w:aliases w:val=" Знак Знак"/>
    <w:basedOn w:val="a0"/>
    <w:link w:val="31"/>
    <w:uiPriority w:val="99"/>
    <w:rsid w:val="00B276CB"/>
    <w:rPr>
      <w:rFonts w:ascii="Times New Roman" w:eastAsia="Times New Roman" w:hAnsi="Times New Roman" w:cs="Times New Roman"/>
      <w:sz w:val="28"/>
      <w:szCs w:val="24"/>
      <w:lang w:eastAsia="ru-RU"/>
    </w:rPr>
  </w:style>
  <w:style w:type="paragraph" w:customStyle="1" w:styleId="310">
    <w:name w:val="Основной текст 31"/>
    <w:basedOn w:val="a"/>
    <w:rsid w:val="00B276CB"/>
    <w:pPr>
      <w:suppressAutoHyphens/>
      <w:jc w:val="both"/>
    </w:pPr>
    <w:rPr>
      <w:sz w:val="28"/>
      <w:lang w:eastAsia="ar-SA"/>
    </w:rPr>
  </w:style>
  <w:style w:type="paragraph" w:customStyle="1" w:styleId="13">
    <w:name w:val="Без интервала1"/>
    <w:uiPriority w:val="99"/>
    <w:rsid w:val="00B276CB"/>
    <w:pPr>
      <w:spacing w:after="0" w:line="240" w:lineRule="auto"/>
      <w:ind w:firstLine="709"/>
      <w:jc w:val="both"/>
    </w:pPr>
    <w:rPr>
      <w:rFonts w:ascii="Times New Roman" w:eastAsia="Calibri" w:hAnsi="Times New Roman" w:cs="Times New Roman"/>
      <w:sz w:val="24"/>
      <w:szCs w:val="24"/>
      <w:lang w:eastAsia="ru-RU"/>
    </w:rPr>
  </w:style>
  <w:style w:type="character" w:customStyle="1" w:styleId="FontStyle27">
    <w:name w:val="Font Style27"/>
    <w:rsid w:val="00B276CB"/>
    <w:rPr>
      <w:rFonts w:ascii="Times New Roman" w:hAnsi="Times New Roman" w:cs="Times New Roman" w:hint="default"/>
      <w:sz w:val="26"/>
      <w:szCs w:val="26"/>
    </w:rPr>
  </w:style>
  <w:style w:type="character" w:customStyle="1" w:styleId="FontStyle23">
    <w:name w:val="Font Style23"/>
    <w:uiPriority w:val="99"/>
    <w:rsid w:val="00B276CB"/>
    <w:rPr>
      <w:rFonts w:ascii="Times New Roman" w:hAnsi="Times New Roman" w:cs="Times New Roman" w:hint="default"/>
      <w:sz w:val="30"/>
      <w:szCs w:val="30"/>
    </w:rPr>
  </w:style>
  <w:style w:type="table" w:customStyle="1" w:styleId="33">
    <w:name w:val="Сетка таблицы3"/>
    <w:basedOn w:val="a1"/>
    <w:next w:val="ae"/>
    <w:rsid w:val="00B276CB"/>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
    <w:rsid w:val="00B276CB"/>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B276CB"/>
    <w:rPr>
      <w:rFonts w:ascii="Malgun Gothic" w:eastAsia="Malgun Gothic" w:hAnsi="Malgun Gothic" w:cs="Malgun Gothic"/>
      <w:b w:val="0"/>
      <w:bCs w:val="0"/>
      <w:i w:val="0"/>
      <w:iCs w:val="0"/>
      <w:smallCaps w:val="0"/>
      <w:strike w:val="0"/>
      <w:spacing w:val="20"/>
      <w:w w:val="70"/>
      <w:sz w:val="35"/>
      <w:szCs w:val="35"/>
    </w:rPr>
  </w:style>
  <w:style w:type="table" w:customStyle="1" w:styleId="41">
    <w:name w:val="Сетка таблицы4"/>
    <w:basedOn w:val="a1"/>
    <w:next w:val="ae"/>
    <w:uiPriority w:val="59"/>
    <w:rsid w:val="00B276CB"/>
    <w:pPr>
      <w:spacing w:after="0" w:line="240" w:lineRule="auto"/>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39"/>
    <w:rsid w:val="00B276CB"/>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rsid w:val="00B276CB"/>
    <w:pPr>
      <w:spacing w:before="480" w:after="0" w:line="276" w:lineRule="auto"/>
      <w:jc w:val="left"/>
      <w:outlineLvl w:val="9"/>
    </w:pPr>
    <w:rPr>
      <w:rFonts w:asciiTheme="majorHAnsi" w:hAnsiTheme="majorHAnsi"/>
      <w:color w:val="2E74B5" w:themeColor="accent1" w:themeShade="BF"/>
    </w:rPr>
  </w:style>
  <w:style w:type="paragraph" w:styleId="14">
    <w:name w:val="toc 1"/>
    <w:basedOn w:val="a"/>
    <w:next w:val="a"/>
    <w:autoRedefine/>
    <w:uiPriority w:val="39"/>
    <w:unhideWhenUsed/>
    <w:qFormat/>
    <w:rsid w:val="00B276CB"/>
    <w:pPr>
      <w:tabs>
        <w:tab w:val="right" w:leader="dot" w:pos="9338"/>
      </w:tabs>
      <w:spacing w:before="120" w:after="120"/>
      <w:ind w:firstLine="709"/>
      <w:jc w:val="both"/>
    </w:pPr>
    <w:rPr>
      <w:rFonts w:asciiTheme="minorHAnsi" w:hAnsiTheme="minorHAnsi" w:cstheme="minorHAnsi"/>
      <w:b/>
      <w:bCs/>
      <w:caps/>
      <w:sz w:val="20"/>
      <w:szCs w:val="20"/>
    </w:rPr>
  </w:style>
  <w:style w:type="paragraph" w:styleId="25">
    <w:name w:val="toc 2"/>
    <w:basedOn w:val="a"/>
    <w:next w:val="a"/>
    <w:autoRedefine/>
    <w:uiPriority w:val="39"/>
    <w:unhideWhenUsed/>
    <w:qFormat/>
    <w:rsid w:val="00B276CB"/>
    <w:pPr>
      <w:ind w:left="280" w:firstLine="709"/>
    </w:pPr>
    <w:rPr>
      <w:rFonts w:asciiTheme="minorHAnsi" w:hAnsiTheme="minorHAnsi" w:cstheme="minorHAnsi"/>
      <w:smallCaps/>
      <w:sz w:val="20"/>
      <w:szCs w:val="20"/>
    </w:rPr>
  </w:style>
  <w:style w:type="paragraph" w:styleId="34">
    <w:name w:val="toc 3"/>
    <w:basedOn w:val="a"/>
    <w:next w:val="a"/>
    <w:autoRedefine/>
    <w:uiPriority w:val="39"/>
    <w:unhideWhenUsed/>
    <w:qFormat/>
    <w:rsid w:val="00B276CB"/>
    <w:pPr>
      <w:ind w:left="560" w:firstLine="709"/>
    </w:pPr>
    <w:rPr>
      <w:rFonts w:asciiTheme="minorHAnsi" w:hAnsiTheme="minorHAnsi" w:cstheme="minorHAnsi"/>
      <w:i/>
      <w:iCs/>
      <w:sz w:val="20"/>
      <w:szCs w:val="20"/>
    </w:rPr>
  </w:style>
  <w:style w:type="paragraph" w:styleId="42">
    <w:name w:val="toc 4"/>
    <w:basedOn w:val="a"/>
    <w:next w:val="a"/>
    <w:autoRedefine/>
    <w:uiPriority w:val="39"/>
    <w:unhideWhenUsed/>
    <w:rsid w:val="00B276CB"/>
    <w:pPr>
      <w:ind w:left="840" w:firstLine="709"/>
    </w:pPr>
    <w:rPr>
      <w:rFonts w:asciiTheme="minorHAnsi" w:hAnsiTheme="minorHAnsi" w:cstheme="minorHAnsi"/>
      <w:sz w:val="18"/>
      <w:szCs w:val="18"/>
    </w:rPr>
  </w:style>
  <w:style w:type="paragraph" w:styleId="51">
    <w:name w:val="toc 5"/>
    <w:basedOn w:val="a"/>
    <w:next w:val="a"/>
    <w:autoRedefine/>
    <w:uiPriority w:val="39"/>
    <w:unhideWhenUsed/>
    <w:rsid w:val="00B276CB"/>
    <w:pPr>
      <w:tabs>
        <w:tab w:val="right" w:leader="dot" w:pos="9345"/>
      </w:tabs>
      <w:ind w:left="142" w:firstLine="567"/>
    </w:pPr>
    <w:rPr>
      <w:rFonts w:asciiTheme="minorHAnsi" w:hAnsiTheme="minorHAnsi" w:cstheme="minorHAnsi"/>
      <w:sz w:val="18"/>
      <w:szCs w:val="18"/>
    </w:rPr>
  </w:style>
  <w:style w:type="paragraph" w:styleId="61">
    <w:name w:val="toc 6"/>
    <w:basedOn w:val="a"/>
    <w:next w:val="a"/>
    <w:autoRedefine/>
    <w:uiPriority w:val="39"/>
    <w:unhideWhenUsed/>
    <w:rsid w:val="00B276CB"/>
    <w:pPr>
      <w:ind w:left="1400" w:firstLine="709"/>
    </w:pPr>
    <w:rPr>
      <w:rFonts w:asciiTheme="minorHAnsi" w:hAnsiTheme="minorHAnsi" w:cstheme="minorHAnsi"/>
      <w:sz w:val="18"/>
      <w:szCs w:val="18"/>
    </w:rPr>
  </w:style>
  <w:style w:type="paragraph" w:styleId="7">
    <w:name w:val="toc 7"/>
    <w:basedOn w:val="a"/>
    <w:next w:val="a"/>
    <w:autoRedefine/>
    <w:uiPriority w:val="39"/>
    <w:unhideWhenUsed/>
    <w:rsid w:val="00B276CB"/>
    <w:pPr>
      <w:ind w:left="1680" w:firstLine="709"/>
    </w:pPr>
    <w:rPr>
      <w:rFonts w:asciiTheme="minorHAnsi" w:hAnsiTheme="minorHAnsi" w:cstheme="minorHAnsi"/>
      <w:sz w:val="18"/>
      <w:szCs w:val="18"/>
    </w:rPr>
  </w:style>
  <w:style w:type="paragraph" w:styleId="80">
    <w:name w:val="toc 8"/>
    <w:basedOn w:val="a"/>
    <w:next w:val="a"/>
    <w:autoRedefine/>
    <w:uiPriority w:val="39"/>
    <w:unhideWhenUsed/>
    <w:rsid w:val="00B276CB"/>
    <w:pPr>
      <w:ind w:left="1960" w:firstLine="709"/>
    </w:pPr>
    <w:rPr>
      <w:rFonts w:asciiTheme="minorHAnsi" w:hAnsiTheme="minorHAnsi" w:cstheme="minorHAnsi"/>
      <w:sz w:val="18"/>
      <w:szCs w:val="18"/>
    </w:rPr>
  </w:style>
  <w:style w:type="paragraph" w:styleId="9">
    <w:name w:val="toc 9"/>
    <w:basedOn w:val="a"/>
    <w:next w:val="a"/>
    <w:autoRedefine/>
    <w:uiPriority w:val="39"/>
    <w:unhideWhenUsed/>
    <w:rsid w:val="00B276CB"/>
    <w:pPr>
      <w:ind w:left="2240" w:firstLine="709"/>
    </w:pPr>
    <w:rPr>
      <w:rFonts w:asciiTheme="minorHAnsi" w:hAnsiTheme="minorHAnsi" w:cstheme="minorHAnsi"/>
      <w:sz w:val="18"/>
      <w:szCs w:val="18"/>
    </w:rPr>
  </w:style>
  <w:style w:type="paragraph" w:customStyle="1" w:styleId="120">
    <w:name w:val="Основной текст12"/>
    <w:basedOn w:val="a"/>
    <w:uiPriority w:val="99"/>
    <w:rsid w:val="00B276CB"/>
    <w:pPr>
      <w:shd w:val="clear" w:color="auto" w:fill="FFFFFF"/>
      <w:spacing w:after="60" w:line="240" w:lineRule="atLeast"/>
      <w:ind w:hanging="1800"/>
    </w:pPr>
    <w:rPr>
      <w:color w:val="000000"/>
      <w:sz w:val="27"/>
      <w:szCs w:val="27"/>
    </w:rPr>
  </w:style>
  <w:style w:type="paragraph" w:styleId="35">
    <w:name w:val="Body Text Indent 3"/>
    <w:basedOn w:val="a"/>
    <w:link w:val="36"/>
    <w:rsid w:val="00B276CB"/>
    <w:pPr>
      <w:spacing w:after="120" w:line="276" w:lineRule="auto"/>
      <w:ind w:left="283"/>
    </w:pPr>
    <w:rPr>
      <w:rFonts w:ascii="Calibri" w:hAnsi="Calibri"/>
      <w:sz w:val="16"/>
      <w:szCs w:val="16"/>
    </w:rPr>
  </w:style>
  <w:style w:type="character" w:customStyle="1" w:styleId="36">
    <w:name w:val="Основной текст с отступом 3 Знак"/>
    <w:basedOn w:val="a0"/>
    <w:link w:val="35"/>
    <w:rsid w:val="00B276CB"/>
    <w:rPr>
      <w:rFonts w:ascii="Calibri" w:eastAsia="Times New Roman" w:hAnsi="Calibri" w:cs="Times New Roman"/>
      <w:sz w:val="16"/>
      <w:szCs w:val="16"/>
      <w:lang w:eastAsia="ru-RU"/>
    </w:rPr>
  </w:style>
  <w:style w:type="paragraph" w:customStyle="1" w:styleId="15">
    <w:name w:val="Основной текст1"/>
    <w:basedOn w:val="a"/>
    <w:link w:val="af8"/>
    <w:rsid w:val="00B276CB"/>
    <w:pPr>
      <w:widowControl w:val="0"/>
      <w:shd w:val="clear" w:color="auto" w:fill="FFFFFF"/>
      <w:spacing w:after="660" w:line="346" w:lineRule="exact"/>
    </w:pPr>
    <w:rPr>
      <w:rFonts w:ascii="Calibri" w:eastAsia="Calibri" w:hAnsi="Calibri"/>
      <w:sz w:val="29"/>
      <w:szCs w:val="29"/>
      <w:lang w:eastAsia="en-US"/>
    </w:rPr>
  </w:style>
  <w:style w:type="character" w:customStyle="1" w:styleId="af8">
    <w:name w:val="Основной текст_"/>
    <w:link w:val="15"/>
    <w:rsid w:val="00B276CB"/>
    <w:rPr>
      <w:rFonts w:ascii="Calibri" w:eastAsia="Calibri" w:hAnsi="Calibri" w:cs="Times New Roman"/>
      <w:sz w:val="29"/>
      <w:szCs w:val="29"/>
      <w:shd w:val="clear" w:color="auto" w:fill="FFFFFF"/>
    </w:rPr>
  </w:style>
  <w:style w:type="character" w:customStyle="1" w:styleId="43">
    <w:name w:val="Основной текст (4)_"/>
    <w:link w:val="44"/>
    <w:uiPriority w:val="99"/>
    <w:locked/>
    <w:rsid w:val="00B276CB"/>
    <w:rPr>
      <w:rFonts w:ascii="Times New Roman" w:hAnsi="Times New Roman" w:cs="Times New Roman"/>
      <w:sz w:val="25"/>
      <w:szCs w:val="25"/>
      <w:shd w:val="clear" w:color="auto" w:fill="FFFFFF"/>
    </w:rPr>
  </w:style>
  <w:style w:type="character" w:customStyle="1" w:styleId="81">
    <w:name w:val="Основной текст (8)_"/>
    <w:uiPriority w:val="99"/>
    <w:locked/>
    <w:rsid w:val="00B276CB"/>
    <w:rPr>
      <w:rFonts w:ascii="Times New Roman" w:hAnsi="Times New Roman" w:cs="Times New Roman"/>
      <w:sz w:val="23"/>
      <w:szCs w:val="23"/>
      <w:shd w:val="clear" w:color="auto" w:fill="FFFFFF"/>
    </w:rPr>
  </w:style>
  <w:style w:type="paragraph" w:customStyle="1" w:styleId="44">
    <w:name w:val="Основной текст (4)"/>
    <w:basedOn w:val="a"/>
    <w:link w:val="43"/>
    <w:uiPriority w:val="99"/>
    <w:rsid w:val="00B276CB"/>
    <w:pPr>
      <w:shd w:val="clear" w:color="auto" w:fill="FFFFFF"/>
      <w:spacing w:line="240" w:lineRule="atLeast"/>
      <w:ind w:hanging="360"/>
    </w:pPr>
    <w:rPr>
      <w:rFonts w:eastAsiaTheme="minorHAnsi"/>
      <w:sz w:val="25"/>
      <w:szCs w:val="25"/>
      <w:lang w:eastAsia="en-US"/>
    </w:rPr>
  </w:style>
  <w:style w:type="character" w:customStyle="1" w:styleId="26">
    <w:name w:val="Основной текст (2)_"/>
    <w:link w:val="27"/>
    <w:locked/>
    <w:rsid w:val="00B276CB"/>
    <w:rPr>
      <w:rFonts w:cs="Times New Roman"/>
      <w:sz w:val="27"/>
      <w:szCs w:val="27"/>
      <w:shd w:val="clear" w:color="auto" w:fill="FFFFFF"/>
    </w:rPr>
  </w:style>
  <w:style w:type="paragraph" w:customStyle="1" w:styleId="27">
    <w:name w:val="Основной текст (2)"/>
    <w:basedOn w:val="a"/>
    <w:link w:val="26"/>
    <w:rsid w:val="00B276CB"/>
    <w:pPr>
      <w:shd w:val="clear" w:color="auto" w:fill="FFFFFF"/>
      <w:spacing w:after="5340" w:line="322" w:lineRule="exact"/>
      <w:jc w:val="center"/>
    </w:pPr>
    <w:rPr>
      <w:rFonts w:asciiTheme="minorHAnsi" w:eastAsiaTheme="minorHAnsi" w:hAnsiTheme="minorHAnsi"/>
      <w:sz w:val="27"/>
      <w:szCs w:val="27"/>
      <w:lang w:eastAsia="en-US"/>
    </w:rPr>
  </w:style>
  <w:style w:type="character" w:customStyle="1" w:styleId="100">
    <w:name w:val="Основной текст (10)_"/>
    <w:link w:val="101"/>
    <w:uiPriority w:val="99"/>
    <w:locked/>
    <w:rsid w:val="00B276CB"/>
    <w:rPr>
      <w:rFonts w:cs="Times New Roman"/>
      <w:sz w:val="23"/>
      <w:szCs w:val="23"/>
      <w:shd w:val="clear" w:color="auto" w:fill="FFFFFF"/>
    </w:rPr>
  </w:style>
  <w:style w:type="paragraph" w:customStyle="1" w:styleId="101">
    <w:name w:val="Основной текст (10)"/>
    <w:basedOn w:val="a"/>
    <w:link w:val="100"/>
    <w:uiPriority w:val="99"/>
    <w:rsid w:val="00B276CB"/>
    <w:pPr>
      <w:shd w:val="clear" w:color="auto" w:fill="FFFFFF"/>
      <w:spacing w:before="300" w:after="360" w:line="240" w:lineRule="atLeast"/>
      <w:jc w:val="both"/>
    </w:pPr>
    <w:rPr>
      <w:rFonts w:asciiTheme="minorHAnsi" w:eastAsiaTheme="minorHAnsi" w:hAnsiTheme="minorHAnsi"/>
      <w:sz w:val="23"/>
      <w:szCs w:val="23"/>
      <w:lang w:eastAsia="en-US"/>
    </w:rPr>
  </w:style>
  <w:style w:type="character" w:customStyle="1" w:styleId="af9">
    <w:name w:val="Подпись к таблице_"/>
    <w:link w:val="afa"/>
    <w:uiPriority w:val="99"/>
    <w:locked/>
    <w:rsid w:val="00B276CB"/>
    <w:rPr>
      <w:rFonts w:cs="Times New Roman"/>
      <w:sz w:val="27"/>
      <w:szCs w:val="27"/>
      <w:shd w:val="clear" w:color="auto" w:fill="FFFFFF"/>
    </w:rPr>
  </w:style>
  <w:style w:type="paragraph" w:customStyle="1" w:styleId="afa">
    <w:name w:val="Подпись к таблице"/>
    <w:basedOn w:val="a"/>
    <w:link w:val="af9"/>
    <w:uiPriority w:val="99"/>
    <w:rsid w:val="00B276CB"/>
    <w:pPr>
      <w:shd w:val="clear" w:color="auto" w:fill="FFFFFF"/>
      <w:spacing w:line="322" w:lineRule="exact"/>
      <w:ind w:hanging="1620"/>
    </w:pPr>
    <w:rPr>
      <w:rFonts w:asciiTheme="minorHAnsi" w:eastAsiaTheme="minorHAnsi" w:hAnsiTheme="minorHAnsi"/>
      <w:sz w:val="27"/>
      <w:szCs w:val="27"/>
      <w:lang w:eastAsia="en-US"/>
    </w:rPr>
  </w:style>
  <w:style w:type="character" w:customStyle="1" w:styleId="19">
    <w:name w:val="Основной текст (19)_"/>
    <w:link w:val="190"/>
    <w:uiPriority w:val="99"/>
    <w:locked/>
    <w:rsid w:val="00B276CB"/>
    <w:rPr>
      <w:rFonts w:cs="Times New Roman"/>
      <w:sz w:val="23"/>
      <w:szCs w:val="23"/>
      <w:shd w:val="clear" w:color="auto" w:fill="FFFFFF"/>
    </w:rPr>
  </w:style>
  <w:style w:type="paragraph" w:customStyle="1" w:styleId="190">
    <w:name w:val="Основной текст (19)"/>
    <w:basedOn w:val="a"/>
    <w:link w:val="19"/>
    <w:uiPriority w:val="99"/>
    <w:rsid w:val="00B276CB"/>
    <w:pPr>
      <w:shd w:val="clear" w:color="auto" w:fill="FFFFFF"/>
      <w:spacing w:line="274" w:lineRule="exact"/>
      <w:jc w:val="center"/>
    </w:pPr>
    <w:rPr>
      <w:rFonts w:asciiTheme="minorHAnsi" w:eastAsiaTheme="minorHAnsi" w:hAnsiTheme="minorHAnsi"/>
      <w:sz w:val="23"/>
      <w:szCs w:val="23"/>
      <w:lang w:eastAsia="en-US"/>
    </w:rPr>
  </w:style>
  <w:style w:type="character" w:customStyle="1" w:styleId="210">
    <w:name w:val="Основной текст (21)_"/>
    <w:link w:val="211"/>
    <w:uiPriority w:val="99"/>
    <w:locked/>
    <w:rsid w:val="00B276CB"/>
    <w:rPr>
      <w:rFonts w:cs="Times New Roman"/>
      <w:sz w:val="27"/>
      <w:szCs w:val="27"/>
      <w:shd w:val="clear" w:color="auto" w:fill="FFFFFF"/>
    </w:rPr>
  </w:style>
  <w:style w:type="paragraph" w:customStyle="1" w:styleId="211">
    <w:name w:val="Основной текст (21)"/>
    <w:basedOn w:val="a"/>
    <w:link w:val="210"/>
    <w:uiPriority w:val="99"/>
    <w:rsid w:val="00B276CB"/>
    <w:pPr>
      <w:shd w:val="clear" w:color="auto" w:fill="FFFFFF"/>
      <w:spacing w:before="240" w:line="322" w:lineRule="exact"/>
      <w:ind w:firstLine="420"/>
      <w:jc w:val="both"/>
    </w:pPr>
    <w:rPr>
      <w:rFonts w:asciiTheme="minorHAnsi" w:eastAsiaTheme="minorHAnsi" w:hAnsiTheme="minorHAnsi"/>
      <w:sz w:val="27"/>
      <w:szCs w:val="27"/>
      <w:lang w:eastAsia="en-US"/>
    </w:rPr>
  </w:style>
  <w:style w:type="character" w:customStyle="1" w:styleId="afb">
    <w:name w:val="Основной текст + Полужирный"/>
    <w:uiPriority w:val="99"/>
    <w:rsid w:val="00B276CB"/>
    <w:rPr>
      <w:rFonts w:eastAsia="Times New Roman" w:cs="Times New Roman"/>
      <w:b/>
      <w:bCs/>
      <w:i/>
      <w:iCs/>
      <w:sz w:val="27"/>
      <w:szCs w:val="27"/>
      <w:shd w:val="clear" w:color="auto" w:fill="FFFFFF"/>
    </w:rPr>
  </w:style>
  <w:style w:type="character" w:customStyle="1" w:styleId="212">
    <w:name w:val="Основной текст (21) + Не курсив"/>
    <w:uiPriority w:val="99"/>
    <w:rsid w:val="00B276CB"/>
    <w:rPr>
      <w:rFonts w:eastAsia="Times New Roman" w:cs="Times New Roman"/>
      <w:i/>
      <w:iCs/>
      <w:spacing w:val="0"/>
      <w:sz w:val="27"/>
      <w:szCs w:val="27"/>
      <w:shd w:val="clear" w:color="auto" w:fill="FFFFFF"/>
    </w:rPr>
  </w:style>
  <w:style w:type="character" w:customStyle="1" w:styleId="afc">
    <w:name w:val="Основной текст + Курсив"/>
    <w:uiPriority w:val="99"/>
    <w:rsid w:val="00B276CB"/>
    <w:rPr>
      <w:rFonts w:eastAsia="Times New Roman" w:cs="Times New Roman"/>
      <w:i/>
      <w:iCs/>
      <w:sz w:val="27"/>
      <w:szCs w:val="27"/>
      <w:shd w:val="clear" w:color="auto" w:fill="FFFFFF"/>
    </w:rPr>
  </w:style>
  <w:style w:type="paragraph" w:styleId="afd">
    <w:name w:val="caption"/>
    <w:basedOn w:val="a"/>
    <w:next w:val="a"/>
    <w:unhideWhenUsed/>
    <w:qFormat/>
    <w:rsid w:val="00B276CB"/>
    <w:pPr>
      <w:spacing w:after="200"/>
      <w:ind w:firstLine="709"/>
      <w:jc w:val="both"/>
    </w:pPr>
    <w:rPr>
      <w:i/>
      <w:iCs/>
      <w:color w:val="44546A" w:themeColor="text2"/>
      <w:sz w:val="18"/>
      <w:szCs w:val="18"/>
    </w:rPr>
  </w:style>
  <w:style w:type="paragraph" w:customStyle="1" w:styleId="paragraph">
    <w:name w:val="paragraph"/>
    <w:basedOn w:val="a"/>
    <w:rsid w:val="00B276CB"/>
    <w:pPr>
      <w:spacing w:before="100" w:beforeAutospacing="1" w:after="100" w:afterAutospacing="1"/>
    </w:pPr>
  </w:style>
  <w:style w:type="character" w:customStyle="1" w:styleId="normaltextrun">
    <w:name w:val="normaltextrun"/>
    <w:basedOn w:val="a0"/>
    <w:rsid w:val="00B276CB"/>
  </w:style>
  <w:style w:type="character" w:customStyle="1" w:styleId="eop">
    <w:name w:val="eop"/>
    <w:basedOn w:val="a0"/>
    <w:rsid w:val="00B276CB"/>
  </w:style>
  <w:style w:type="character" w:customStyle="1" w:styleId="spellingerror">
    <w:name w:val="spellingerror"/>
    <w:basedOn w:val="a0"/>
    <w:rsid w:val="00B276CB"/>
  </w:style>
  <w:style w:type="character" w:customStyle="1" w:styleId="contextualspellingandgrammarerror">
    <w:name w:val="contextualspellingandgrammarerror"/>
    <w:basedOn w:val="a0"/>
    <w:rsid w:val="00B276CB"/>
  </w:style>
  <w:style w:type="character" w:customStyle="1" w:styleId="FontStyle34">
    <w:name w:val="Font Style34"/>
    <w:rsid w:val="00B276CB"/>
    <w:rPr>
      <w:rFonts w:ascii="Times New Roman" w:hAnsi="Times New Roman" w:cs="Times New Roman" w:hint="default"/>
      <w:sz w:val="28"/>
      <w:szCs w:val="28"/>
    </w:rPr>
  </w:style>
  <w:style w:type="paragraph" w:customStyle="1" w:styleId="Standard">
    <w:name w:val="Standard"/>
    <w:rsid w:val="00B276CB"/>
    <w:pPr>
      <w:suppressAutoHyphens/>
      <w:autoSpaceDN w:val="0"/>
      <w:spacing w:after="0" w:line="240" w:lineRule="auto"/>
      <w:textAlignment w:val="baseline"/>
    </w:pPr>
    <w:rPr>
      <w:rFonts w:ascii="Liberation Serif" w:eastAsia="Droid Sans Fallback" w:hAnsi="Liberation Serif" w:cs="FreeSans"/>
      <w:kern w:val="3"/>
      <w:sz w:val="30"/>
      <w:szCs w:val="24"/>
      <w:lang w:eastAsia="zh-CN" w:bidi="hi-IN"/>
    </w:rPr>
  </w:style>
  <w:style w:type="numbering" w:customStyle="1" w:styleId="28">
    <w:name w:val="Нет списка2"/>
    <w:next w:val="a2"/>
    <w:uiPriority w:val="99"/>
    <w:semiHidden/>
    <w:unhideWhenUsed/>
    <w:rsid w:val="00B276CB"/>
  </w:style>
  <w:style w:type="numbering" w:customStyle="1" w:styleId="110">
    <w:name w:val="Нет списка11"/>
    <w:next w:val="a2"/>
    <w:uiPriority w:val="99"/>
    <w:semiHidden/>
    <w:unhideWhenUsed/>
    <w:rsid w:val="00B276CB"/>
  </w:style>
  <w:style w:type="numbering" w:customStyle="1" w:styleId="111">
    <w:name w:val="Нет списка111"/>
    <w:next w:val="a2"/>
    <w:uiPriority w:val="99"/>
    <w:semiHidden/>
    <w:unhideWhenUsed/>
    <w:rsid w:val="00B276CB"/>
  </w:style>
  <w:style w:type="table" w:customStyle="1" w:styleId="52">
    <w:name w:val="Сетка таблицы5"/>
    <w:basedOn w:val="a1"/>
    <w:next w:val="ae"/>
    <w:uiPriority w:val="59"/>
    <w:rsid w:val="00B276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B276CB"/>
    <w:rPr>
      <w:color w:val="800080"/>
      <w:u w:val="single"/>
    </w:rPr>
  </w:style>
  <w:style w:type="paragraph" w:customStyle="1" w:styleId="font0">
    <w:name w:val="font0"/>
    <w:basedOn w:val="a"/>
    <w:rsid w:val="00B276CB"/>
    <w:pPr>
      <w:spacing w:before="100" w:beforeAutospacing="1" w:after="100" w:afterAutospacing="1"/>
    </w:pPr>
    <w:rPr>
      <w:rFonts w:ascii="Calibri" w:hAnsi="Calibri"/>
      <w:color w:val="000000"/>
      <w:sz w:val="22"/>
      <w:szCs w:val="22"/>
    </w:rPr>
  </w:style>
  <w:style w:type="paragraph" w:customStyle="1" w:styleId="font5">
    <w:name w:val="font5"/>
    <w:basedOn w:val="a"/>
    <w:rsid w:val="00B276CB"/>
    <w:pPr>
      <w:spacing w:before="100" w:beforeAutospacing="1" w:after="100" w:afterAutospacing="1"/>
    </w:pPr>
    <w:rPr>
      <w:rFonts w:ascii="Calibri" w:hAnsi="Calibri"/>
      <w:b/>
      <w:bCs/>
      <w:color w:val="000000"/>
      <w:sz w:val="22"/>
      <w:szCs w:val="22"/>
    </w:rPr>
  </w:style>
  <w:style w:type="paragraph" w:customStyle="1" w:styleId="font6">
    <w:name w:val="font6"/>
    <w:basedOn w:val="a"/>
    <w:rsid w:val="00B276CB"/>
    <w:pPr>
      <w:spacing w:before="100" w:beforeAutospacing="1" w:after="100" w:afterAutospacing="1"/>
    </w:pPr>
    <w:rPr>
      <w:rFonts w:ascii="Calibri" w:hAnsi="Calibri"/>
      <w:i/>
      <w:iCs/>
      <w:color w:val="000000"/>
      <w:sz w:val="22"/>
      <w:szCs w:val="22"/>
    </w:rPr>
  </w:style>
  <w:style w:type="paragraph" w:customStyle="1" w:styleId="xl64">
    <w:name w:val="xl64"/>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B276C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B276CB"/>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B276CB"/>
    <w:pPr>
      <w:spacing w:before="100" w:beforeAutospacing="1" w:after="100" w:afterAutospacing="1"/>
      <w:textAlignment w:val="top"/>
    </w:pPr>
  </w:style>
  <w:style w:type="paragraph" w:customStyle="1" w:styleId="xl69">
    <w:name w:val="xl69"/>
    <w:basedOn w:val="a"/>
    <w:rsid w:val="00B276CB"/>
    <w:pPr>
      <w:spacing w:before="100" w:beforeAutospacing="1" w:after="100" w:afterAutospacing="1"/>
      <w:textAlignment w:val="top"/>
    </w:pPr>
  </w:style>
  <w:style w:type="paragraph" w:customStyle="1" w:styleId="xl70">
    <w:name w:val="xl70"/>
    <w:basedOn w:val="a"/>
    <w:rsid w:val="00B276CB"/>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B276CB"/>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B276CB"/>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B276CB"/>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B276CB"/>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B276CB"/>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B276CB"/>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B276CB"/>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B276CB"/>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B276CB"/>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B276CB"/>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B276CB"/>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B276C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B276CB"/>
    <w:pPr>
      <w:spacing w:before="100" w:beforeAutospacing="1" w:after="100" w:afterAutospacing="1"/>
      <w:textAlignment w:val="top"/>
    </w:pPr>
    <w:rPr>
      <w:b/>
      <w:bCs/>
    </w:rPr>
  </w:style>
  <w:style w:type="paragraph" w:customStyle="1" w:styleId="xl91">
    <w:name w:val="xl91"/>
    <w:basedOn w:val="a"/>
    <w:rsid w:val="00B276C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B276CB"/>
    <w:pPr>
      <w:pBdr>
        <w:bottom w:val="single" w:sz="4" w:space="0" w:color="auto"/>
      </w:pBdr>
      <w:spacing w:before="100" w:beforeAutospacing="1" w:after="100" w:afterAutospacing="1"/>
      <w:textAlignment w:val="top"/>
    </w:pPr>
    <w:rPr>
      <w:b/>
      <w:bCs/>
    </w:rPr>
  </w:style>
  <w:style w:type="paragraph" w:customStyle="1" w:styleId="xl93">
    <w:name w:val="xl93"/>
    <w:basedOn w:val="a"/>
    <w:rsid w:val="00B276CB"/>
    <w:pPr>
      <w:spacing w:before="100" w:beforeAutospacing="1" w:after="100" w:afterAutospacing="1"/>
      <w:textAlignment w:val="top"/>
    </w:pPr>
    <w:rPr>
      <w:b/>
      <w:bCs/>
    </w:rPr>
  </w:style>
  <w:style w:type="paragraph" w:customStyle="1" w:styleId="xl94">
    <w:name w:val="xl94"/>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B276CB"/>
    <w:pPr>
      <w:pBdr>
        <w:top w:val="single" w:sz="8" w:space="0" w:color="auto"/>
      </w:pBdr>
      <w:spacing w:before="100" w:beforeAutospacing="1" w:after="100" w:afterAutospacing="1"/>
      <w:textAlignment w:val="top"/>
    </w:pPr>
    <w:rPr>
      <w:b/>
      <w:bCs/>
    </w:rPr>
  </w:style>
  <w:style w:type="paragraph" w:customStyle="1" w:styleId="xl96">
    <w:name w:val="xl96"/>
    <w:basedOn w:val="a"/>
    <w:rsid w:val="00B276CB"/>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B276CB"/>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B276CB"/>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B276CB"/>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B276CB"/>
    <w:pPr>
      <w:pBdr>
        <w:left w:val="single" w:sz="8" w:space="0" w:color="auto"/>
      </w:pBdr>
      <w:spacing w:before="100" w:beforeAutospacing="1" w:after="100" w:afterAutospacing="1"/>
      <w:jc w:val="both"/>
      <w:textAlignment w:val="top"/>
    </w:pPr>
  </w:style>
  <w:style w:type="paragraph" w:customStyle="1" w:styleId="xl102">
    <w:name w:val="xl102"/>
    <w:basedOn w:val="a"/>
    <w:rsid w:val="00B276CB"/>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B276CB"/>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B276CB"/>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B276CB"/>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B276C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B276CB"/>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B276CB"/>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B276CB"/>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B276CB"/>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B276CB"/>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B276CB"/>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B276CB"/>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B276CB"/>
    <w:pPr>
      <w:spacing w:before="100" w:beforeAutospacing="1" w:after="100" w:afterAutospacing="1"/>
    </w:pPr>
  </w:style>
  <w:style w:type="paragraph" w:customStyle="1" w:styleId="xl117">
    <w:name w:val="xl117"/>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B276CB"/>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B276CB"/>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B276CB"/>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B276CB"/>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B276CB"/>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B276CB"/>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B276CB"/>
    <w:pPr>
      <w:pBdr>
        <w:top w:val="single" w:sz="4" w:space="0" w:color="auto"/>
      </w:pBdr>
      <w:spacing w:before="100" w:beforeAutospacing="1" w:after="100" w:afterAutospacing="1"/>
      <w:textAlignment w:val="top"/>
    </w:pPr>
    <w:rPr>
      <w:b/>
      <w:bCs/>
    </w:rPr>
  </w:style>
  <w:style w:type="paragraph" w:customStyle="1" w:styleId="xl146">
    <w:name w:val="xl146"/>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B276CB"/>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B276CB"/>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B276C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B276CB"/>
    <w:pPr>
      <w:spacing w:before="100" w:beforeAutospacing="1" w:after="100" w:afterAutospacing="1"/>
      <w:jc w:val="both"/>
      <w:textAlignment w:val="top"/>
    </w:pPr>
  </w:style>
  <w:style w:type="paragraph" w:customStyle="1" w:styleId="xl186">
    <w:name w:val="xl186"/>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B276C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B2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B276CB"/>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B276CB"/>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B276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B276CB"/>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B276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B27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B27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B276C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B2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B276C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B2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B276CB"/>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B276C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B2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B276CB"/>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B276C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B276CB"/>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B276CB"/>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276CB"/>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B2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B2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B276CB"/>
    <w:pPr>
      <w:spacing w:before="100" w:beforeAutospacing="1" w:after="100" w:afterAutospacing="1"/>
      <w:jc w:val="both"/>
      <w:textAlignment w:val="top"/>
    </w:pPr>
  </w:style>
  <w:style w:type="paragraph" w:customStyle="1" w:styleId="xl276">
    <w:name w:val="xl276"/>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B276CB"/>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B276CB"/>
    <w:pPr>
      <w:shd w:val="clear" w:color="000000" w:fill="FFFF00"/>
      <w:spacing w:before="100" w:beforeAutospacing="1" w:after="100" w:afterAutospacing="1"/>
      <w:textAlignment w:val="top"/>
    </w:pPr>
  </w:style>
  <w:style w:type="paragraph" w:customStyle="1" w:styleId="xl279">
    <w:name w:val="xl279"/>
    <w:basedOn w:val="a"/>
    <w:rsid w:val="00B276C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B276C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B27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B276CB"/>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B276CB"/>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B276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B276CB"/>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B276CB"/>
    <w:pPr>
      <w:pBdr>
        <w:bottom w:val="single" w:sz="4" w:space="0" w:color="auto"/>
      </w:pBdr>
      <w:spacing w:before="100" w:beforeAutospacing="1" w:after="100" w:afterAutospacing="1"/>
      <w:jc w:val="center"/>
      <w:textAlignment w:val="center"/>
    </w:pPr>
  </w:style>
  <w:style w:type="paragraph" w:customStyle="1" w:styleId="xl292">
    <w:name w:val="xl292"/>
    <w:basedOn w:val="a"/>
    <w:rsid w:val="00B27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B276C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B27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B276CB"/>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B276CB"/>
    <w:pPr>
      <w:pBdr>
        <w:top w:val="single" w:sz="8" w:space="0" w:color="auto"/>
      </w:pBdr>
      <w:spacing w:before="100" w:beforeAutospacing="1" w:after="100" w:afterAutospacing="1"/>
      <w:jc w:val="center"/>
      <w:textAlignment w:val="center"/>
    </w:pPr>
  </w:style>
  <w:style w:type="paragraph" w:customStyle="1" w:styleId="xl298">
    <w:name w:val="xl298"/>
    <w:basedOn w:val="a"/>
    <w:rsid w:val="00B276CB"/>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B276CB"/>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B276CB"/>
    <w:pPr>
      <w:pBdr>
        <w:bottom w:val="single" w:sz="4" w:space="0" w:color="auto"/>
      </w:pBdr>
      <w:spacing w:before="100" w:beforeAutospacing="1" w:after="100" w:afterAutospacing="1"/>
      <w:jc w:val="center"/>
      <w:textAlignment w:val="center"/>
    </w:pPr>
  </w:style>
  <w:style w:type="paragraph" w:customStyle="1" w:styleId="xl301">
    <w:name w:val="xl301"/>
    <w:basedOn w:val="a"/>
    <w:rsid w:val="00B276CB"/>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B276CB"/>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B276CB"/>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B276CB"/>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B276C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B276C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B276CB"/>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B276CB"/>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B276CB"/>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B276CB"/>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B276CB"/>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B276CB"/>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B276CB"/>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B276CB"/>
    <w:pPr>
      <w:pBdr>
        <w:top w:val="single" w:sz="8" w:space="0" w:color="auto"/>
        <w:bottom w:val="single" w:sz="4" w:space="0" w:color="auto"/>
        <w:right w:val="single" w:sz="8" w:space="0" w:color="auto"/>
      </w:pBdr>
      <w:spacing w:before="100" w:beforeAutospacing="1" w:after="100" w:afterAutospacing="1"/>
      <w:jc w:val="center"/>
      <w:textAlignment w:val="center"/>
    </w:pPr>
  </w:style>
  <w:style w:type="character" w:styleId="aff">
    <w:name w:val="page number"/>
    <w:basedOn w:val="a0"/>
    <w:rsid w:val="00B276CB"/>
  </w:style>
  <w:style w:type="paragraph" w:customStyle="1" w:styleId="Default">
    <w:name w:val="Default"/>
    <w:uiPriority w:val="99"/>
    <w:rsid w:val="00B276CB"/>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styleId="aff0">
    <w:name w:val="Placeholder Text"/>
    <w:basedOn w:val="a0"/>
    <w:uiPriority w:val="99"/>
    <w:semiHidden/>
    <w:rsid w:val="00B276CB"/>
    <w:rPr>
      <w:color w:val="808080"/>
    </w:rPr>
  </w:style>
  <w:style w:type="paragraph" w:styleId="29">
    <w:name w:val="Body Text Indent 2"/>
    <w:basedOn w:val="a"/>
    <w:link w:val="2a"/>
    <w:uiPriority w:val="99"/>
    <w:unhideWhenUsed/>
    <w:rsid w:val="00B276CB"/>
    <w:pPr>
      <w:spacing w:after="120" w:line="480" w:lineRule="auto"/>
      <w:ind w:left="283"/>
    </w:pPr>
  </w:style>
  <w:style w:type="character" w:customStyle="1" w:styleId="2a">
    <w:name w:val="Основной текст с отступом 2 Знак"/>
    <w:basedOn w:val="a0"/>
    <w:link w:val="29"/>
    <w:uiPriority w:val="99"/>
    <w:rsid w:val="00B276CB"/>
    <w:rPr>
      <w:rFonts w:ascii="Times New Roman" w:eastAsia="Times New Roman" w:hAnsi="Times New Roman" w:cs="Times New Roman"/>
      <w:sz w:val="24"/>
      <w:szCs w:val="24"/>
      <w:lang w:eastAsia="ru-RU"/>
    </w:rPr>
  </w:style>
  <w:style w:type="paragraph" w:customStyle="1" w:styleId="aff1">
    <w:name w:val="Базовый"/>
    <w:rsid w:val="00B276CB"/>
    <w:pPr>
      <w:widowControl w:val="0"/>
      <w:suppressAutoHyphens/>
      <w:spacing w:after="200" w:line="276" w:lineRule="auto"/>
    </w:pPr>
    <w:rPr>
      <w:rFonts w:ascii="Calibri" w:eastAsia="Times New Roman" w:hAnsi="Calibri" w:cs="Times New Roman"/>
      <w:lang w:val="en-US" w:eastAsia="ru-RU"/>
    </w:rPr>
  </w:style>
  <w:style w:type="paragraph" w:styleId="aff2">
    <w:name w:val="Subtitle"/>
    <w:basedOn w:val="a"/>
    <w:link w:val="aff3"/>
    <w:qFormat/>
    <w:rsid w:val="00B276CB"/>
    <w:pPr>
      <w:jc w:val="center"/>
    </w:pPr>
    <w:rPr>
      <w:b/>
      <w:bCs/>
    </w:rPr>
  </w:style>
  <w:style w:type="character" w:customStyle="1" w:styleId="aff3">
    <w:name w:val="Подзаголовок Знак"/>
    <w:basedOn w:val="a0"/>
    <w:link w:val="aff2"/>
    <w:rsid w:val="00B276CB"/>
    <w:rPr>
      <w:rFonts w:ascii="Times New Roman" w:eastAsia="Times New Roman" w:hAnsi="Times New Roman" w:cs="Times New Roman"/>
      <w:b/>
      <w:bCs/>
      <w:sz w:val="24"/>
      <w:szCs w:val="24"/>
      <w:lang w:eastAsia="ru-RU"/>
    </w:rPr>
  </w:style>
  <w:style w:type="character" w:styleId="aff4">
    <w:name w:val="Emphasis"/>
    <w:basedOn w:val="a0"/>
    <w:uiPriority w:val="20"/>
    <w:qFormat/>
    <w:rsid w:val="00B276CB"/>
    <w:rPr>
      <w:i/>
      <w:iCs/>
    </w:rPr>
  </w:style>
  <w:style w:type="character" w:customStyle="1" w:styleId="2b">
    <w:name w:val="Основной текст (2) + Курсив"/>
    <w:basedOn w:val="26"/>
    <w:rsid w:val="00B276C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2">
    <w:name w:val="Основной текст (6)_"/>
    <w:basedOn w:val="a0"/>
    <w:link w:val="63"/>
    <w:rsid w:val="00B276CB"/>
    <w:rPr>
      <w:i/>
      <w:iCs/>
      <w:sz w:val="28"/>
      <w:szCs w:val="28"/>
      <w:shd w:val="clear" w:color="auto" w:fill="FFFFFF"/>
    </w:rPr>
  </w:style>
  <w:style w:type="character" w:customStyle="1" w:styleId="64">
    <w:name w:val="Основной текст (6) + Не курсив"/>
    <w:basedOn w:val="62"/>
    <w:rsid w:val="00B276CB"/>
    <w:rPr>
      <w:i/>
      <w:iCs/>
      <w:color w:val="000000"/>
      <w:spacing w:val="0"/>
      <w:w w:val="100"/>
      <w:position w:val="0"/>
      <w:sz w:val="28"/>
      <w:szCs w:val="28"/>
      <w:shd w:val="clear" w:color="auto" w:fill="FFFFFF"/>
      <w:lang w:val="ru-RU" w:eastAsia="ru-RU" w:bidi="ru-RU"/>
    </w:rPr>
  </w:style>
  <w:style w:type="paragraph" w:customStyle="1" w:styleId="63">
    <w:name w:val="Основной текст (6)"/>
    <w:basedOn w:val="a"/>
    <w:link w:val="62"/>
    <w:rsid w:val="00B276CB"/>
    <w:pPr>
      <w:widowControl w:val="0"/>
      <w:shd w:val="clear" w:color="auto" w:fill="FFFFFF"/>
      <w:spacing w:line="322" w:lineRule="exact"/>
      <w:ind w:hanging="1000"/>
      <w:jc w:val="both"/>
    </w:pPr>
    <w:rPr>
      <w:rFonts w:asciiTheme="minorHAnsi" w:eastAsiaTheme="minorHAnsi" w:hAnsiTheme="minorHAnsi" w:cstheme="minorBidi"/>
      <w:i/>
      <w:iCs/>
      <w:sz w:val="28"/>
      <w:szCs w:val="28"/>
      <w:lang w:eastAsia="en-US"/>
    </w:rPr>
  </w:style>
  <w:style w:type="paragraph" w:styleId="aff5">
    <w:name w:val="Title"/>
    <w:basedOn w:val="a"/>
    <w:next w:val="a"/>
    <w:link w:val="aff6"/>
    <w:uiPriority w:val="99"/>
    <w:qFormat/>
    <w:rsid w:val="00B276CB"/>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B276CB"/>
    <w:rPr>
      <w:rFonts w:asciiTheme="majorHAnsi" w:eastAsiaTheme="majorEastAsia" w:hAnsiTheme="majorHAnsi" w:cstheme="majorBidi"/>
      <w:spacing w:val="-10"/>
      <w:kern w:val="28"/>
      <w:sz w:val="56"/>
      <w:szCs w:val="56"/>
      <w:lang w:eastAsia="ru-RU"/>
    </w:rPr>
  </w:style>
  <w:style w:type="table" w:customStyle="1" w:styleId="TableNormal">
    <w:name w:val="Table Normal"/>
    <w:uiPriority w:val="2"/>
    <w:semiHidden/>
    <w:unhideWhenUsed/>
    <w:qFormat/>
    <w:rsid w:val="00B2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76CB"/>
    <w:pPr>
      <w:widowControl w:val="0"/>
      <w:autoSpaceDE w:val="0"/>
      <w:autoSpaceDN w:val="0"/>
    </w:pPr>
    <w:rPr>
      <w:sz w:val="22"/>
      <w:szCs w:val="22"/>
      <w:lang w:eastAsia="en-US"/>
    </w:rPr>
  </w:style>
  <w:style w:type="numbering" w:customStyle="1" w:styleId="37">
    <w:name w:val="Нет списка3"/>
    <w:next w:val="a2"/>
    <w:uiPriority w:val="99"/>
    <w:semiHidden/>
    <w:unhideWhenUsed/>
    <w:rsid w:val="00B276CB"/>
  </w:style>
  <w:style w:type="numbering" w:customStyle="1" w:styleId="121">
    <w:name w:val="Нет списка12"/>
    <w:next w:val="a2"/>
    <w:uiPriority w:val="99"/>
    <w:semiHidden/>
    <w:unhideWhenUsed/>
    <w:rsid w:val="00B276CB"/>
  </w:style>
  <w:style w:type="table" w:customStyle="1" w:styleId="65">
    <w:name w:val="Сетка таблицы6"/>
    <w:basedOn w:val="a1"/>
    <w:next w:val="ae"/>
    <w:uiPriority w:val="59"/>
    <w:rsid w:val="00B276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7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
    <w:name w:val="Нет списка112"/>
    <w:next w:val="a2"/>
    <w:uiPriority w:val="99"/>
    <w:semiHidden/>
    <w:unhideWhenUsed/>
    <w:rsid w:val="00B276CB"/>
  </w:style>
  <w:style w:type="paragraph" w:styleId="2c">
    <w:name w:val="Quote"/>
    <w:basedOn w:val="a"/>
    <w:next w:val="a"/>
    <w:link w:val="2d"/>
    <w:uiPriority w:val="29"/>
    <w:qFormat/>
    <w:rsid w:val="00B276CB"/>
    <w:pPr>
      <w:ind w:firstLine="709"/>
      <w:jc w:val="both"/>
    </w:pPr>
    <w:rPr>
      <w:i/>
      <w:iCs/>
      <w:color w:val="000000" w:themeColor="text1"/>
      <w:sz w:val="28"/>
    </w:rPr>
  </w:style>
  <w:style w:type="character" w:customStyle="1" w:styleId="2d">
    <w:name w:val="Цитата 2 Знак"/>
    <w:basedOn w:val="a0"/>
    <w:link w:val="2c"/>
    <w:uiPriority w:val="29"/>
    <w:rsid w:val="00B276CB"/>
    <w:rPr>
      <w:rFonts w:ascii="Times New Roman" w:eastAsia="Times New Roman" w:hAnsi="Times New Roman" w:cs="Times New Roman"/>
      <w:i/>
      <w:iCs/>
      <w:color w:val="000000" w:themeColor="text1"/>
      <w:sz w:val="28"/>
      <w:szCs w:val="24"/>
      <w:lang w:eastAsia="ru-RU"/>
    </w:rPr>
  </w:style>
  <w:style w:type="character" w:customStyle="1" w:styleId="aff7">
    <w:name w:val="Без интервала Знак Знак"/>
    <w:uiPriority w:val="1"/>
    <w:rsid w:val="00B276CB"/>
    <w:rPr>
      <w:rFonts w:ascii="Times New Roman" w:eastAsia="Times New Roman" w:hAnsi="Times New Roman" w:cs="Times New Roman"/>
      <w:sz w:val="24"/>
      <w:szCs w:val="24"/>
      <w:lang w:eastAsia="ru-RU"/>
    </w:rPr>
  </w:style>
  <w:style w:type="table" w:customStyle="1" w:styleId="70">
    <w:name w:val="Сетка таблицы7"/>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note text"/>
    <w:basedOn w:val="a"/>
    <w:link w:val="aff9"/>
    <w:uiPriority w:val="99"/>
    <w:semiHidden/>
    <w:unhideWhenUsed/>
    <w:rsid w:val="00B276CB"/>
    <w:rPr>
      <w:rFonts w:asciiTheme="minorHAnsi" w:eastAsiaTheme="minorHAnsi" w:hAnsiTheme="minorHAnsi" w:cstheme="minorBidi"/>
      <w:sz w:val="20"/>
      <w:szCs w:val="20"/>
      <w:lang w:eastAsia="en-US"/>
    </w:rPr>
  </w:style>
  <w:style w:type="character" w:customStyle="1" w:styleId="aff9">
    <w:name w:val="Текст сноски Знак"/>
    <w:basedOn w:val="a0"/>
    <w:link w:val="aff8"/>
    <w:uiPriority w:val="99"/>
    <w:semiHidden/>
    <w:rsid w:val="00B276CB"/>
    <w:rPr>
      <w:sz w:val="20"/>
      <w:szCs w:val="20"/>
    </w:rPr>
  </w:style>
  <w:style w:type="character" w:styleId="affa">
    <w:name w:val="footnote reference"/>
    <w:basedOn w:val="a0"/>
    <w:uiPriority w:val="99"/>
    <w:semiHidden/>
    <w:unhideWhenUsed/>
    <w:rsid w:val="00B276CB"/>
    <w:rPr>
      <w:vertAlign w:val="superscript"/>
    </w:rPr>
  </w:style>
  <w:style w:type="table" w:customStyle="1" w:styleId="82">
    <w:name w:val="Сетка таблицы8"/>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B276CB"/>
  </w:style>
  <w:style w:type="table" w:customStyle="1" w:styleId="90">
    <w:name w:val="Сетка таблицы9"/>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276CB"/>
    <w:pPr>
      <w:widowControl w:val="0"/>
      <w:autoSpaceDE w:val="0"/>
      <w:autoSpaceDN w:val="0"/>
      <w:adjustRightInd w:val="0"/>
      <w:spacing w:line="343" w:lineRule="exact"/>
      <w:ind w:firstLine="691"/>
      <w:jc w:val="both"/>
    </w:pPr>
    <w:rPr>
      <w:rFonts w:eastAsiaTheme="minorEastAsia"/>
    </w:rPr>
  </w:style>
  <w:style w:type="character" w:customStyle="1" w:styleId="FontStyle11">
    <w:name w:val="Font Style11"/>
    <w:basedOn w:val="a0"/>
    <w:uiPriority w:val="99"/>
    <w:rsid w:val="00B276CB"/>
    <w:rPr>
      <w:rFonts w:ascii="Times New Roman" w:hAnsi="Times New Roman" w:cs="Times New Roman" w:hint="default"/>
      <w:color w:val="000000"/>
      <w:sz w:val="28"/>
      <w:szCs w:val="28"/>
    </w:rPr>
  </w:style>
  <w:style w:type="table" w:customStyle="1" w:styleId="102">
    <w:name w:val="Сетка таблицы10"/>
    <w:basedOn w:val="a1"/>
    <w:next w:val="ae"/>
    <w:uiPriority w:val="9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B276CB"/>
  </w:style>
  <w:style w:type="table" w:customStyle="1" w:styleId="122">
    <w:name w:val="Сетка таблицы12"/>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276CB"/>
  </w:style>
  <w:style w:type="table" w:customStyle="1" w:styleId="150">
    <w:name w:val="Сетка таблицы15"/>
    <w:basedOn w:val="a1"/>
    <w:next w:val="ae"/>
    <w:uiPriority w:val="9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B2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48179C"/>
  </w:style>
  <w:style w:type="table" w:customStyle="1" w:styleId="17">
    <w:name w:val="Сетка таблицы17"/>
    <w:basedOn w:val="a1"/>
    <w:next w:val="ae"/>
    <w:uiPriority w:val="99"/>
    <w:qFormat/>
    <w:rsid w:val="0048179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 (веб)1"/>
    <w:basedOn w:val="a"/>
    <w:uiPriority w:val="99"/>
    <w:rsid w:val="004739FD"/>
    <w:pPr>
      <w:spacing w:after="150"/>
    </w:pPr>
  </w:style>
  <w:style w:type="paragraph" w:customStyle="1" w:styleId="ConsPlusTitle">
    <w:name w:val="ConsPlusTitle"/>
    <w:uiPriority w:val="99"/>
    <w:rsid w:val="00E67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a">
    <w:name w:val="Обычный1"/>
    <w:uiPriority w:val="99"/>
    <w:rsid w:val="0008355E"/>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rsid w:val="004B53E2"/>
    <w:pPr>
      <w:spacing w:before="100" w:beforeAutospacing="1" w:after="100" w:afterAutospacing="1"/>
    </w:pPr>
  </w:style>
  <w:style w:type="paragraph" w:styleId="affb">
    <w:name w:val="annotation text"/>
    <w:basedOn w:val="a"/>
    <w:link w:val="affc"/>
    <w:uiPriority w:val="99"/>
    <w:semiHidden/>
    <w:unhideWhenUsed/>
    <w:rsid w:val="004B53E2"/>
    <w:rPr>
      <w:sz w:val="20"/>
      <w:szCs w:val="20"/>
    </w:rPr>
  </w:style>
  <w:style w:type="character" w:customStyle="1" w:styleId="affc">
    <w:name w:val="Текст примечания Знак"/>
    <w:basedOn w:val="a0"/>
    <w:link w:val="affb"/>
    <w:uiPriority w:val="99"/>
    <w:semiHidden/>
    <w:rsid w:val="004B53E2"/>
    <w:rPr>
      <w:rFonts w:ascii="Times New Roman" w:eastAsia="Times New Roman" w:hAnsi="Times New Roman" w:cs="Times New Roman"/>
      <w:sz w:val="20"/>
      <w:szCs w:val="20"/>
      <w:lang w:eastAsia="ru-RU"/>
    </w:rPr>
  </w:style>
  <w:style w:type="paragraph" w:styleId="affd">
    <w:name w:val="Document Map"/>
    <w:basedOn w:val="a"/>
    <w:link w:val="affe"/>
    <w:uiPriority w:val="99"/>
    <w:semiHidden/>
    <w:unhideWhenUsed/>
    <w:rsid w:val="004B53E2"/>
    <w:pPr>
      <w:widowControl w:val="0"/>
      <w:shd w:val="clear" w:color="auto" w:fill="000080"/>
      <w:autoSpaceDE w:val="0"/>
      <w:autoSpaceDN w:val="0"/>
      <w:adjustRightInd w:val="0"/>
    </w:pPr>
    <w:rPr>
      <w:rFonts w:ascii="Tahoma" w:hAnsi="Tahoma" w:cs="Tahoma"/>
      <w:sz w:val="20"/>
      <w:szCs w:val="20"/>
    </w:rPr>
  </w:style>
  <w:style w:type="character" w:customStyle="1" w:styleId="affe">
    <w:name w:val="Схема документа Знак"/>
    <w:basedOn w:val="a0"/>
    <w:link w:val="affd"/>
    <w:uiPriority w:val="99"/>
    <w:semiHidden/>
    <w:rsid w:val="004B53E2"/>
    <w:rPr>
      <w:rFonts w:ascii="Tahoma" w:eastAsia="Times New Roman" w:hAnsi="Tahoma" w:cs="Tahoma"/>
      <w:sz w:val="20"/>
      <w:szCs w:val="20"/>
      <w:shd w:val="clear" w:color="auto" w:fill="000080"/>
      <w:lang w:eastAsia="ru-RU"/>
    </w:rPr>
  </w:style>
  <w:style w:type="paragraph" w:styleId="afff">
    <w:name w:val="annotation subject"/>
    <w:basedOn w:val="affb"/>
    <w:next w:val="affb"/>
    <w:link w:val="afff0"/>
    <w:uiPriority w:val="99"/>
    <w:semiHidden/>
    <w:unhideWhenUsed/>
    <w:rsid w:val="004B53E2"/>
    <w:rPr>
      <w:b/>
      <w:bCs/>
    </w:rPr>
  </w:style>
  <w:style w:type="character" w:customStyle="1" w:styleId="afff0">
    <w:name w:val="Тема примечания Знак"/>
    <w:basedOn w:val="affc"/>
    <w:link w:val="afff"/>
    <w:uiPriority w:val="99"/>
    <w:semiHidden/>
    <w:rsid w:val="004B53E2"/>
    <w:rPr>
      <w:rFonts w:ascii="Times New Roman" w:eastAsia="Times New Roman" w:hAnsi="Times New Roman" w:cs="Times New Roman"/>
      <w:b/>
      <w:bCs/>
      <w:sz w:val="20"/>
      <w:szCs w:val="20"/>
      <w:lang w:eastAsia="ru-RU"/>
    </w:rPr>
  </w:style>
  <w:style w:type="paragraph" w:customStyle="1" w:styleId="afff1">
    <w:name w:val="Знак Знак Знак"/>
    <w:basedOn w:val="a"/>
    <w:uiPriority w:val="99"/>
    <w:rsid w:val="004B53E2"/>
    <w:pPr>
      <w:jc w:val="both"/>
    </w:pPr>
    <w:rPr>
      <w:rFonts w:ascii="Verdana" w:hAnsi="Verdana" w:cs="Verdana"/>
      <w:sz w:val="20"/>
      <w:szCs w:val="20"/>
      <w:lang w:val="en-US" w:eastAsia="en-US"/>
    </w:rPr>
  </w:style>
  <w:style w:type="character" w:customStyle="1" w:styleId="ConsPlusNonformat">
    <w:name w:val="ConsPlusNonformat Знак"/>
    <w:link w:val="ConsPlusNonformat0"/>
    <w:locked/>
    <w:rsid w:val="004B53E2"/>
    <w:rPr>
      <w:rFonts w:ascii="Courier New" w:hAnsi="Courier New" w:cs="Courier New"/>
    </w:rPr>
  </w:style>
  <w:style w:type="paragraph" w:customStyle="1" w:styleId="ConsPlusNonformat0">
    <w:name w:val="ConsPlusNonformat"/>
    <w:link w:val="ConsPlusNonformat"/>
    <w:rsid w:val="004B53E2"/>
    <w:pPr>
      <w:widowControl w:val="0"/>
      <w:spacing w:after="0" w:line="240" w:lineRule="auto"/>
    </w:pPr>
    <w:rPr>
      <w:rFonts w:ascii="Courier New" w:hAnsi="Courier New" w:cs="Courier New"/>
    </w:rPr>
  </w:style>
  <w:style w:type="character" w:styleId="afff2">
    <w:name w:val="annotation reference"/>
    <w:basedOn w:val="a0"/>
    <w:uiPriority w:val="99"/>
    <w:semiHidden/>
    <w:unhideWhenUsed/>
    <w:rsid w:val="004B53E2"/>
    <w:rPr>
      <w:sz w:val="16"/>
      <w:szCs w:val="16"/>
    </w:rPr>
  </w:style>
  <w:style w:type="character" w:styleId="afff3">
    <w:name w:val="Subtle Reference"/>
    <w:basedOn w:val="a0"/>
    <w:uiPriority w:val="31"/>
    <w:qFormat/>
    <w:rsid w:val="004B53E2"/>
    <w:rPr>
      <w:smallCaps/>
      <w:color w:val="5A5A5A" w:themeColor="text1" w:themeTint="A5"/>
    </w:rPr>
  </w:style>
  <w:style w:type="character" w:customStyle="1" w:styleId="grame">
    <w:name w:val="grame"/>
    <w:basedOn w:val="a0"/>
    <w:rsid w:val="004B53E2"/>
  </w:style>
  <w:style w:type="character" w:customStyle="1" w:styleId="apple-converted-space">
    <w:name w:val="apple-converted-space"/>
    <w:basedOn w:val="a0"/>
    <w:rsid w:val="004B53E2"/>
  </w:style>
  <w:style w:type="character" w:customStyle="1" w:styleId="1b">
    <w:name w:val="Основной текст Знак1"/>
    <w:basedOn w:val="a0"/>
    <w:rsid w:val="004B53E2"/>
    <w:rPr>
      <w:rFonts w:ascii="Courier New" w:hAnsi="Courier New" w:cs="Courier New" w:hint="default"/>
    </w:rPr>
  </w:style>
  <w:style w:type="character" w:customStyle="1" w:styleId="FontStyle12">
    <w:name w:val="Font Style12"/>
    <w:rsid w:val="004B53E2"/>
    <w:rPr>
      <w:rFonts w:ascii="Times New Roman" w:hAnsi="Times New Roman" w:cs="Times New Roman" w:hint="default"/>
      <w:sz w:val="30"/>
      <w:szCs w:val="30"/>
    </w:rPr>
  </w:style>
  <w:style w:type="character" w:customStyle="1" w:styleId="FontStyle14">
    <w:name w:val="Font Style14"/>
    <w:rsid w:val="004B53E2"/>
    <w:rPr>
      <w:rFonts w:ascii="Times New Roman" w:hAnsi="Times New Roman" w:cs="Times New Roman" w:hint="default"/>
      <w:sz w:val="26"/>
      <w:szCs w:val="26"/>
    </w:rPr>
  </w:style>
  <w:style w:type="character" w:customStyle="1" w:styleId="21pt">
    <w:name w:val="Основной текст (2) + Интервал 1 pt"/>
    <w:rsid w:val="004B53E2"/>
    <w:rPr>
      <w:rFonts w:ascii="Times New Roman" w:eastAsia="Times New Roman" w:hAnsi="Times New Roman" w:cs="Times New Roman" w:hint="default"/>
      <w:b w:val="0"/>
      <w:bCs w:val="0"/>
      <w:i w:val="0"/>
      <w:iCs w:val="0"/>
      <w:smallCaps w:val="0"/>
      <w:strike w:val="0"/>
      <w:dstrike w:val="0"/>
      <w:color w:val="000000"/>
      <w:spacing w:val="30"/>
      <w:w w:val="100"/>
      <w:position w:val="0"/>
      <w:sz w:val="30"/>
      <w:szCs w:val="30"/>
      <w:u w:val="none"/>
      <w:effect w:val="none"/>
      <w:shd w:val="clear" w:color="auto" w:fill="FFFFFF"/>
      <w:lang w:val="ru-RU" w:eastAsia="ru-RU" w:bidi="ru-RU"/>
    </w:rPr>
  </w:style>
  <w:style w:type="character" w:customStyle="1" w:styleId="FontStyle29">
    <w:name w:val="Font Style29"/>
    <w:uiPriority w:val="99"/>
    <w:rsid w:val="00915D62"/>
    <w:rPr>
      <w:rFonts w:ascii="Times New Roman" w:hAnsi="Times New Roman" w:cs="Times New Roman" w:hint="default"/>
      <w:sz w:val="28"/>
      <w:szCs w:val="28"/>
    </w:rPr>
  </w:style>
  <w:style w:type="paragraph" w:customStyle="1" w:styleId="afff4">
    <w:basedOn w:val="a"/>
    <w:next w:val="a3"/>
    <w:uiPriority w:val="99"/>
    <w:unhideWhenUsed/>
    <w:rsid w:val="00AA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668">
      <w:bodyDiv w:val="1"/>
      <w:marLeft w:val="0"/>
      <w:marRight w:val="0"/>
      <w:marTop w:val="0"/>
      <w:marBottom w:val="0"/>
      <w:divBdr>
        <w:top w:val="none" w:sz="0" w:space="0" w:color="auto"/>
        <w:left w:val="none" w:sz="0" w:space="0" w:color="auto"/>
        <w:bottom w:val="none" w:sz="0" w:space="0" w:color="auto"/>
        <w:right w:val="none" w:sz="0" w:space="0" w:color="auto"/>
      </w:divBdr>
    </w:div>
    <w:div w:id="13655511">
      <w:bodyDiv w:val="1"/>
      <w:marLeft w:val="0"/>
      <w:marRight w:val="0"/>
      <w:marTop w:val="0"/>
      <w:marBottom w:val="0"/>
      <w:divBdr>
        <w:top w:val="none" w:sz="0" w:space="0" w:color="auto"/>
        <w:left w:val="none" w:sz="0" w:space="0" w:color="auto"/>
        <w:bottom w:val="none" w:sz="0" w:space="0" w:color="auto"/>
        <w:right w:val="none" w:sz="0" w:space="0" w:color="auto"/>
      </w:divBdr>
    </w:div>
    <w:div w:id="38748154">
      <w:bodyDiv w:val="1"/>
      <w:marLeft w:val="0"/>
      <w:marRight w:val="0"/>
      <w:marTop w:val="0"/>
      <w:marBottom w:val="0"/>
      <w:divBdr>
        <w:top w:val="none" w:sz="0" w:space="0" w:color="auto"/>
        <w:left w:val="none" w:sz="0" w:space="0" w:color="auto"/>
        <w:bottom w:val="none" w:sz="0" w:space="0" w:color="auto"/>
        <w:right w:val="none" w:sz="0" w:space="0" w:color="auto"/>
      </w:divBdr>
    </w:div>
    <w:div w:id="41558843">
      <w:bodyDiv w:val="1"/>
      <w:marLeft w:val="0"/>
      <w:marRight w:val="0"/>
      <w:marTop w:val="0"/>
      <w:marBottom w:val="0"/>
      <w:divBdr>
        <w:top w:val="none" w:sz="0" w:space="0" w:color="auto"/>
        <w:left w:val="none" w:sz="0" w:space="0" w:color="auto"/>
        <w:bottom w:val="none" w:sz="0" w:space="0" w:color="auto"/>
        <w:right w:val="none" w:sz="0" w:space="0" w:color="auto"/>
      </w:divBdr>
    </w:div>
    <w:div w:id="70126722">
      <w:bodyDiv w:val="1"/>
      <w:marLeft w:val="0"/>
      <w:marRight w:val="0"/>
      <w:marTop w:val="0"/>
      <w:marBottom w:val="0"/>
      <w:divBdr>
        <w:top w:val="none" w:sz="0" w:space="0" w:color="auto"/>
        <w:left w:val="none" w:sz="0" w:space="0" w:color="auto"/>
        <w:bottom w:val="none" w:sz="0" w:space="0" w:color="auto"/>
        <w:right w:val="none" w:sz="0" w:space="0" w:color="auto"/>
      </w:divBdr>
    </w:div>
    <w:div w:id="71970570">
      <w:bodyDiv w:val="1"/>
      <w:marLeft w:val="0"/>
      <w:marRight w:val="0"/>
      <w:marTop w:val="0"/>
      <w:marBottom w:val="0"/>
      <w:divBdr>
        <w:top w:val="none" w:sz="0" w:space="0" w:color="auto"/>
        <w:left w:val="none" w:sz="0" w:space="0" w:color="auto"/>
        <w:bottom w:val="none" w:sz="0" w:space="0" w:color="auto"/>
        <w:right w:val="none" w:sz="0" w:space="0" w:color="auto"/>
      </w:divBdr>
    </w:div>
    <w:div w:id="90005769">
      <w:bodyDiv w:val="1"/>
      <w:marLeft w:val="0"/>
      <w:marRight w:val="0"/>
      <w:marTop w:val="0"/>
      <w:marBottom w:val="0"/>
      <w:divBdr>
        <w:top w:val="none" w:sz="0" w:space="0" w:color="auto"/>
        <w:left w:val="none" w:sz="0" w:space="0" w:color="auto"/>
        <w:bottom w:val="none" w:sz="0" w:space="0" w:color="auto"/>
        <w:right w:val="none" w:sz="0" w:space="0" w:color="auto"/>
      </w:divBdr>
    </w:div>
    <w:div w:id="94903272">
      <w:bodyDiv w:val="1"/>
      <w:marLeft w:val="0"/>
      <w:marRight w:val="0"/>
      <w:marTop w:val="0"/>
      <w:marBottom w:val="0"/>
      <w:divBdr>
        <w:top w:val="none" w:sz="0" w:space="0" w:color="auto"/>
        <w:left w:val="none" w:sz="0" w:space="0" w:color="auto"/>
        <w:bottom w:val="none" w:sz="0" w:space="0" w:color="auto"/>
        <w:right w:val="none" w:sz="0" w:space="0" w:color="auto"/>
      </w:divBdr>
    </w:div>
    <w:div w:id="99421107">
      <w:bodyDiv w:val="1"/>
      <w:marLeft w:val="0"/>
      <w:marRight w:val="0"/>
      <w:marTop w:val="0"/>
      <w:marBottom w:val="0"/>
      <w:divBdr>
        <w:top w:val="none" w:sz="0" w:space="0" w:color="auto"/>
        <w:left w:val="none" w:sz="0" w:space="0" w:color="auto"/>
        <w:bottom w:val="none" w:sz="0" w:space="0" w:color="auto"/>
        <w:right w:val="none" w:sz="0" w:space="0" w:color="auto"/>
      </w:divBdr>
    </w:div>
    <w:div w:id="108012198">
      <w:bodyDiv w:val="1"/>
      <w:marLeft w:val="0"/>
      <w:marRight w:val="0"/>
      <w:marTop w:val="0"/>
      <w:marBottom w:val="0"/>
      <w:divBdr>
        <w:top w:val="none" w:sz="0" w:space="0" w:color="auto"/>
        <w:left w:val="none" w:sz="0" w:space="0" w:color="auto"/>
        <w:bottom w:val="none" w:sz="0" w:space="0" w:color="auto"/>
        <w:right w:val="none" w:sz="0" w:space="0" w:color="auto"/>
      </w:divBdr>
    </w:div>
    <w:div w:id="124010334">
      <w:bodyDiv w:val="1"/>
      <w:marLeft w:val="0"/>
      <w:marRight w:val="0"/>
      <w:marTop w:val="0"/>
      <w:marBottom w:val="0"/>
      <w:divBdr>
        <w:top w:val="none" w:sz="0" w:space="0" w:color="auto"/>
        <w:left w:val="none" w:sz="0" w:space="0" w:color="auto"/>
        <w:bottom w:val="none" w:sz="0" w:space="0" w:color="auto"/>
        <w:right w:val="none" w:sz="0" w:space="0" w:color="auto"/>
      </w:divBdr>
    </w:div>
    <w:div w:id="131024993">
      <w:bodyDiv w:val="1"/>
      <w:marLeft w:val="0"/>
      <w:marRight w:val="0"/>
      <w:marTop w:val="0"/>
      <w:marBottom w:val="0"/>
      <w:divBdr>
        <w:top w:val="none" w:sz="0" w:space="0" w:color="auto"/>
        <w:left w:val="none" w:sz="0" w:space="0" w:color="auto"/>
        <w:bottom w:val="none" w:sz="0" w:space="0" w:color="auto"/>
        <w:right w:val="none" w:sz="0" w:space="0" w:color="auto"/>
      </w:divBdr>
    </w:div>
    <w:div w:id="133836287">
      <w:bodyDiv w:val="1"/>
      <w:marLeft w:val="0"/>
      <w:marRight w:val="0"/>
      <w:marTop w:val="0"/>
      <w:marBottom w:val="0"/>
      <w:divBdr>
        <w:top w:val="none" w:sz="0" w:space="0" w:color="auto"/>
        <w:left w:val="none" w:sz="0" w:space="0" w:color="auto"/>
        <w:bottom w:val="none" w:sz="0" w:space="0" w:color="auto"/>
        <w:right w:val="none" w:sz="0" w:space="0" w:color="auto"/>
      </w:divBdr>
    </w:div>
    <w:div w:id="139268978">
      <w:bodyDiv w:val="1"/>
      <w:marLeft w:val="0"/>
      <w:marRight w:val="0"/>
      <w:marTop w:val="0"/>
      <w:marBottom w:val="0"/>
      <w:divBdr>
        <w:top w:val="none" w:sz="0" w:space="0" w:color="auto"/>
        <w:left w:val="none" w:sz="0" w:space="0" w:color="auto"/>
        <w:bottom w:val="none" w:sz="0" w:space="0" w:color="auto"/>
        <w:right w:val="none" w:sz="0" w:space="0" w:color="auto"/>
      </w:divBdr>
    </w:div>
    <w:div w:id="141699449">
      <w:bodyDiv w:val="1"/>
      <w:marLeft w:val="0"/>
      <w:marRight w:val="0"/>
      <w:marTop w:val="0"/>
      <w:marBottom w:val="0"/>
      <w:divBdr>
        <w:top w:val="none" w:sz="0" w:space="0" w:color="auto"/>
        <w:left w:val="none" w:sz="0" w:space="0" w:color="auto"/>
        <w:bottom w:val="none" w:sz="0" w:space="0" w:color="auto"/>
        <w:right w:val="none" w:sz="0" w:space="0" w:color="auto"/>
      </w:divBdr>
    </w:div>
    <w:div w:id="149906933">
      <w:bodyDiv w:val="1"/>
      <w:marLeft w:val="0"/>
      <w:marRight w:val="0"/>
      <w:marTop w:val="0"/>
      <w:marBottom w:val="0"/>
      <w:divBdr>
        <w:top w:val="none" w:sz="0" w:space="0" w:color="auto"/>
        <w:left w:val="none" w:sz="0" w:space="0" w:color="auto"/>
        <w:bottom w:val="none" w:sz="0" w:space="0" w:color="auto"/>
        <w:right w:val="none" w:sz="0" w:space="0" w:color="auto"/>
      </w:divBdr>
    </w:div>
    <w:div w:id="151259609">
      <w:bodyDiv w:val="1"/>
      <w:marLeft w:val="0"/>
      <w:marRight w:val="0"/>
      <w:marTop w:val="0"/>
      <w:marBottom w:val="0"/>
      <w:divBdr>
        <w:top w:val="none" w:sz="0" w:space="0" w:color="auto"/>
        <w:left w:val="none" w:sz="0" w:space="0" w:color="auto"/>
        <w:bottom w:val="none" w:sz="0" w:space="0" w:color="auto"/>
        <w:right w:val="none" w:sz="0" w:space="0" w:color="auto"/>
      </w:divBdr>
    </w:div>
    <w:div w:id="154342577">
      <w:bodyDiv w:val="1"/>
      <w:marLeft w:val="0"/>
      <w:marRight w:val="0"/>
      <w:marTop w:val="0"/>
      <w:marBottom w:val="0"/>
      <w:divBdr>
        <w:top w:val="none" w:sz="0" w:space="0" w:color="auto"/>
        <w:left w:val="none" w:sz="0" w:space="0" w:color="auto"/>
        <w:bottom w:val="none" w:sz="0" w:space="0" w:color="auto"/>
        <w:right w:val="none" w:sz="0" w:space="0" w:color="auto"/>
      </w:divBdr>
    </w:div>
    <w:div w:id="155532801">
      <w:bodyDiv w:val="1"/>
      <w:marLeft w:val="0"/>
      <w:marRight w:val="0"/>
      <w:marTop w:val="0"/>
      <w:marBottom w:val="0"/>
      <w:divBdr>
        <w:top w:val="none" w:sz="0" w:space="0" w:color="auto"/>
        <w:left w:val="none" w:sz="0" w:space="0" w:color="auto"/>
        <w:bottom w:val="none" w:sz="0" w:space="0" w:color="auto"/>
        <w:right w:val="none" w:sz="0" w:space="0" w:color="auto"/>
      </w:divBdr>
    </w:div>
    <w:div w:id="173303161">
      <w:bodyDiv w:val="1"/>
      <w:marLeft w:val="0"/>
      <w:marRight w:val="0"/>
      <w:marTop w:val="0"/>
      <w:marBottom w:val="0"/>
      <w:divBdr>
        <w:top w:val="none" w:sz="0" w:space="0" w:color="auto"/>
        <w:left w:val="none" w:sz="0" w:space="0" w:color="auto"/>
        <w:bottom w:val="none" w:sz="0" w:space="0" w:color="auto"/>
        <w:right w:val="none" w:sz="0" w:space="0" w:color="auto"/>
      </w:divBdr>
    </w:div>
    <w:div w:id="174880385">
      <w:bodyDiv w:val="1"/>
      <w:marLeft w:val="0"/>
      <w:marRight w:val="0"/>
      <w:marTop w:val="0"/>
      <w:marBottom w:val="0"/>
      <w:divBdr>
        <w:top w:val="none" w:sz="0" w:space="0" w:color="auto"/>
        <w:left w:val="none" w:sz="0" w:space="0" w:color="auto"/>
        <w:bottom w:val="none" w:sz="0" w:space="0" w:color="auto"/>
        <w:right w:val="none" w:sz="0" w:space="0" w:color="auto"/>
      </w:divBdr>
    </w:div>
    <w:div w:id="178081885">
      <w:bodyDiv w:val="1"/>
      <w:marLeft w:val="0"/>
      <w:marRight w:val="0"/>
      <w:marTop w:val="0"/>
      <w:marBottom w:val="0"/>
      <w:divBdr>
        <w:top w:val="none" w:sz="0" w:space="0" w:color="auto"/>
        <w:left w:val="none" w:sz="0" w:space="0" w:color="auto"/>
        <w:bottom w:val="none" w:sz="0" w:space="0" w:color="auto"/>
        <w:right w:val="none" w:sz="0" w:space="0" w:color="auto"/>
      </w:divBdr>
    </w:div>
    <w:div w:id="182284345">
      <w:bodyDiv w:val="1"/>
      <w:marLeft w:val="0"/>
      <w:marRight w:val="0"/>
      <w:marTop w:val="0"/>
      <w:marBottom w:val="0"/>
      <w:divBdr>
        <w:top w:val="none" w:sz="0" w:space="0" w:color="auto"/>
        <w:left w:val="none" w:sz="0" w:space="0" w:color="auto"/>
        <w:bottom w:val="none" w:sz="0" w:space="0" w:color="auto"/>
        <w:right w:val="none" w:sz="0" w:space="0" w:color="auto"/>
      </w:divBdr>
    </w:div>
    <w:div w:id="186256785">
      <w:bodyDiv w:val="1"/>
      <w:marLeft w:val="0"/>
      <w:marRight w:val="0"/>
      <w:marTop w:val="0"/>
      <w:marBottom w:val="0"/>
      <w:divBdr>
        <w:top w:val="none" w:sz="0" w:space="0" w:color="auto"/>
        <w:left w:val="none" w:sz="0" w:space="0" w:color="auto"/>
        <w:bottom w:val="none" w:sz="0" w:space="0" w:color="auto"/>
        <w:right w:val="none" w:sz="0" w:space="0" w:color="auto"/>
      </w:divBdr>
    </w:div>
    <w:div w:id="186914706">
      <w:bodyDiv w:val="1"/>
      <w:marLeft w:val="0"/>
      <w:marRight w:val="0"/>
      <w:marTop w:val="0"/>
      <w:marBottom w:val="0"/>
      <w:divBdr>
        <w:top w:val="none" w:sz="0" w:space="0" w:color="auto"/>
        <w:left w:val="none" w:sz="0" w:space="0" w:color="auto"/>
        <w:bottom w:val="none" w:sz="0" w:space="0" w:color="auto"/>
        <w:right w:val="none" w:sz="0" w:space="0" w:color="auto"/>
      </w:divBdr>
    </w:div>
    <w:div w:id="194317379">
      <w:bodyDiv w:val="1"/>
      <w:marLeft w:val="0"/>
      <w:marRight w:val="0"/>
      <w:marTop w:val="0"/>
      <w:marBottom w:val="0"/>
      <w:divBdr>
        <w:top w:val="none" w:sz="0" w:space="0" w:color="auto"/>
        <w:left w:val="none" w:sz="0" w:space="0" w:color="auto"/>
        <w:bottom w:val="none" w:sz="0" w:space="0" w:color="auto"/>
        <w:right w:val="none" w:sz="0" w:space="0" w:color="auto"/>
      </w:divBdr>
    </w:div>
    <w:div w:id="197284641">
      <w:bodyDiv w:val="1"/>
      <w:marLeft w:val="0"/>
      <w:marRight w:val="0"/>
      <w:marTop w:val="0"/>
      <w:marBottom w:val="0"/>
      <w:divBdr>
        <w:top w:val="none" w:sz="0" w:space="0" w:color="auto"/>
        <w:left w:val="none" w:sz="0" w:space="0" w:color="auto"/>
        <w:bottom w:val="none" w:sz="0" w:space="0" w:color="auto"/>
        <w:right w:val="none" w:sz="0" w:space="0" w:color="auto"/>
      </w:divBdr>
    </w:div>
    <w:div w:id="199586588">
      <w:bodyDiv w:val="1"/>
      <w:marLeft w:val="0"/>
      <w:marRight w:val="0"/>
      <w:marTop w:val="0"/>
      <w:marBottom w:val="0"/>
      <w:divBdr>
        <w:top w:val="none" w:sz="0" w:space="0" w:color="auto"/>
        <w:left w:val="none" w:sz="0" w:space="0" w:color="auto"/>
        <w:bottom w:val="none" w:sz="0" w:space="0" w:color="auto"/>
        <w:right w:val="none" w:sz="0" w:space="0" w:color="auto"/>
      </w:divBdr>
    </w:div>
    <w:div w:id="201212707">
      <w:bodyDiv w:val="1"/>
      <w:marLeft w:val="0"/>
      <w:marRight w:val="0"/>
      <w:marTop w:val="0"/>
      <w:marBottom w:val="0"/>
      <w:divBdr>
        <w:top w:val="none" w:sz="0" w:space="0" w:color="auto"/>
        <w:left w:val="none" w:sz="0" w:space="0" w:color="auto"/>
        <w:bottom w:val="none" w:sz="0" w:space="0" w:color="auto"/>
        <w:right w:val="none" w:sz="0" w:space="0" w:color="auto"/>
      </w:divBdr>
    </w:div>
    <w:div w:id="205607222">
      <w:bodyDiv w:val="1"/>
      <w:marLeft w:val="0"/>
      <w:marRight w:val="0"/>
      <w:marTop w:val="0"/>
      <w:marBottom w:val="0"/>
      <w:divBdr>
        <w:top w:val="none" w:sz="0" w:space="0" w:color="auto"/>
        <w:left w:val="none" w:sz="0" w:space="0" w:color="auto"/>
        <w:bottom w:val="none" w:sz="0" w:space="0" w:color="auto"/>
        <w:right w:val="none" w:sz="0" w:space="0" w:color="auto"/>
      </w:divBdr>
    </w:div>
    <w:div w:id="211424085">
      <w:bodyDiv w:val="1"/>
      <w:marLeft w:val="0"/>
      <w:marRight w:val="0"/>
      <w:marTop w:val="0"/>
      <w:marBottom w:val="0"/>
      <w:divBdr>
        <w:top w:val="none" w:sz="0" w:space="0" w:color="auto"/>
        <w:left w:val="none" w:sz="0" w:space="0" w:color="auto"/>
        <w:bottom w:val="none" w:sz="0" w:space="0" w:color="auto"/>
        <w:right w:val="none" w:sz="0" w:space="0" w:color="auto"/>
      </w:divBdr>
    </w:div>
    <w:div w:id="219101566">
      <w:bodyDiv w:val="1"/>
      <w:marLeft w:val="0"/>
      <w:marRight w:val="0"/>
      <w:marTop w:val="0"/>
      <w:marBottom w:val="0"/>
      <w:divBdr>
        <w:top w:val="none" w:sz="0" w:space="0" w:color="auto"/>
        <w:left w:val="none" w:sz="0" w:space="0" w:color="auto"/>
        <w:bottom w:val="none" w:sz="0" w:space="0" w:color="auto"/>
        <w:right w:val="none" w:sz="0" w:space="0" w:color="auto"/>
      </w:divBdr>
    </w:div>
    <w:div w:id="237596723">
      <w:bodyDiv w:val="1"/>
      <w:marLeft w:val="0"/>
      <w:marRight w:val="0"/>
      <w:marTop w:val="0"/>
      <w:marBottom w:val="0"/>
      <w:divBdr>
        <w:top w:val="none" w:sz="0" w:space="0" w:color="auto"/>
        <w:left w:val="none" w:sz="0" w:space="0" w:color="auto"/>
        <w:bottom w:val="none" w:sz="0" w:space="0" w:color="auto"/>
        <w:right w:val="none" w:sz="0" w:space="0" w:color="auto"/>
      </w:divBdr>
    </w:div>
    <w:div w:id="253787514">
      <w:bodyDiv w:val="1"/>
      <w:marLeft w:val="0"/>
      <w:marRight w:val="0"/>
      <w:marTop w:val="0"/>
      <w:marBottom w:val="0"/>
      <w:divBdr>
        <w:top w:val="none" w:sz="0" w:space="0" w:color="auto"/>
        <w:left w:val="none" w:sz="0" w:space="0" w:color="auto"/>
        <w:bottom w:val="none" w:sz="0" w:space="0" w:color="auto"/>
        <w:right w:val="none" w:sz="0" w:space="0" w:color="auto"/>
      </w:divBdr>
    </w:div>
    <w:div w:id="257295623">
      <w:bodyDiv w:val="1"/>
      <w:marLeft w:val="0"/>
      <w:marRight w:val="0"/>
      <w:marTop w:val="0"/>
      <w:marBottom w:val="0"/>
      <w:divBdr>
        <w:top w:val="none" w:sz="0" w:space="0" w:color="auto"/>
        <w:left w:val="none" w:sz="0" w:space="0" w:color="auto"/>
        <w:bottom w:val="none" w:sz="0" w:space="0" w:color="auto"/>
        <w:right w:val="none" w:sz="0" w:space="0" w:color="auto"/>
      </w:divBdr>
    </w:div>
    <w:div w:id="261424754">
      <w:bodyDiv w:val="1"/>
      <w:marLeft w:val="0"/>
      <w:marRight w:val="0"/>
      <w:marTop w:val="0"/>
      <w:marBottom w:val="0"/>
      <w:divBdr>
        <w:top w:val="none" w:sz="0" w:space="0" w:color="auto"/>
        <w:left w:val="none" w:sz="0" w:space="0" w:color="auto"/>
        <w:bottom w:val="none" w:sz="0" w:space="0" w:color="auto"/>
        <w:right w:val="none" w:sz="0" w:space="0" w:color="auto"/>
      </w:divBdr>
    </w:div>
    <w:div w:id="263418488">
      <w:bodyDiv w:val="1"/>
      <w:marLeft w:val="0"/>
      <w:marRight w:val="0"/>
      <w:marTop w:val="0"/>
      <w:marBottom w:val="0"/>
      <w:divBdr>
        <w:top w:val="none" w:sz="0" w:space="0" w:color="auto"/>
        <w:left w:val="none" w:sz="0" w:space="0" w:color="auto"/>
        <w:bottom w:val="none" w:sz="0" w:space="0" w:color="auto"/>
        <w:right w:val="none" w:sz="0" w:space="0" w:color="auto"/>
      </w:divBdr>
    </w:div>
    <w:div w:id="268437284">
      <w:bodyDiv w:val="1"/>
      <w:marLeft w:val="0"/>
      <w:marRight w:val="0"/>
      <w:marTop w:val="0"/>
      <w:marBottom w:val="0"/>
      <w:divBdr>
        <w:top w:val="none" w:sz="0" w:space="0" w:color="auto"/>
        <w:left w:val="none" w:sz="0" w:space="0" w:color="auto"/>
        <w:bottom w:val="none" w:sz="0" w:space="0" w:color="auto"/>
        <w:right w:val="none" w:sz="0" w:space="0" w:color="auto"/>
      </w:divBdr>
    </w:div>
    <w:div w:id="269627857">
      <w:bodyDiv w:val="1"/>
      <w:marLeft w:val="0"/>
      <w:marRight w:val="0"/>
      <w:marTop w:val="0"/>
      <w:marBottom w:val="0"/>
      <w:divBdr>
        <w:top w:val="none" w:sz="0" w:space="0" w:color="auto"/>
        <w:left w:val="none" w:sz="0" w:space="0" w:color="auto"/>
        <w:bottom w:val="none" w:sz="0" w:space="0" w:color="auto"/>
        <w:right w:val="none" w:sz="0" w:space="0" w:color="auto"/>
      </w:divBdr>
    </w:div>
    <w:div w:id="274752478">
      <w:bodyDiv w:val="1"/>
      <w:marLeft w:val="0"/>
      <w:marRight w:val="0"/>
      <w:marTop w:val="0"/>
      <w:marBottom w:val="0"/>
      <w:divBdr>
        <w:top w:val="none" w:sz="0" w:space="0" w:color="auto"/>
        <w:left w:val="none" w:sz="0" w:space="0" w:color="auto"/>
        <w:bottom w:val="none" w:sz="0" w:space="0" w:color="auto"/>
        <w:right w:val="none" w:sz="0" w:space="0" w:color="auto"/>
      </w:divBdr>
    </w:div>
    <w:div w:id="276370671">
      <w:bodyDiv w:val="1"/>
      <w:marLeft w:val="0"/>
      <w:marRight w:val="0"/>
      <w:marTop w:val="0"/>
      <w:marBottom w:val="0"/>
      <w:divBdr>
        <w:top w:val="none" w:sz="0" w:space="0" w:color="auto"/>
        <w:left w:val="none" w:sz="0" w:space="0" w:color="auto"/>
        <w:bottom w:val="none" w:sz="0" w:space="0" w:color="auto"/>
        <w:right w:val="none" w:sz="0" w:space="0" w:color="auto"/>
      </w:divBdr>
    </w:div>
    <w:div w:id="277108797">
      <w:bodyDiv w:val="1"/>
      <w:marLeft w:val="0"/>
      <w:marRight w:val="0"/>
      <w:marTop w:val="0"/>
      <w:marBottom w:val="0"/>
      <w:divBdr>
        <w:top w:val="none" w:sz="0" w:space="0" w:color="auto"/>
        <w:left w:val="none" w:sz="0" w:space="0" w:color="auto"/>
        <w:bottom w:val="none" w:sz="0" w:space="0" w:color="auto"/>
        <w:right w:val="none" w:sz="0" w:space="0" w:color="auto"/>
      </w:divBdr>
    </w:div>
    <w:div w:id="283267709">
      <w:bodyDiv w:val="1"/>
      <w:marLeft w:val="0"/>
      <w:marRight w:val="0"/>
      <w:marTop w:val="0"/>
      <w:marBottom w:val="0"/>
      <w:divBdr>
        <w:top w:val="none" w:sz="0" w:space="0" w:color="auto"/>
        <w:left w:val="none" w:sz="0" w:space="0" w:color="auto"/>
        <w:bottom w:val="none" w:sz="0" w:space="0" w:color="auto"/>
        <w:right w:val="none" w:sz="0" w:space="0" w:color="auto"/>
      </w:divBdr>
    </w:div>
    <w:div w:id="283509210">
      <w:bodyDiv w:val="1"/>
      <w:marLeft w:val="0"/>
      <w:marRight w:val="0"/>
      <w:marTop w:val="0"/>
      <w:marBottom w:val="0"/>
      <w:divBdr>
        <w:top w:val="none" w:sz="0" w:space="0" w:color="auto"/>
        <w:left w:val="none" w:sz="0" w:space="0" w:color="auto"/>
        <w:bottom w:val="none" w:sz="0" w:space="0" w:color="auto"/>
        <w:right w:val="none" w:sz="0" w:space="0" w:color="auto"/>
      </w:divBdr>
    </w:div>
    <w:div w:id="302465125">
      <w:bodyDiv w:val="1"/>
      <w:marLeft w:val="0"/>
      <w:marRight w:val="0"/>
      <w:marTop w:val="0"/>
      <w:marBottom w:val="0"/>
      <w:divBdr>
        <w:top w:val="none" w:sz="0" w:space="0" w:color="auto"/>
        <w:left w:val="none" w:sz="0" w:space="0" w:color="auto"/>
        <w:bottom w:val="none" w:sz="0" w:space="0" w:color="auto"/>
        <w:right w:val="none" w:sz="0" w:space="0" w:color="auto"/>
      </w:divBdr>
    </w:div>
    <w:div w:id="311519481">
      <w:bodyDiv w:val="1"/>
      <w:marLeft w:val="0"/>
      <w:marRight w:val="0"/>
      <w:marTop w:val="0"/>
      <w:marBottom w:val="0"/>
      <w:divBdr>
        <w:top w:val="none" w:sz="0" w:space="0" w:color="auto"/>
        <w:left w:val="none" w:sz="0" w:space="0" w:color="auto"/>
        <w:bottom w:val="none" w:sz="0" w:space="0" w:color="auto"/>
        <w:right w:val="none" w:sz="0" w:space="0" w:color="auto"/>
      </w:divBdr>
    </w:div>
    <w:div w:id="316344937">
      <w:bodyDiv w:val="1"/>
      <w:marLeft w:val="0"/>
      <w:marRight w:val="0"/>
      <w:marTop w:val="0"/>
      <w:marBottom w:val="0"/>
      <w:divBdr>
        <w:top w:val="none" w:sz="0" w:space="0" w:color="auto"/>
        <w:left w:val="none" w:sz="0" w:space="0" w:color="auto"/>
        <w:bottom w:val="none" w:sz="0" w:space="0" w:color="auto"/>
        <w:right w:val="none" w:sz="0" w:space="0" w:color="auto"/>
      </w:divBdr>
    </w:div>
    <w:div w:id="357002397">
      <w:bodyDiv w:val="1"/>
      <w:marLeft w:val="0"/>
      <w:marRight w:val="0"/>
      <w:marTop w:val="0"/>
      <w:marBottom w:val="0"/>
      <w:divBdr>
        <w:top w:val="none" w:sz="0" w:space="0" w:color="auto"/>
        <w:left w:val="none" w:sz="0" w:space="0" w:color="auto"/>
        <w:bottom w:val="none" w:sz="0" w:space="0" w:color="auto"/>
        <w:right w:val="none" w:sz="0" w:space="0" w:color="auto"/>
      </w:divBdr>
    </w:div>
    <w:div w:id="359598516">
      <w:bodyDiv w:val="1"/>
      <w:marLeft w:val="0"/>
      <w:marRight w:val="0"/>
      <w:marTop w:val="0"/>
      <w:marBottom w:val="0"/>
      <w:divBdr>
        <w:top w:val="none" w:sz="0" w:space="0" w:color="auto"/>
        <w:left w:val="none" w:sz="0" w:space="0" w:color="auto"/>
        <w:bottom w:val="none" w:sz="0" w:space="0" w:color="auto"/>
        <w:right w:val="none" w:sz="0" w:space="0" w:color="auto"/>
      </w:divBdr>
    </w:div>
    <w:div w:id="362559422">
      <w:bodyDiv w:val="1"/>
      <w:marLeft w:val="0"/>
      <w:marRight w:val="0"/>
      <w:marTop w:val="0"/>
      <w:marBottom w:val="0"/>
      <w:divBdr>
        <w:top w:val="none" w:sz="0" w:space="0" w:color="auto"/>
        <w:left w:val="none" w:sz="0" w:space="0" w:color="auto"/>
        <w:bottom w:val="none" w:sz="0" w:space="0" w:color="auto"/>
        <w:right w:val="none" w:sz="0" w:space="0" w:color="auto"/>
      </w:divBdr>
    </w:div>
    <w:div w:id="368922573">
      <w:bodyDiv w:val="1"/>
      <w:marLeft w:val="0"/>
      <w:marRight w:val="0"/>
      <w:marTop w:val="0"/>
      <w:marBottom w:val="0"/>
      <w:divBdr>
        <w:top w:val="none" w:sz="0" w:space="0" w:color="auto"/>
        <w:left w:val="none" w:sz="0" w:space="0" w:color="auto"/>
        <w:bottom w:val="none" w:sz="0" w:space="0" w:color="auto"/>
        <w:right w:val="none" w:sz="0" w:space="0" w:color="auto"/>
      </w:divBdr>
    </w:div>
    <w:div w:id="382951578">
      <w:bodyDiv w:val="1"/>
      <w:marLeft w:val="0"/>
      <w:marRight w:val="0"/>
      <w:marTop w:val="0"/>
      <w:marBottom w:val="0"/>
      <w:divBdr>
        <w:top w:val="none" w:sz="0" w:space="0" w:color="auto"/>
        <w:left w:val="none" w:sz="0" w:space="0" w:color="auto"/>
        <w:bottom w:val="none" w:sz="0" w:space="0" w:color="auto"/>
        <w:right w:val="none" w:sz="0" w:space="0" w:color="auto"/>
      </w:divBdr>
    </w:div>
    <w:div w:id="388110813">
      <w:bodyDiv w:val="1"/>
      <w:marLeft w:val="0"/>
      <w:marRight w:val="0"/>
      <w:marTop w:val="0"/>
      <w:marBottom w:val="0"/>
      <w:divBdr>
        <w:top w:val="none" w:sz="0" w:space="0" w:color="auto"/>
        <w:left w:val="none" w:sz="0" w:space="0" w:color="auto"/>
        <w:bottom w:val="none" w:sz="0" w:space="0" w:color="auto"/>
        <w:right w:val="none" w:sz="0" w:space="0" w:color="auto"/>
      </w:divBdr>
    </w:div>
    <w:div w:id="393893939">
      <w:bodyDiv w:val="1"/>
      <w:marLeft w:val="0"/>
      <w:marRight w:val="0"/>
      <w:marTop w:val="0"/>
      <w:marBottom w:val="0"/>
      <w:divBdr>
        <w:top w:val="none" w:sz="0" w:space="0" w:color="auto"/>
        <w:left w:val="none" w:sz="0" w:space="0" w:color="auto"/>
        <w:bottom w:val="none" w:sz="0" w:space="0" w:color="auto"/>
        <w:right w:val="none" w:sz="0" w:space="0" w:color="auto"/>
      </w:divBdr>
    </w:div>
    <w:div w:id="405078036">
      <w:bodyDiv w:val="1"/>
      <w:marLeft w:val="0"/>
      <w:marRight w:val="0"/>
      <w:marTop w:val="0"/>
      <w:marBottom w:val="0"/>
      <w:divBdr>
        <w:top w:val="none" w:sz="0" w:space="0" w:color="auto"/>
        <w:left w:val="none" w:sz="0" w:space="0" w:color="auto"/>
        <w:bottom w:val="none" w:sz="0" w:space="0" w:color="auto"/>
        <w:right w:val="none" w:sz="0" w:space="0" w:color="auto"/>
      </w:divBdr>
    </w:div>
    <w:div w:id="407464794">
      <w:bodyDiv w:val="1"/>
      <w:marLeft w:val="0"/>
      <w:marRight w:val="0"/>
      <w:marTop w:val="0"/>
      <w:marBottom w:val="0"/>
      <w:divBdr>
        <w:top w:val="none" w:sz="0" w:space="0" w:color="auto"/>
        <w:left w:val="none" w:sz="0" w:space="0" w:color="auto"/>
        <w:bottom w:val="none" w:sz="0" w:space="0" w:color="auto"/>
        <w:right w:val="none" w:sz="0" w:space="0" w:color="auto"/>
      </w:divBdr>
    </w:div>
    <w:div w:id="409472260">
      <w:bodyDiv w:val="1"/>
      <w:marLeft w:val="0"/>
      <w:marRight w:val="0"/>
      <w:marTop w:val="0"/>
      <w:marBottom w:val="0"/>
      <w:divBdr>
        <w:top w:val="none" w:sz="0" w:space="0" w:color="auto"/>
        <w:left w:val="none" w:sz="0" w:space="0" w:color="auto"/>
        <w:bottom w:val="none" w:sz="0" w:space="0" w:color="auto"/>
        <w:right w:val="none" w:sz="0" w:space="0" w:color="auto"/>
      </w:divBdr>
    </w:div>
    <w:div w:id="413403137">
      <w:bodyDiv w:val="1"/>
      <w:marLeft w:val="0"/>
      <w:marRight w:val="0"/>
      <w:marTop w:val="0"/>
      <w:marBottom w:val="0"/>
      <w:divBdr>
        <w:top w:val="none" w:sz="0" w:space="0" w:color="auto"/>
        <w:left w:val="none" w:sz="0" w:space="0" w:color="auto"/>
        <w:bottom w:val="none" w:sz="0" w:space="0" w:color="auto"/>
        <w:right w:val="none" w:sz="0" w:space="0" w:color="auto"/>
      </w:divBdr>
    </w:div>
    <w:div w:id="416170361">
      <w:bodyDiv w:val="1"/>
      <w:marLeft w:val="0"/>
      <w:marRight w:val="0"/>
      <w:marTop w:val="0"/>
      <w:marBottom w:val="0"/>
      <w:divBdr>
        <w:top w:val="none" w:sz="0" w:space="0" w:color="auto"/>
        <w:left w:val="none" w:sz="0" w:space="0" w:color="auto"/>
        <w:bottom w:val="none" w:sz="0" w:space="0" w:color="auto"/>
        <w:right w:val="none" w:sz="0" w:space="0" w:color="auto"/>
      </w:divBdr>
    </w:div>
    <w:div w:id="429089703">
      <w:bodyDiv w:val="1"/>
      <w:marLeft w:val="0"/>
      <w:marRight w:val="0"/>
      <w:marTop w:val="0"/>
      <w:marBottom w:val="0"/>
      <w:divBdr>
        <w:top w:val="none" w:sz="0" w:space="0" w:color="auto"/>
        <w:left w:val="none" w:sz="0" w:space="0" w:color="auto"/>
        <w:bottom w:val="none" w:sz="0" w:space="0" w:color="auto"/>
        <w:right w:val="none" w:sz="0" w:space="0" w:color="auto"/>
      </w:divBdr>
    </w:div>
    <w:div w:id="449057417">
      <w:bodyDiv w:val="1"/>
      <w:marLeft w:val="0"/>
      <w:marRight w:val="0"/>
      <w:marTop w:val="0"/>
      <w:marBottom w:val="0"/>
      <w:divBdr>
        <w:top w:val="none" w:sz="0" w:space="0" w:color="auto"/>
        <w:left w:val="none" w:sz="0" w:space="0" w:color="auto"/>
        <w:bottom w:val="none" w:sz="0" w:space="0" w:color="auto"/>
        <w:right w:val="none" w:sz="0" w:space="0" w:color="auto"/>
      </w:divBdr>
    </w:div>
    <w:div w:id="452019046">
      <w:bodyDiv w:val="1"/>
      <w:marLeft w:val="0"/>
      <w:marRight w:val="0"/>
      <w:marTop w:val="0"/>
      <w:marBottom w:val="0"/>
      <w:divBdr>
        <w:top w:val="none" w:sz="0" w:space="0" w:color="auto"/>
        <w:left w:val="none" w:sz="0" w:space="0" w:color="auto"/>
        <w:bottom w:val="none" w:sz="0" w:space="0" w:color="auto"/>
        <w:right w:val="none" w:sz="0" w:space="0" w:color="auto"/>
      </w:divBdr>
    </w:div>
    <w:div w:id="472137631">
      <w:bodyDiv w:val="1"/>
      <w:marLeft w:val="0"/>
      <w:marRight w:val="0"/>
      <w:marTop w:val="0"/>
      <w:marBottom w:val="0"/>
      <w:divBdr>
        <w:top w:val="none" w:sz="0" w:space="0" w:color="auto"/>
        <w:left w:val="none" w:sz="0" w:space="0" w:color="auto"/>
        <w:bottom w:val="none" w:sz="0" w:space="0" w:color="auto"/>
        <w:right w:val="none" w:sz="0" w:space="0" w:color="auto"/>
      </w:divBdr>
    </w:div>
    <w:div w:id="478423682">
      <w:bodyDiv w:val="1"/>
      <w:marLeft w:val="0"/>
      <w:marRight w:val="0"/>
      <w:marTop w:val="0"/>
      <w:marBottom w:val="0"/>
      <w:divBdr>
        <w:top w:val="none" w:sz="0" w:space="0" w:color="auto"/>
        <w:left w:val="none" w:sz="0" w:space="0" w:color="auto"/>
        <w:bottom w:val="none" w:sz="0" w:space="0" w:color="auto"/>
        <w:right w:val="none" w:sz="0" w:space="0" w:color="auto"/>
      </w:divBdr>
    </w:div>
    <w:div w:id="499396092">
      <w:bodyDiv w:val="1"/>
      <w:marLeft w:val="0"/>
      <w:marRight w:val="0"/>
      <w:marTop w:val="0"/>
      <w:marBottom w:val="0"/>
      <w:divBdr>
        <w:top w:val="none" w:sz="0" w:space="0" w:color="auto"/>
        <w:left w:val="none" w:sz="0" w:space="0" w:color="auto"/>
        <w:bottom w:val="none" w:sz="0" w:space="0" w:color="auto"/>
        <w:right w:val="none" w:sz="0" w:space="0" w:color="auto"/>
      </w:divBdr>
    </w:div>
    <w:div w:id="499588585">
      <w:bodyDiv w:val="1"/>
      <w:marLeft w:val="0"/>
      <w:marRight w:val="0"/>
      <w:marTop w:val="0"/>
      <w:marBottom w:val="0"/>
      <w:divBdr>
        <w:top w:val="none" w:sz="0" w:space="0" w:color="auto"/>
        <w:left w:val="none" w:sz="0" w:space="0" w:color="auto"/>
        <w:bottom w:val="none" w:sz="0" w:space="0" w:color="auto"/>
        <w:right w:val="none" w:sz="0" w:space="0" w:color="auto"/>
      </w:divBdr>
    </w:div>
    <w:div w:id="500975093">
      <w:bodyDiv w:val="1"/>
      <w:marLeft w:val="0"/>
      <w:marRight w:val="0"/>
      <w:marTop w:val="0"/>
      <w:marBottom w:val="0"/>
      <w:divBdr>
        <w:top w:val="none" w:sz="0" w:space="0" w:color="auto"/>
        <w:left w:val="none" w:sz="0" w:space="0" w:color="auto"/>
        <w:bottom w:val="none" w:sz="0" w:space="0" w:color="auto"/>
        <w:right w:val="none" w:sz="0" w:space="0" w:color="auto"/>
      </w:divBdr>
    </w:div>
    <w:div w:id="501819371">
      <w:bodyDiv w:val="1"/>
      <w:marLeft w:val="0"/>
      <w:marRight w:val="0"/>
      <w:marTop w:val="0"/>
      <w:marBottom w:val="0"/>
      <w:divBdr>
        <w:top w:val="none" w:sz="0" w:space="0" w:color="auto"/>
        <w:left w:val="none" w:sz="0" w:space="0" w:color="auto"/>
        <w:bottom w:val="none" w:sz="0" w:space="0" w:color="auto"/>
        <w:right w:val="none" w:sz="0" w:space="0" w:color="auto"/>
      </w:divBdr>
    </w:div>
    <w:div w:id="504132621">
      <w:bodyDiv w:val="1"/>
      <w:marLeft w:val="0"/>
      <w:marRight w:val="0"/>
      <w:marTop w:val="0"/>
      <w:marBottom w:val="0"/>
      <w:divBdr>
        <w:top w:val="none" w:sz="0" w:space="0" w:color="auto"/>
        <w:left w:val="none" w:sz="0" w:space="0" w:color="auto"/>
        <w:bottom w:val="none" w:sz="0" w:space="0" w:color="auto"/>
        <w:right w:val="none" w:sz="0" w:space="0" w:color="auto"/>
      </w:divBdr>
    </w:div>
    <w:div w:id="521819414">
      <w:bodyDiv w:val="1"/>
      <w:marLeft w:val="0"/>
      <w:marRight w:val="0"/>
      <w:marTop w:val="0"/>
      <w:marBottom w:val="0"/>
      <w:divBdr>
        <w:top w:val="none" w:sz="0" w:space="0" w:color="auto"/>
        <w:left w:val="none" w:sz="0" w:space="0" w:color="auto"/>
        <w:bottom w:val="none" w:sz="0" w:space="0" w:color="auto"/>
        <w:right w:val="none" w:sz="0" w:space="0" w:color="auto"/>
      </w:divBdr>
    </w:div>
    <w:div w:id="525024959">
      <w:bodyDiv w:val="1"/>
      <w:marLeft w:val="0"/>
      <w:marRight w:val="0"/>
      <w:marTop w:val="0"/>
      <w:marBottom w:val="0"/>
      <w:divBdr>
        <w:top w:val="none" w:sz="0" w:space="0" w:color="auto"/>
        <w:left w:val="none" w:sz="0" w:space="0" w:color="auto"/>
        <w:bottom w:val="none" w:sz="0" w:space="0" w:color="auto"/>
        <w:right w:val="none" w:sz="0" w:space="0" w:color="auto"/>
      </w:divBdr>
    </w:div>
    <w:div w:id="528639312">
      <w:bodyDiv w:val="1"/>
      <w:marLeft w:val="0"/>
      <w:marRight w:val="0"/>
      <w:marTop w:val="0"/>
      <w:marBottom w:val="0"/>
      <w:divBdr>
        <w:top w:val="none" w:sz="0" w:space="0" w:color="auto"/>
        <w:left w:val="none" w:sz="0" w:space="0" w:color="auto"/>
        <w:bottom w:val="none" w:sz="0" w:space="0" w:color="auto"/>
        <w:right w:val="none" w:sz="0" w:space="0" w:color="auto"/>
      </w:divBdr>
    </w:div>
    <w:div w:id="529534946">
      <w:bodyDiv w:val="1"/>
      <w:marLeft w:val="0"/>
      <w:marRight w:val="0"/>
      <w:marTop w:val="0"/>
      <w:marBottom w:val="0"/>
      <w:divBdr>
        <w:top w:val="none" w:sz="0" w:space="0" w:color="auto"/>
        <w:left w:val="none" w:sz="0" w:space="0" w:color="auto"/>
        <w:bottom w:val="none" w:sz="0" w:space="0" w:color="auto"/>
        <w:right w:val="none" w:sz="0" w:space="0" w:color="auto"/>
      </w:divBdr>
    </w:div>
    <w:div w:id="532808338">
      <w:bodyDiv w:val="1"/>
      <w:marLeft w:val="0"/>
      <w:marRight w:val="0"/>
      <w:marTop w:val="0"/>
      <w:marBottom w:val="0"/>
      <w:divBdr>
        <w:top w:val="none" w:sz="0" w:space="0" w:color="auto"/>
        <w:left w:val="none" w:sz="0" w:space="0" w:color="auto"/>
        <w:bottom w:val="none" w:sz="0" w:space="0" w:color="auto"/>
        <w:right w:val="none" w:sz="0" w:space="0" w:color="auto"/>
      </w:divBdr>
    </w:div>
    <w:div w:id="539242166">
      <w:bodyDiv w:val="1"/>
      <w:marLeft w:val="0"/>
      <w:marRight w:val="0"/>
      <w:marTop w:val="0"/>
      <w:marBottom w:val="0"/>
      <w:divBdr>
        <w:top w:val="none" w:sz="0" w:space="0" w:color="auto"/>
        <w:left w:val="none" w:sz="0" w:space="0" w:color="auto"/>
        <w:bottom w:val="none" w:sz="0" w:space="0" w:color="auto"/>
        <w:right w:val="none" w:sz="0" w:space="0" w:color="auto"/>
      </w:divBdr>
    </w:div>
    <w:div w:id="541550739">
      <w:bodyDiv w:val="1"/>
      <w:marLeft w:val="0"/>
      <w:marRight w:val="0"/>
      <w:marTop w:val="0"/>
      <w:marBottom w:val="0"/>
      <w:divBdr>
        <w:top w:val="none" w:sz="0" w:space="0" w:color="auto"/>
        <w:left w:val="none" w:sz="0" w:space="0" w:color="auto"/>
        <w:bottom w:val="none" w:sz="0" w:space="0" w:color="auto"/>
        <w:right w:val="none" w:sz="0" w:space="0" w:color="auto"/>
      </w:divBdr>
    </w:div>
    <w:div w:id="545028274">
      <w:bodyDiv w:val="1"/>
      <w:marLeft w:val="0"/>
      <w:marRight w:val="0"/>
      <w:marTop w:val="0"/>
      <w:marBottom w:val="0"/>
      <w:divBdr>
        <w:top w:val="none" w:sz="0" w:space="0" w:color="auto"/>
        <w:left w:val="none" w:sz="0" w:space="0" w:color="auto"/>
        <w:bottom w:val="none" w:sz="0" w:space="0" w:color="auto"/>
        <w:right w:val="none" w:sz="0" w:space="0" w:color="auto"/>
      </w:divBdr>
    </w:div>
    <w:div w:id="546382799">
      <w:bodyDiv w:val="1"/>
      <w:marLeft w:val="0"/>
      <w:marRight w:val="0"/>
      <w:marTop w:val="0"/>
      <w:marBottom w:val="0"/>
      <w:divBdr>
        <w:top w:val="none" w:sz="0" w:space="0" w:color="auto"/>
        <w:left w:val="none" w:sz="0" w:space="0" w:color="auto"/>
        <w:bottom w:val="none" w:sz="0" w:space="0" w:color="auto"/>
        <w:right w:val="none" w:sz="0" w:space="0" w:color="auto"/>
      </w:divBdr>
    </w:div>
    <w:div w:id="570850548">
      <w:bodyDiv w:val="1"/>
      <w:marLeft w:val="0"/>
      <w:marRight w:val="0"/>
      <w:marTop w:val="0"/>
      <w:marBottom w:val="0"/>
      <w:divBdr>
        <w:top w:val="none" w:sz="0" w:space="0" w:color="auto"/>
        <w:left w:val="none" w:sz="0" w:space="0" w:color="auto"/>
        <w:bottom w:val="none" w:sz="0" w:space="0" w:color="auto"/>
        <w:right w:val="none" w:sz="0" w:space="0" w:color="auto"/>
      </w:divBdr>
    </w:div>
    <w:div w:id="583150323">
      <w:bodyDiv w:val="1"/>
      <w:marLeft w:val="0"/>
      <w:marRight w:val="0"/>
      <w:marTop w:val="0"/>
      <w:marBottom w:val="0"/>
      <w:divBdr>
        <w:top w:val="none" w:sz="0" w:space="0" w:color="auto"/>
        <w:left w:val="none" w:sz="0" w:space="0" w:color="auto"/>
        <w:bottom w:val="none" w:sz="0" w:space="0" w:color="auto"/>
        <w:right w:val="none" w:sz="0" w:space="0" w:color="auto"/>
      </w:divBdr>
    </w:div>
    <w:div w:id="592784734">
      <w:bodyDiv w:val="1"/>
      <w:marLeft w:val="0"/>
      <w:marRight w:val="0"/>
      <w:marTop w:val="0"/>
      <w:marBottom w:val="0"/>
      <w:divBdr>
        <w:top w:val="none" w:sz="0" w:space="0" w:color="auto"/>
        <w:left w:val="none" w:sz="0" w:space="0" w:color="auto"/>
        <w:bottom w:val="none" w:sz="0" w:space="0" w:color="auto"/>
        <w:right w:val="none" w:sz="0" w:space="0" w:color="auto"/>
      </w:divBdr>
    </w:div>
    <w:div w:id="597635221">
      <w:bodyDiv w:val="1"/>
      <w:marLeft w:val="0"/>
      <w:marRight w:val="0"/>
      <w:marTop w:val="0"/>
      <w:marBottom w:val="0"/>
      <w:divBdr>
        <w:top w:val="none" w:sz="0" w:space="0" w:color="auto"/>
        <w:left w:val="none" w:sz="0" w:space="0" w:color="auto"/>
        <w:bottom w:val="none" w:sz="0" w:space="0" w:color="auto"/>
        <w:right w:val="none" w:sz="0" w:space="0" w:color="auto"/>
      </w:divBdr>
    </w:div>
    <w:div w:id="602030055">
      <w:bodyDiv w:val="1"/>
      <w:marLeft w:val="0"/>
      <w:marRight w:val="0"/>
      <w:marTop w:val="0"/>
      <w:marBottom w:val="0"/>
      <w:divBdr>
        <w:top w:val="none" w:sz="0" w:space="0" w:color="auto"/>
        <w:left w:val="none" w:sz="0" w:space="0" w:color="auto"/>
        <w:bottom w:val="none" w:sz="0" w:space="0" w:color="auto"/>
        <w:right w:val="none" w:sz="0" w:space="0" w:color="auto"/>
      </w:divBdr>
    </w:div>
    <w:div w:id="608587431">
      <w:bodyDiv w:val="1"/>
      <w:marLeft w:val="0"/>
      <w:marRight w:val="0"/>
      <w:marTop w:val="0"/>
      <w:marBottom w:val="0"/>
      <w:divBdr>
        <w:top w:val="none" w:sz="0" w:space="0" w:color="auto"/>
        <w:left w:val="none" w:sz="0" w:space="0" w:color="auto"/>
        <w:bottom w:val="none" w:sz="0" w:space="0" w:color="auto"/>
        <w:right w:val="none" w:sz="0" w:space="0" w:color="auto"/>
      </w:divBdr>
    </w:div>
    <w:div w:id="611280890">
      <w:bodyDiv w:val="1"/>
      <w:marLeft w:val="0"/>
      <w:marRight w:val="0"/>
      <w:marTop w:val="0"/>
      <w:marBottom w:val="0"/>
      <w:divBdr>
        <w:top w:val="none" w:sz="0" w:space="0" w:color="auto"/>
        <w:left w:val="none" w:sz="0" w:space="0" w:color="auto"/>
        <w:bottom w:val="none" w:sz="0" w:space="0" w:color="auto"/>
        <w:right w:val="none" w:sz="0" w:space="0" w:color="auto"/>
      </w:divBdr>
    </w:div>
    <w:div w:id="627055853">
      <w:bodyDiv w:val="1"/>
      <w:marLeft w:val="0"/>
      <w:marRight w:val="0"/>
      <w:marTop w:val="0"/>
      <w:marBottom w:val="0"/>
      <w:divBdr>
        <w:top w:val="none" w:sz="0" w:space="0" w:color="auto"/>
        <w:left w:val="none" w:sz="0" w:space="0" w:color="auto"/>
        <w:bottom w:val="none" w:sz="0" w:space="0" w:color="auto"/>
        <w:right w:val="none" w:sz="0" w:space="0" w:color="auto"/>
      </w:divBdr>
    </w:div>
    <w:div w:id="630940248">
      <w:bodyDiv w:val="1"/>
      <w:marLeft w:val="0"/>
      <w:marRight w:val="0"/>
      <w:marTop w:val="0"/>
      <w:marBottom w:val="0"/>
      <w:divBdr>
        <w:top w:val="none" w:sz="0" w:space="0" w:color="auto"/>
        <w:left w:val="none" w:sz="0" w:space="0" w:color="auto"/>
        <w:bottom w:val="none" w:sz="0" w:space="0" w:color="auto"/>
        <w:right w:val="none" w:sz="0" w:space="0" w:color="auto"/>
      </w:divBdr>
    </w:div>
    <w:div w:id="642581508">
      <w:bodyDiv w:val="1"/>
      <w:marLeft w:val="0"/>
      <w:marRight w:val="0"/>
      <w:marTop w:val="0"/>
      <w:marBottom w:val="0"/>
      <w:divBdr>
        <w:top w:val="none" w:sz="0" w:space="0" w:color="auto"/>
        <w:left w:val="none" w:sz="0" w:space="0" w:color="auto"/>
        <w:bottom w:val="none" w:sz="0" w:space="0" w:color="auto"/>
        <w:right w:val="none" w:sz="0" w:space="0" w:color="auto"/>
      </w:divBdr>
    </w:div>
    <w:div w:id="657264760">
      <w:bodyDiv w:val="1"/>
      <w:marLeft w:val="0"/>
      <w:marRight w:val="0"/>
      <w:marTop w:val="0"/>
      <w:marBottom w:val="0"/>
      <w:divBdr>
        <w:top w:val="none" w:sz="0" w:space="0" w:color="auto"/>
        <w:left w:val="none" w:sz="0" w:space="0" w:color="auto"/>
        <w:bottom w:val="none" w:sz="0" w:space="0" w:color="auto"/>
        <w:right w:val="none" w:sz="0" w:space="0" w:color="auto"/>
      </w:divBdr>
    </w:div>
    <w:div w:id="662009622">
      <w:bodyDiv w:val="1"/>
      <w:marLeft w:val="0"/>
      <w:marRight w:val="0"/>
      <w:marTop w:val="0"/>
      <w:marBottom w:val="0"/>
      <w:divBdr>
        <w:top w:val="none" w:sz="0" w:space="0" w:color="auto"/>
        <w:left w:val="none" w:sz="0" w:space="0" w:color="auto"/>
        <w:bottom w:val="none" w:sz="0" w:space="0" w:color="auto"/>
        <w:right w:val="none" w:sz="0" w:space="0" w:color="auto"/>
      </w:divBdr>
    </w:div>
    <w:div w:id="669018839">
      <w:bodyDiv w:val="1"/>
      <w:marLeft w:val="0"/>
      <w:marRight w:val="0"/>
      <w:marTop w:val="0"/>
      <w:marBottom w:val="0"/>
      <w:divBdr>
        <w:top w:val="none" w:sz="0" w:space="0" w:color="auto"/>
        <w:left w:val="none" w:sz="0" w:space="0" w:color="auto"/>
        <w:bottom w:val="none" w:sz="0" w:space="0" w:color="auto"/>
        <w:right w:val="none" w:sz="0" w:space="0" w:color="auto"/>
      </w:divBdr>
    </w:div>
    <w:div w:id="672680286">
      <w:bodyDiv w:val="1"/>
      <w:marLeft w:val="0"/>
      <w:marRight w:val="0"/>
      <w:marTop w:val="0"/>
      <w:marBottom w:val="0"/>
      <w:divBdr>
        <w:top w:val="none" w:sz="0" w:space="0" w:color="auto"/>
        <w:left w:val="none" w:sz="0" w:space="0" w:color="auto"/>
        <w:bottom w:val="none" w:sz="0" w:space="0" w:color="auto"/>
        <w:right w:val="none" w:sz="0" w:space="0" w:color="auto"/>
      </w:divBdr>
    </w:div>
    <w:div w:id="676157598">
      <w:bodyDiv w:val="1"/>
      <w:marLeft w:val="0"/>
      <w:marRight w:val="0"/>
      <w:marTop w:val="0"/>
      <w:marBottom w:val="0"/>
      <w:divBdr>
        <w:top w:val="none" w:sz="0" w:space="0" w:color="auto"/>
        <w:left w:val="none" w:sz="0" w:space="0" w:color="auto"/>
        <w:bottom w:val="none" w:sz="0" w:space="0" w:color="auto"/>
        <w:right w:val="none" w:sz="0" w:space="0" w:color="auto"/>
      </w:divBdr>
    </w:div>
    <w:div w:id="679084239">
      <w:bodyDiv w:val="1"/>
      <w:marLeft w:val="0"/>
      <w:marRight w:val="0"/>
      <w:marTop w:val="0"/>
      <w:marBottom w:val="0"/>
      <w:divBdr>
        <w:top w:val="none" w:sz="0" w:space="0" w:color="auto"/>
        <w:left w:val="none" w:sz="0" w:space="0" w:color="auto"/>
        <w:bottom w:val="none" w:sz="0" w:space="0" w:color="auto"/>
        <w:right w:val="none" w:sz="0" w:space="0" w:color="auto"/>
      </w:divBdr>
    </w:div>
    <w:div w:id="680163838">
      <w:bodyDiv w:val="1"/>
      <w:marLeft w:val="0"/>
      <w:marRight w:val="0"/>
      <w:marTop w:val="0"/>
      <w:marBottom w:val="0"/>
      <w:divBdr>
        <w:top w:val="none" w:sz="0" w:space="0" w:color="auto"/>
        <w:left w:val="none" w:sz="0" w:space="0" w:color="auto"/>
        <w:bottom w:val="none" w:sz="0" w:space="0" w:color="auto"/>
        <w:right w:val="none" w:sz="0" w:space="0" w:color="auto"/>
      </w:divBdr>
    </w:div>
    <w:div w:id="694380350">
      <w:bodyDiv w:val="1"/>
      <w:marLeft w:val="0"/>
      <w:marRight w:val="0"/>
      <w:marTop w:val="0"/>
      <w:marBottom w:val="0"/>
      <w:divBdr>
        <w:top w:val="none" w:sz="0" w:space="0" w:color="auto"/>
        <w:left w:val="none" w:sz="0" w:space="0" w:color="auto"/>
        <w:bottom w:val="none" w:sz="0" w:space="0" w:color="auto"/>
        <w:right w:val="none" w:sz="0" w:space="0" w:color="auto"/>
      </w:divBdr>
    </w:div>
    <w:div w:id="701973818">
      <w:bodyDiv w:val="1"/>
      <w:marLeft w:val="0"/>
      <w:marRight w:val="0"/>
      <w:marTop w:val="0"/>
      <w:marBottom w:val="0"/>
      <w:divBdr>
        <w:top w:val="none" w:sz="0" w:space="0" w:color="auto"/>
        <w:left w:val="none" w:sz="0" w:space="0" w:color="auto"/>
        <w:bottom w:val="none" w:sz="0" w:space="0" w:color="auto"/>
        <w:right w:val="none" w:sz="0" w:space="0" w:color="auto"/>
      </w:divBdr>
    </w:div>
    <w:div w:id="727803338">
      <w:bodyDiv w:val="1"/>
      <w:marLeft w:val="0"/>
      <w:marRight w:val="0"/>
      <w:marTop w:val="0"/>
      <w:marBottom w:val="0"/>
      <w:divBdr>
        <w:top w:val="none" w:sz="0" w:space="0" w:color="auto"/>
        <w:left w:val="none" w:sz="0" w:space="0" w:color="auto"/>
        <w:bottom w:val="none" w:sz="0" w:space="0" w:color="auto"/>
        <w:right w:val="none" w:sz="0" w:space="0" w:color="auto"/>
      </w:divBdr>
    </w:div>
    <w:div w:id="728696382">
      <w:bodyDiv w:val="1"/>
      <w:marLeft w:val="0"/>
      <w:marRight w:val="0"/>
      <w:marTop w:val="0"/>
      <w:marBottom w:val="0"/>
      <w:divBdr>
        <w:top w:val="none" w:sz="0" w:space="0" w:color="auto"/>
        <w:left w:val="none" w:sz="0" w:space="0" w:color="auto"/>
        <w:bottom w:val="none" w:sz="0" w:space="0" w:color="auto"/>
        <w:right w:val="none" w:sz="0" w:space="0" w:color="auto"/>
      </w:divBdr>
    </w:div>
    <w:div w:id="743071277">
      <w:bodyDiv w:val="1"/>
      <w:marLeft w:val="0"/>
      <w:marRight w:val="0"/>
      <w:marTop w:val="0"/>
      <w:marBottom w:val="0"/>
      <w:divBdr>
        <w:top w:val="none" w:sz="0" w:space="0" w:color="auto"/>
        <w:left w:val="none" w:sz="0" w:space="0" w:color="auto"/>
        <w:bottom w:val="none" w:sz="0" w:space="0" w:color="auto"/>
        <w:right w:val="none" w:sz="0" w:space="0" w:color="auto"/>
      </w:divBdr>
    </w:div>
    <w:div w:id="760294892">
      <w:bodyDiv w:val="1"/>
      <w:marLeft w:val="0"/>
      <w:marRight w:val="0"/>
      <w:marTop w:val="0"/>
      <w:marBottom w:val="0"/>
      <w:divBdr>
        <w:top w:val="none" w:sz="0" w:space="0" w:color="auto"/>
        <w:left w:val="none" w:sz="0" w:space="0" w:color="auto"/>
        <w:bottom w:val="none" w:sz="0" w:space="0" w:color="auto"/>
        <w:right w:val="none" w:sz="0" w:space="0" w:color="auto"/>
      </w:divBdr>
    </w:div>
    <w:div w:id="768547389">
      <w:bodyDiv w:val="1"/>
      <w:marLeft w:val="0"/>
      <w:marRight w:val="0"/>
      <w:marTop w:val="0"/>
      <w:marBottom w:val="0"/>
      <w:divBdr>
        <w:top w:val="none" w:sz="0" w:space="0" w:color="auto"/>
        <w:left w:val="none" w:sz="0" w:space="0" w:color="auto"/>
        <w:bottom w:val="none" w:sz="0" w:space="0" w:color="auto"/>
        <w:right w:val="none" w:sz="0" w:space="0" w:color="auto"/>
      </w:divBdr>
    </w:div>
    <w:div w:id="776409291">
      <w:bodyDiv w:val="1"/>
      <w:marLeft w:val="0"/>
      <w:marRight w:val="0"/>
      <w:marTop w:val="0"/>
      <w:marBottom w:val="0"/>
      <w:divBdr>
        <w:top w:val="none" w:sz="0" w:space="0" w:color="auto"/>
        <w:left w:val="none" w:sz="0" w:space="0" w:color="auto"/>
        <w:bottom w:val="none" w:sz="0" w:space="0" w:color="auto"/>
        <w:right w:val="none" w:sz="0" w:space="0" w:color="auto"/>
      </w:divBdr>
    </w:div>
    <w:div w:id="780615662">
      <w:bodyDiv w:val="1"/>
      <w:marLeft w:val="0"/>
      <w:marRight w:val="0"/>
      <w:marTop w:val="0"/>
      <w:marBottom w:val="0"/>
      <w:divBdr>
        <w:top w:val="none" w:sz="0" w:space="0" w:color="auto"/>
        <w:left w:val="none" w:sz="0" w:space="0" w:color="auto"/>
        <w:bottom w:val="none" w:sz="0" w:space="0" w:color="auto"/>
        <w:right w:val="none" w:sz="0" w:space="0" w:color="auto"/>
      </w:divBdr>
    </w:div>
    <w:div w:id="789663674">
      <w:bodyDiv w:val="1"/>
      <w:marLeft w:val="0"/>
      <w:marRight w:val="0"/>
      <w:marTop w:val="0"/>
      <w:marBottom w:val="0"/>
      <w:divBdr>
        <w:top w:val="none" w:sz="0" w:space="0" w:color="auto"/>
        <w:left w:val="none" w:sz="0" w:space="0" w:color="auto"/>
        <w:bottom w:val="none" w:sz="0" w:space="0" w:color="auto"/>
        <w:right w:val="none" w:sz="0" w:space="0" w:color="auto"/>
      </w:divBdr>
    </w:div>
    <w:div w:id="790979726">
      <w:bodyDiv w:val="1"/>
      <w:marLeft w:val="0"/>
      <w:marRight w:val="0"/>
      <w:marTop w:val="0"/>
      <w:marBottom w:val="0"/>
      <w:divBdr>
        <w:top w:val="none" w:sz="0" w:space="0" w:color="auto"/>
        <w:left w:val="none" w:sz="0" w:space="0" w:color="auto"/>
        <w:bottom w:val="none" w:sz="0" w:space="0" w:color="auto"/>
        <w:right w:val="none" w:sz="0" w:space="0" w:color="auto"/>
      </w:divBdr>
    </w:div>
    <w:div w:id="800538112">
      <w:bodyDiv w:val="1"/>
      <w:marLeft w:val="0"/>
      <w:marRight w:val="0"/>
      <w:marTop w:val="0"/>
      <w:marBottom w:val="0"/>
      <w:divBdr>
        <w:top w:val="none" w:sz="0" w:space="0" w:color="auto"/>
        <w:left w:val="none" w:sz="0" w:space="0" w:color="auto"/>
        <w:bottom w:val="none" w:sz="0" w:space="0" w:color="auto"/>
        <w:right w:val="none" w:sz="0" w:space="0" w:color="auto"/>
      </w:divBdr>
    </w:div>
    <w:div w:id="808012583">
      <w:bodyDiv w:val="1"/>
      <w:marLeft w:val="0"/>
      <w:marRight w:val="0"/>
      <w:marTop w:val="0"/>
      <w:marBottom w:val="0"/>
      <w:divBdr>
        <w:top w:val="none" w:sz="0" w:space="0" w:color="auto"/>
        <w:left w:val="none" w:sz="0" w:space="0" w:color="auto"/>
        <w:bottom w:val="none" w:sz="0" w:space="0" w:color="auto"/>
        <w:right w:val="none" w:sz="0" w:space="0" w:color="auto"/>
      </w:divBdr>
    </w:div>
    <w:div w:id="816998138">
      <w:bodyDiv w:val="1"/>
      <w:marLeft w:val="0"/>
      <w:marRight w:val="0"/>
      <w:marTop w:val="0"/>
      <w:marBottom w:val="0"/>
      <w:divBdr>
        <w:top w:val="none" w:sz="0" w:space="0" w:color="auto"/>
        <w:left w:val="none" w:sz="0" w:space="0" w:color="auto"/>
        <w:bottom w:val="none" w:sz="0" w:space="0" w:color="auto"/>
        <w:right w:val="none" w:sz="0" w:space="0" w:color="auto"/>
      </w:divBdr>
    </w:div>
    <w:div w:id="822237219">
      <w:bodyDiv w:val="1"/>
      <w:marLeft w:val="0"/>
      <w:marRight w:val="0"/>
      <w:marTop w:val="0"/>
      <w:marBottom w:val="0"/>
      <w:divBdr>
        <w:top w:val="none" w:sz="0" w:space="0" w:color="auto"/>
        <w:left w:val="none" w:sz="0" w:space="0" w:color="auto"/>
        <w:bottom w:val="none" w:sz="0" w:space="0" w:color="auto"/>
        <w:right w:val="none" w:sz="0" w:space="0" w:color="auto"/>
      </w:divBdr>
    </w:div>
    <w:div w:id="824398473">
      <w:bodyDiv w:val="1"/>
      <w:marLeft w:val="0"/>
      <w:marRight w:val="0"/>
      <w:marTop w:val="0"/>
      <w:marBottom w:val="0"/>
      <w:divBdr>
        <w:top w:val="none" w:sz="0" w:space="0" w:color="auto"/>
        <w:left w:val="none" w:sz="0" w:space="0" w:color="auto"/>
        <w:bottom w:val="none" w:sz="0" w:space="0" w:color="auto"/>
        <w:right w:val="none" w:sz="0" w:space="0" w:color="auto"/>
      </w:divBdr>
    </w:div>
    <w:div w:id="824668904">
      <w:bodyDiv w:val="1"/>
      <w:marLeft w:val="0"/>
      <w:marRight w:val="0"/>
      <w:marTop w:val="0"/>
      <w:marBottom w:val="0"/>
      <w:divBdr>
        <w:top w:val="none" w:sz="0" w:space="0" w:color="auto"/>
        <w:left w:val="none" w:sz="0" w:space="0" w:color="auto"/>
        <w:bottom w:val="none" w:sz="0" w:space="0" w:color="auto"/>
        <w:right w:val="none" w:sz="0" w:space="0" w:color="auto"/>
      </w:divBdr>
    </w:div>
    <w:div w:id="831143542">
      <w:bodyDiv w:val="1"/>
      <w:marLeft w:val="0"/>
      <w:marRight w:val="0"/>
      <w:marTop w:val="0"/>
      <w:marBottom w:val="0"/>
      <w:divBdr>
        <w:top w:val="none" w:sz="0" w:space="0" w:color="auto"/>
        <w:left w:val="none" w:sz="0" w:space="0" w:color="auto"/>
        <w:bottom w:val="none" w:sz="0" w:space="0" w:color="auto"/>
        <w:right w:val="none" w:sz="0" w:space="0" w:color="auto"/>
      </w:divBdr>
    </w:div>
    <w:div w:id="832334427">
      <w:bodyDiv w:val="1"/>
      <w:marLeft w:val="0"/>
      <w:marRight w:val="0"/>
      <w:marTop w:val="0"/>
      <w:marBottom w:val="0"/>
      <w:divBdr>
        <w:top w:val="none" w:sz="0" w:space="0" w:color="auto"/>
        <w:left w:val="none" w:sz="0" w:space="0" w:color="auto"/>
        <w:bottom w:val="none" w:sz="0" w:space="0" w:color="auto"/>
        <w:right w:val="none" w:sz="0" w:space="0" w:color="auto"/>
      </w:divBdr>
    </w:div>
    <w:div w:id="836576289">
      <w:bodyDiv w:val="1"/>
      <w:marLeft w:val="0"/>
      <w:marRight w:val="0"/>
      <w:marTop w:val="0"/>
      <w:marBottom w:val="0"/>
      <w:divBdr>
        <w:top w:val="none" w:sz="0" w:space="0" w:color="auto"/>
        <w:left w:val="none" w:sz="0" w:space="0" w:color="auto"/>
        <w:bottom w:val="none" w:sz="0" w:space="0" w:color="auto"/>
        <w:right w:val="none" w:sz="0" w:space="0" w:color="auto"/>
      </w:divBdr>
    </w:div>
    <w:div w:id="842404179">
      <w:bodyDiv w:val="1"/>
      <w:marLeft w:val="0"/>
      <w:marRight w:val="0"/>
      <w:marTop w:val="0"/>
      <w:marBottom w:val="0"/>
      <w:divBdr>
        <w:top w:val="none" w:sz="0" w:space="0" w:color="auto"/>
        <w:left w:val="none" w:sz="0" w:space="0" w:color="auto"/>
        <w:bottom w:val="none" w:sz="0" w:space="0" w:color="auto"/>
        <w:right w:val="none" w:sz="0" w:space="0" w:color="auto"/>
      </w:divBdr>
    </w:div>
    <w:div w:id="848249660">
      <w:bodyDiv w:val="1"/>
      <w:marLeft w:val="0"/>
      <w:marRight w:val="0"/>
      <w:marTop w:val="0"/>
      <w:marBottom w:val="0"/>
      <w:divBdr>
        <w:top w:val="none" w:sz="0" w:space="0" w:color="auto"/>
        <w:left w:val="none" w:sz="0" w:space="0" w:color="auto"/>
        <w:bottom w:val="none" w:sz="0" w:space="0" w:color="auto"/>
        <w:right w:val="none" w:sz="0" w:space="0" w:color="auto"/>
      </w:divBdr>
    </w:div>
    <w:div w:id="855341147">
      <w:bodyDiv w:val="1"/>
      <w:marLeft w:val="0"/>
      <w:marRight w:val="0"/>
      <w:marTop w:val="0"/>
      <w:marBottom w:val="0"/>
      <w:divBdr>
        <w:top w:val="none" w:sz="0" w:space="0" w:color="auto"/>
        <w:left w:val="none" w:sz="0" w:space="0" w:color="auto"/>
        <w:bottom w:val="none" w:sz="0" w:space="0" w:color="auto"/>
        <w:right w:val="none" w:sz="0" w:space="0" w:color="auto"/>
      </w:divBdr>
    </w:div>
    <w:div w:id="858784552">
      <w:bodyDiv w:val="1"/>
      <w:marLeft w:val="0"/>
      <w:marRight w:val="0"/>
      <w:marTop w:val="0"/>
      <w:marBottom w:val="0"/>
      <w:divBdr>
        <w:top w:val="none" w:sz="0" w:space="0" w:color="auto"/>
        <w:left w:val="none" w:sz="0" w:space="0" w:color="auto"/>
        <w:bottom w:val="none" w:sz="0" w:space="0" w:color="auto"/>
        <w:right w:val="none" w:sz="0" w:space="0" w:color="auto"/>
      </w:divBdr>
    </w:div>
    <w:div w:id="859205270">
      <w:bodyDiv w:val="1"/>
      <w:marLeft w:val="0"/>
      <w:marRight w:val="0"/>
      <w:marTop w:val="0"/>
      <w:marBottom w:val="0"/>
      <w:divBdr>
        <w:top w:val="none" w:sz="0" w:space="0" w:color="auto"/>
        <w:left w:val="none" w:sz="0" w:space="0" w:color="auto"/>
        <w:bottom w:val="none" w:sz="0" w:space="0" w:color="auto"/>
        <w:right w:val="none" w:sz="0" w:space="0" w:color="auto"/>
      </w:divBdr>
    </w:div>
    <w:div w:id="860750414">
      <w:bodyDiv w:val="1"/>
      <w:marLeft w:val="0"/>
      <w:marRight w:val="0"/>
      <w:marTop w:val="0"/>
      <w:marBottom w:val="0"/>
      <w:divBdr>
        <w:top w:val="none" w:sz="0" w:space="0" w:color="auto"/>
        <w:left w:val="none" w:sz="0" w:space="0" w:color="auto"/>
        <w:bottom w:val="none" w:sz="0" w:space="0" w:color="auto"/>
        <w:right w:val="none" w:sz="0" w:space="0" w:color="auto"/>
      </w:divBdr>
    </w:div>
    <w:div w:id="880097299">
      <w:bodyDiv w:val="1"/>
      <w:marLeft w:val="0"/>
      <w:marRight w:val="0"/>
      <w:marTop w:val="0"/>
      <w:marBottom w:val="0"/>
      <w:divBdr>
        <w:top w:val="none" w:sz="0" w:space="0" w:color="auto"/>
        <w:left w:val="none" w:sz="0" w:space="0" w:color="auto"/>
        <w:bottom w:val="none" w:sz="0" w:space="0" w:color="auto"/>
        <w:right w:val="none" w:sz="0" w:space="0" w:color="auto"/>
      </w:divBdr>
    </w:div>
    <w:div w:id="893740281">
      <w:bodyDiv w:val="1"/>
      <w:marLeft w:val="0"/>
      <w:marRight w:val="0"/>
      <w:marTop w:val="0"/>
      <w:marBottom w:val="0"/>
      <w:divBdr>
        <w:top w:val="none" w:sz="0" w:space="0" w:color="auto"/>
        <w:left w:val="none" w:sz="0" w:space="0" w:color="auto"/>
        <w:bottom w:val="none" w:sz="0" w:space="0" w:color="auto"/>
        <w:right w:val="none" w:sz="0" w:space="0" w:color="auto"/>
      </w:divBdr>
    </w:div>
    <w:div w:id="915283961">
      <w:bodyDiv w:val="1"/>
      <w:marLeft w:val="0"/>
      <w:marRight w:val="0"/>
      <w:marTop w:val="0"/>
      <w:marBottom w:val="0"/>
      <w:divBdr>
        <w:top w:val="none" w:sz="0" w:space="0" w:color="auto"/>
        <w:left w:val="none" w:sz="0" w:space="0" w:color="auto"/>
        <w:bottom w:val="none" w:sz="0" w:space="0" w:color="auto"/>
        <w:right w:val="none" w:sz="0" w:space="0" w:color="auto"/>
      </w:divBdr>
    </w:div>
    <w:div w:id="920413230">
      <w:bodyDiv w:val="1"/>
      <w:marLeft w:val="0"/>
      <w:marRight w:val="0"/>
      <w:marTop w:val="0"/>
      <w:marBottom w:val="0"/>
      <w:divBdr>
        <w:top w:val="none" w:sz="0" w:space="0" w:color="auto"/>
        <w:left w:val="none" w:sz="0" w:space="0" w:color="auto"/>
        <w:bottom w:val="none" w:sz="0" w:space="0" w:color="auto"/>
        <w:right w:val="none" w:sz="0" w:space="0" w:color="auto"/>
      </w:divBdr>
    </w:div>
    <w:div w:id="924145599">
      <w:bodyDiv w:val="1"/>
      <w:marLeft w:val="0"/>
      <w:marRight w:val="0"/>
      <w:marTop w:val="0"/>
      <w:marBottom w:val="0"/>
      <w:divBdr>
        <w:top w:val="none" w:sz="0" w:space="0" w:color="auto"/>
        <w:left w:val="none" w:sz="0" w:space="0" w:color="auto"/>
        <w:bottom w:val="none" w:sz="0" w:space="0" w:color="auto"/>
        <w:right w:val="none" w:sz="0" w:space="0" w:color="auto"/>
      </w:divBdr>
    </w:div>
    <w:div w:id="960956948">
      <w:bodyDiv w:val="1"/>
      <w:marLeft w:val="0"/>
      <w:marRight w:val="0"/>
      <w:marTop w:val="0"/>
      <w:marBottom w:val="0"/>
      <w:divBdr>
        <w:top w:val="none" w:sz="0" w:space="0" w:color="auto"/>
        <w:left w:val="none" w:sz="0" w:space="0" w:color="auto"/>
        <w:bottom w:val="none" w:sz="0" w:space="0" w:color="auto"/>
        <w:right w:val="none" w:sz="0" w:space="0" w:color="auto"/>
      </w:divBdr>
    </w:div>
    <w:div w:id="970742604">
      <w:bodyDiv w:val="1"/>
      <w:marLeft w:val="0"/>
      <w:marRight w:val="0"/>
      <w:marTop w:val="0"/>
      <w:marBottom w:val="0"/>
      <w:divBdr>
        <w:top w:val="none" w:sz="0" w:space="0" w:color="auto"/>
        <w:left w:val="none" w:sz="0" w:space="0" w:color="auto"/>
        <w:bottom w:val="none" w:sz="0" w:space="0" w:color="auto"/>
        <w:right w:val="none" w:sz="0" w:space="0" w:color="auto"/>
      </w:divBdr>
    </w:div>
    <w:div w:id="972828031">
      <w:bodyDiv w:val="1"/>
      <w:marLeft w:val="0"/>
      <w:marRight w:val="0"/>
      <w:marTop w:val="0"/>
      <w:marBottom w:val="0"/>
      <w:divBdr>
        <w:top w:val="none" w:sz="0" w:space="0" w:color="auto"/>
        <w:left w:val="none" w:sz="0" w:space="0" w:color="auto"/>
        <w:bottom w:val="none" w:sz="0" w:space="0" w:color="auto"/>
        <w:right w:val="none" w:sz="0" w:space="0" w:color="auto"/>
      </w:divBdr>
    </w:div>
    <w:div w:id="993870956">
      <w:bodyDiv w:val="1"/>
      <w:marLeft w:val="0"/>
      <w:marRight w:val="0"/>
      <w:marTop w:val="0"/>
      <w:marBottom w:val="0"/>
      <w:divBdr>
        <w:top w:val="none" w:sz="0" w:space="0" w:color="auto"/>
        <w:left w:val="none" w:sz="0" w:space="0" w:color="auto"/>
        <w:bottom w:val="none" w:sz="0" w:space="0" w:color="auto"/>
        <w:right w:val="none" w:sz="0" w:space="0" w:color="auto"/>
      </w:divBdr>
    </w:div>
    <w:div w:id="993950814">
      <w:bodyDiv w:val="1"/>
      <w:marLeft w:val="0"/>
      <w:marRight w:val="0"/>
      <w:marTop w:val="0"/>
      <w:marBottom w:val="0"/>
      <w:divBdr>
        <w:top w:val="none" w:sz="0" w:space="0" w:color="auto"/>
        <w:left w:val="none" w:sz="0" w:space="0" w:color="auto"/>
        <w:bottom w:val="none" w:sz="0" w:space="0" w:color="auto"/>
        <w:right w:val="none" w:sz="0" w:space="0" w:color="auto"/>
      </w:divBdr>
    </w:div>
    <w:div w:id="1015183965">
      <w:bodyDiv w:val="1"/>
      <w:marLeft w:val="0"/>
      <w:marRight w:val="0"/>
      <w:marTop w:val="0"/>
      <w:marBottom w:val="0"/>
      <w:divBdr>
        <w:top w:val="none" w:sz="0" w:space="0" w:color="auto"/>
        <w:left w:val="none" w:sz="0" w:space="0" w:color="auto"/>
        <w:bottom w:val="none" w:sz="0" w:space="0" w:color="auto"/>
        <w:right w:val="none" w:sz="0" w:space="0" w:color="auto"/>
      </w:divBdr>
    </w:div>
    <w:div w:id="1029835613">
      <w:bodyDiv w:val="1"/>
      <w:marLeft w:val="0"/>
      <w:marRight w:val="0"/>
      <w:marTop w:val="0"/>
      <w:marBottom w:val="0"/>
      <w:divBdr>
        <w:top w:val="none" w:sz="0" w:space="0" w:color="auto"/>
        <w:left w:val="none" w:sz="0" w:space="0" w:color="auto"/>
        <w:bottom w:val="none" w:sz="0" w:space="0" w:color="auto"/>
        <w:right w:val="none" w:sz="0" w:space="0" w:color="auto"/>
      </w:divBdr>
    </w:div>
    <w:div w:id="1035234804">
      <w:bodyDiv w:val="1"/>
      <w:marLeft w:val="0"/>
      <w:marRight w:val="0"/>
      <w:marTop w:val="0"/>
      <w:marBottom w:val="0"/>
      <w:divBdr>
        <w:top w:val="none" w:sz="0" w:space="0" w:color="auto"/>
        <w:left w:val="none" w:sz="0" w:space="0" w:color="auto"/>
        <w:bottom w:val="none" w:sz="0" w:space="0" w:color="auto"/>
        <w:right w:val="none" w:sz="0" w:space="0" w:color="auto"/>
      </w:divBdr>
    </w:div>
    <w:div w:id="1040283881">
      <w:bodyDiv w:val="1"/>
      <w:marLeft w:val="0"/>
      <w:marRight w:val="0"/>
      <w:marTop w:val="0"/>
      <w:marBottom w:val="0"/>
      <w:divBdr>
        <w:top w:val="none" w:sz="0" w:space="0" w:color="auto"/>
        <w:left w:val="none" w:sz="0" w:space="0" w:color="auto"/>
        <w:bottom w:val="none" w:sz="0" w:space="0" w:color="auto"/>
        <w:right w:val="none" w:sz="0" w:space="0" w:color="auto"/>
      </w:divBdr>
    </w:div>
    <w:div w:id="1041126910">
      <w:bodyDiv w:val="1"/>
      <w:marLeft w:val="0"/>
      <w:marRight w:val="0"/>
      <w:marTop w:val="0"/>
      <w:marBottom w:val="0"/>
      <w:divBdr>
        <w:top w:val="none" w:sz="0" w:space="0" w:color="auto"/>
        <w:left w:val="none" w:sz="0" w:space="0" w:color="auto"/>
        <w:bottom w:val="none" w:sz="0" w:space="0" w:color="auto"/>
        <w:right w:val="none" w:sz="0" w:space="0" w:color="auto"/>
      </w:divBdr>
    </w:div>
    <w:div w:id="1056901730">
      <w:bodyDiv w:val="1"/>
      <w:marLeft w:val="0"/>
      <w:marRight w:val="0"/>
      <w:marTop w:val="0"/>
      <w:marBottom w:val="0"/>
      <w:divBdr>
        <w:top w:val="none" w:sz="0" w:space="0" w:color="auto"/>
        <w:left w:val="none" w:sz="0" w:space="0" w:color="auto"/>
        <w:bottom w:val="none" w:sz="0" w:space="0" w:color="auto"/>
        <w:right w:val="none" w:sz="0" w:space="0" w:color="auto"/>
      </w:divBdr>
    </w:div>
    <w:div w:id="1057125738">
      <w:bodyDiv w:val="1"/>
      <w:marLeft w:val="0"/>
      <w:marRight w:val="0"/>
      <w:marTop w:val="0"/>
      <w:marBottom w:val="0"/>
      <w:divBdr>
        <w:top w:val="none" w:sz="0" w:space="0" w:color="auto"/>
        <w:left w:val="none" w:sz="0" w:space="0" w:color="auto"/>
        <w:bottom w:val="none" w:sz="0" w:space="0" w:color="auto"/>
        <w:right w:val="none" w:sz="0" w:space="0" w:color="auto"/>
      </w:divBdr>
    </w:div>
    <w:div w:id="1059012961">
      <w:bodyDiv w:val="1"/>
      <w:marLeft w:val="0"/>
      <w:marRight w:val="0"/>
      <w:marTop w:val="0"/>
      <w:marBottom w:val="0"/>
      <w:divBdr>
        <w:top w:val="none" w:sz="0" w:space="0" w:color="auto"/>
        <w:left w:val="none" w:sz="0" w:space="0" w:color="auto"/>
        <w:bottom w:val="none" w:sz="0" w:space="0" w:color="auto"/>
        <w:right w:val="none" w:sz="0" w:space="0" w:color="auto"/>
      </w:divBdr>
    </w:div>
    <w:div w:id="1060328735">
      <w:bodyDiv w:val="1"/>
      <w:marLeft w:val="0"/>
      <w:marRight w:val="0"/>
      <w:marTop w:val="0"/>
      <w:marBottom w:val="0"/>
      <w:divBdr>
        <w:top w:val="none" w:sz="0" w:space="0" w:color="auto"/>
        <w:left w:val="none" w:sz="0" w:space="0" w:color="auto"/>
        <w:bottom w:val="none" w:sz="0" w:space="0" w:color="auto"/>
        <w:right w:val="none" w:sz="0" w:space="0" w:color="auto"/>
      </w:divBdr>
    </w:div>
    <w:div w:id="1061906526">
      <w:bodyDiv w:val="1"/>
      <w:marLeft w:val="0"/>
      <w:marRight w:val="0"/>
      <w:marTop w:val="0"/>
      <w:marBottom w:val="0"/>
      <w:divBdr>
        <w:top w:val="none" w:sz="0" w:space="0" w:color="auto"/>
        <w:left w:val="none" w:sz="0" w:space="0" w:color="auto"/>
        <w:bottom w:val="none" w:sz="0" w:space="0" w:color="auto"/>
        <w:right w:val="none" w:sz="0" w:space="0" w:color="auto"/>
      </w:divBdr>
    </w:div>
    <w:div w:id="1080181244">
      <w:bodyDiv w:val="1"/>
      <w:marLeft w:val="0"/>
      <w:marRight w:val="0"/>
      <w:marTop w:val="0"/>
      <w:marBottom w:val="0"/>
      <w:divBdr>
        <w:top w:val="none" w:sz="0" w:space="0" w:color="auto"/>
        <w:left w:val="none" w:sz="0" w:space="0" w:color="auto"/>
        <w:bottom w:val="none" w:sz="0" w:space="0" w:color="auto"/>
        <w:right w:val="none" w:sz="0" w:space="0" w:color="auto"/>
      </w:divBdr>
    </w:div>
    <w:div w:id="1093627403">
      <w:bodyDiv w:val="1"/>
      <w:marLeft w:val="0"/>
      <w:marRight w:val="0"/>
      <w:marTop w:val="0"/>
      <w:marBottom w:val="0"/>
      <w:divBdr>
        <w:top w:val="none" w:sz="0" w:space="0" w:color="auto"/>
        <w:left w:val="none" w:sz="0" w:space="0" w:color="auto"/>
        <w:bottom w:val="none" w:sz="0" w:space="0" w:color="auto"/>
        <w:right w:val="none" w:sz="0" w:space="0" w:color="auto"/>
      </w:divBdr>
    </w:div>
    <w:div w:id="1094280928">
      <w:bodyDiv w:val="1"/>
      <w:marLeft w:val="0"/>
      <w:marRight w:val="0"/>
      <w:marTop w:val="0"/>
      <w:marBottom w:val="0"/>
      <w:divBdr>
        <w:top w:val="none" w:sz="0" w:space="0" w:color="auto"/>
        <w:left w:val="none" w:sz="0" w:space="0" w:color="auto"/>
        <w:bottom w:val="none" w:sz="0" w:space="0" w:color="auto"/>
        <w:right w:val="none" w:sz="0" w:space="0" w:color="auto"/>
      </w:divBdr>
    </w:div>
    <w:div w:id="1096831216">
      <w:bodyDiv w:val="1"/>
      <w:marLeft w:val="0"/>
      <w:marRight w:val="0"/>
      <w:marTop w:val="0"/>
      <w:marBottom w:val="0"/>
      <w:divBdr>
        <w:top w:val="none" w:sz="0" w:space="0" w:color="auto"/>
        <w:left w:val="none" w:sz="0" w:space="0" w:color="auto"/>
        <w:bottom w:val="none" w:sz="0" w:space="0" w:color="auto"/>
        <w:right w:val="none" w:sz="0" w:space="0" w:color="auto"/>
      </w:divBdr>
    </w:div>
    <w:div w:id="1126121832">
      <w:bodyDiv w:val="1"/>
      <w:marLeft w:val="0"/>
      <w:marRight w:val="0"/>
      <w:marTop w:val="0"/>
      <w:marBottom w:val="0"/>
      <w:divBdr>
        <w:top w:val="none" w:sz="0" w:space="0" w:color="auto"/>
        <w:left w:val="none" w:sz="0" w:space="0" w:color="auto"/>
        <w:bottom w:val="none" w:sz="0" w:space="0" w:color="auto"/>
        <w:right w:val="none" w:sz="0" w:space="0" w:color="auto"/>
      </w:divBdr>
    </w:div>
    <w:div w:id="1127510510">
      <w:bodyDiv w:val="1"/>
      <w:marLeft w:val="0"/>
      <w:marRight w:val="0"/>
      <w:marTop w:val="0"/>
      <w:marBottom w:val="0"/>
      <w:divBdr>
        <w:top w:val="none" w:sz="0" w:space="0" w:color="auto"/>
        <w:left w:val="none" w:sz="0" w:space="0" w:color="auto"/>
        <w:bottom w:val="none" w:sz="0" w:space="0" w:color="auto"/>
        <w:right w:val="none" w:sz="0" w:space="0" w:color="auto"/>
      </w:divBdr>
    </w:div>
    <w:div w:id="1129132287">
      <w:bodyDiv w:val="1"/>
      <w:marLeft w:val="0"/>
      <w:marRight w:val="0"/>
      <w:marTop w:val="0"/>
      <w:marBottom w:val="0"/>
      <w:divBdr>
        <w:top w:val="none" w:sz="0" w:space="0" w:color="auto"/>
        <w:left w:val="none" w:sz="0" w:space="0" w:color="auto"/>
        <w:bottom w:val="none" w:sz="0" w:space="0" w:color="auto"/>
        <w:right w:val="none" w:sz="0" w:space="0" w:color="auto"/>
      </w:divBdr>
    </w:div>
    <w:div w:id="1133449730">
      <w:bodyDiv w:val="1"/>
      <w:marLeft w:val="0"/>
      <w:marRight w:val="0"/>
      <w:marTop w:val="0"/>
      <w:marBottom w:val="0"/>
      <w:divBdr>
        <w:top w:val="none" w:sz="0" w:space="0" w:color="auto"/>
        <w:left w:val="none" w:sz="0" w:space="0" w:color="auto"/>
        <w:bottom w:val="none" w:sz="0" w:space="0" w:color="auto"/>
        <w:right w:val="none" w:sz="0" w:space="0" w:color="auto"/>
      </w:divBdr>
    </w:div>
    <w:div w:id="1137531429">
      <w:bodyDiv w:val="1"/>
      <w:marLeft w:val="0"/>
      <w:marRight w:val="0"/>
      <w:marTop w:val="0"/>
      <w:marBottom w:val="0"/>
      <w:divBdr>
        <w:top w:val="none" w:sz="0" w:space="0" w:color="auto"/>
        <w:left w:val="none" w:sz="0" w:space="0" w:color="auto"/>
        <w:bottom w:val="none" w:sz="0" w:space="0" w:color="auto"/>
        <w:right w:val="none" w:sz="0" w:space="0" w:color="auto"/>
      </w:divBdr>
    </w:div>
    <w:div w:id="1140655094">
      <w:bodyDiv w:val="1"/>
      <w:marLeft w:val="0"/>
      <w:marRight w:val="0"/>
      <w:marTop w:val="0"/>
      <w:marBottom w:val="0"/>
      <w:divBdr>
        <w:top w:val="none" w:sz="0" w:space="0" w:color="auto"/>
        <w:left w:val="none" w:sz="0" w:space="0" w:color="auto"/>
        <w:bottom w:val="none" w:sz="0" w:space="0" w:color="auto"/>
        <w:right w:val="none" w:sz="0" w:space="0" w:color="auto"/>
      </w:divBdr>
    </w:div>
    <w:div w:id="1146817599">
      <w:bodyDiv w:val="1"/>
      <w:marLeft w:val="0"/>
      <w:marRight w:val="0"/>
      <w:marTop w:val="0"/>
      <w:marBottom w:val="0"/>
      <w:divBdr>
        <w:top w:val="none" w:sz="0" w:space="0" w:color="auto"/>
        <w:left w:val="none" w:sz="0" w:space="0" w:color="auto"/>
        <w:bottom w:val="none" w:sz="0" w:space="0" w:color="auto"/>
        <w:right w:val="none" w:sz="0" w:space="0" w:color="auto"/>
      </w:divBdr>
    </w:div>
    <w:div w:id="1161237739">
      <w:bodyDiv w:val="1"/>
      <w:marLeft w:val="0"/>
      <w:marRight w:val="0"/>
      <w:marTop w:val="0"/>
      <w:marBottom w:val="0"/>
      <w:divBdr>
        <w:top w:val="none" w:sz="0" w:space="0" w:color="auto"/>
        <w:left w:val="none" w:sz="0" w:space="0" w:color="auto"/>
        <w:bottom w:val="none" w:sz="0" w:space="0" w:color="auto"/>
        <w:right w:val="none" w:sz="0" w:space="0" w:color="auto"/>
      </w:divBdr>
    </w:div>
    <w:div w:id="1170604342">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8887196">
      <w:bodyDiv w:val="1"/>
      <w:marLeft w:val="0"/>
      <w:marRight w:val="0"/>
      <w:marTop w:val="0"/>
      <w:marBottom w:val="0"/>
      <w:divBdr>
        <w:top w:val="none" w:sz="0" w:space="0" w:color="auto"/>
        <w:left w:val="none" w:sz="0" w:space="0" w:color="auto"/>
        <w:bottom w:val="none" w:sz="0" w:space="0" w:color="auto"/>
        <w:right w:val="none" w:sz="0" w:space="0" w:color="auto"/>
      </w:divBdr>
    </w:div>
    <w:div w:id="1207182350">
      <w:bodyDiv w:val="1"/>
      <w:marLeft w:val="0"/>
      <w:marRight w:val="0"/>
      <w:marTop w:val="0"/>
      <w:marBottom w:val="0"/>
      <w:divBdr>
        <w:top w:val="none" w:sz="0" w:space="0" w:color="auto"/>
        <w:left w:val="none" w:sz="0" w:space="0" w:color="auto"/>
        <w:bottom w:val="none" w:sz="0" w:space="0" w:color="auto"/>
        <w:right w:val="none" w:sz="0" w:space="0" w:color="auto"/>
      </w:divBdr>
    </w:div>
    <w:div w:id="1216116926">
      <w:bodyDiv w:val="1"/>
      <w:marLeft w:val="0"/>
      <w:marRight w:val="0"/>
      <w:marTop w:val="0"/>
      <w:marBottom w:val="0"/>
      <w:divBdr>
        <w:top w:val="none" w:sz="0" w:space="0" w:color="auto"/>
        <w:left w:val="none" w:sz="0" w:space="0" w:color="auto"/>
        <w:bottom w:val="none" w:sz="0" w:space="0" w:color="auto"/>
        <w:right w:val="none" w:sz="0" w:space="0" w:color="auto"/>
      </w:divBdr>
    </w:div>
    <w:div w:id="1223980098">
      <w:bodyDiv w:val="1"/>
      <w:marLeft w:val="0"/>
      <w:marRight w:val="0"/>
      <w:marTop w:val="0"/>
      <w:marBottom w:val="0"/>
      <w:divBdr>
        <w:top w:val="none" w:sz="0" w:space="0" w:color="auto"/>
        <w:left w:val="none" w:sz="0" w:space="0" w:color="auto"/>
        <w:bottom w:val="none" w:sz="0" w:space="0" w:color="auto"/>
        <w:right w:val="none" w:sz="0" w:space="0" w:color="auto"/>
      </w:divBdr>
    </w:div>
    <w:div w:id="1226262374">
      <w:bodyDiv w:val="1"/>
      <w:marLeft w:val="0"/>
      <w:marRight w:val="0"/>
      <w:marTop w:val="0"/>
      <w:marBottom w:val="0"/>
      <w:divBdr>
        <w:top w:val="none" w:sz="0" w:space="0" w:color="auto"/>
        <w:left w:val="none" w:sz="0" w:space="0" w:color="auto"/>
        <w:bottom w:val="none" w:sz="0" w:space="0" w:color="auto"/>
        <w:right w:val="none" w:sz="0" w:space="0" w:color="auto"/>
      </w:divBdr>
    </w:div>
    <w:div w:id="1235164033">
      <w:bodyDiv w:val="1"/>
      <w:marLeft w:val="0"/>
      <w:marRight w:val="0"/>
      <w:marTop w:val="0"/>
      <w:marBottom w:val="0"/>
      <w:divBdr>
        <w:top w:val="none" w:sz="0" w:space="0" w:color="auto"/>
        <w:left w:val="none" w:sz="0" w:space="0" w:color="auto"/>
        <w:bottom w:val="none" w:sz="0" w:space="0" w:color="auto"/>
        <w:right w:val="none" w:sz="0" w:space="0" w:color="auto"/>
      </w:divBdr>
    </w:div>
    <w:div w:id="1240365964">
      <w:bodyDiv w:val="1"/>
      <w:marLeft w:val="0"/>
      <w:marRight w:val="0"/>
      <w:marTop w:val="0"/>
      <w:marBottom w:val="0"/>
      <w:divBdr>
        <w:top w:val="none" w:sz="0" w:space="0" w:color="auto"/>
        <w:left w:val="none" w:sz="0" w:space="0" w:color="auto"/>
        <w:bottom w:val="none" w:sz="0" w:space="0" w:color="auto"/>
        <w:right w:val="none" w:sz="0" w:space="0" w:color="auto"/>
      </w:divBdr>
    </w:div>
    <w:div w:id="1242250890">
      <w:bodyDiv w:val="1"/>
      <w:marLeft w:val="0"/>
      <w:marRight w:val="0"/>
      <w:marTop w:val="0"/>
      <w:marBottom w:val="0"/>
      <w:divBdr>
        <w:top w:val="none" w:sz="0" w:space="0" w:color="auto"/>
        <w:left w:val="none" w:sz="0" w:space="0" w:color="auto"/>
        <w:bottom w:val="none" w:sz="0" w:space="0" w:color="auto"/>
        <w:right w:val="none" w:sz="0" w:space="0" w:color="auto"/>
      </w:divBdr>
    </w:div>
    <w:div w:id="1244536329">
      <w:bodyDiv w:val="1"/>
      <w:marLeft w:val="0"/>
      <w:marRight w:val="0"/>
      <w:marTop w:val="0"/>
      <w:marBottom w:val="0"/>
      <w:divBdr>
        <w:top w:val="none" w:sz="0" w:space="0" w:color="auto"/>
        <w:left w:val="none" w:sz="0" w:space="0" w:color="auto"/>
        <w:bottom w:val="none" w:sz="0" w:space="0" w:color="auto"/>
        <w:right w:val="none" w:sz="0" w:space="0" w:color="auto"/>
      </w:divBdr>
    </w:div>
    <w:div w:id="1263102282">
      <w:bodyDiv w:val="1"/>
      <w:marLeft w:val="0"/>
      <w:marRight w:val="0"/>
      <w:marTop w:val="0"/>
      <w:marBottom w:val="0"/>
      <w:divBdr>
        <w:top w:val="none" w:sz="0" w:space="0" w:color="auto"/>
        <w:left w:val="none" w:sz="0" w:space="0" w:color="auto"/>
        <w:bottom w:val="none" w:sz="0" w:space="0" w:color="auto"/>
        <w:right w:val="none" w:sz="0" w:space="0" w:color="auto"/>
      </w:divBdr>
    </w:div>
    <w:div w:id="1264264334">
      <w:bodyDiv w:val="1"/>
      <w:marLeft w:val="0"/>
      <w:marRight w:val="0"/>
      <w:marTop w:val="0"/>
      <w:marBottom w:val="0"/>
      <w:divBdr>
        <w:top w:val="none" w:sz="0" w:space="0" w:color="auto"/>
        <w:left w:val="none" w:sz="0" w:space="0" w:color="auto"/>
        <w:bottom w:val="none" w:sz="0" w:space="0" w:color="auto"/>
        <w:right w:val="none" w:sz="0" w:space="0" w:color="auto"/>
      </w:divBdr>
    </w:div>
    <w:div w:id="1268805496">
      <w:bodyDiv w:val="1"/>
      <w:marLeft w:val="0"/>
      <w:marRight w:val="0"/>
      <w:marTop w:val="0"/>
      <w:marBottom w:val="0"/>
      <w:divBdr>
        <w:top w:val="none" w:sz="0" w:space="0" w:color="auto"/>
        <w:left w:val="none" w:sz="0" w:space="0" w:color="auto"/>
        <w:bottom w:val="none" w:sz="0" w:space="0" w:color="auto"/>
        <w:right w:val="none" w:sz="0" w:space="0" w:color="auto"/>
      </w:divBdr>
    </w:div>
    <w:div w:id="1268923852">
      <w:bodyDiv w:val="1"/>
      <w:marLeft w:val="0"/>
      <w:marRight w:val="0"/>
      <w:marTop w:val="0"/>
      <w:marBottom w:val="0"/>
      <w:divBdr>
        <w:top w:val="none" w:sz="0" w:space="0" w:color="auto"/>
        <w:left w:val="none" w:sz="0" w:space="0" w:color="auto"/>
        <w:bottom w:val="none" w:sz="0" w:space="0" w:color="auto"/>
        <w:right w:val="none" w:sz="0" w:space="0" w:color="auto"/>
      </w:divBdr>
    </w:div>
    <w:div w:id="1272325231">
      <w:bodyDiv w:val="1"/>
      <w:marLeft w:val="0"/>
      <w:marRight w:val="0"/>
      <w:marTop w:val="0"/>
      <w:marBottom w:val="0"/>
      <w:divBdr>
        <w:top w:val="none" w:sz="0" w:space="0" w:color="auto"/>
        <w:left w:val="none" w:sz="0" w:space="0" w:color="auto"/>
        <w:bottom w:val="none" w:sz="0" w:space="0" w:color="auto"/>
        <w:right w:val="none" w:sz="0" w:space="0" w:color="auto"/>
      </w:divBdr>
    </w:div>
    <w:div w:id="1274946004">
      <w:bodyDiv w:val="1"/>
      <w:marLeft w:val="0"/>
      <w:marRight w:val="0"/>
      <w:marTop w:val="0"/>
      <w:marBottom w:val="0"/>
      <w:divBdr>
        <w:top w:val="none" w:sz="0" w:space="0" w:color="auto"/>
        <w:left w:val="none" w:sz="0" w:space="0" w:color="auto"/>
        <w:bottom w:val="none" w:sz="0" w:space="0" w:color="auto"/>
        <w:right w:val="none" w:sz="0" w:space="0" w:color="auto"/>
      </w:divBdr>
    </w:div>
    <w:div w:id="1298606977">
      <w:bodyDiv w:val="1"/>
      <w:marLeft w:val="0"/>
      <w:marRight w:val="0"/>
      <w:marTop w:val="0"/>
      <w:marBottom w:val="0"/>
      <w:divBdr>
        <w:top w:val="none" w:sz="0" w:space="0" w:color="auto"/>
        <w:left w:val="none" w:sz="0" w:space="0" w:color="auto"/>
        <w:bottom w:val="none" w:sz="0" w:space="0" w:color="auto"/>
        <w:right w:val="none" w:sz="0" w:space="0" w:color="auto"/>
      </w:divBdr>
    </w:div>
    <w:div w:id="1300069056">
      <w:bodyDiv w:val="1"/>
      <w:marLeft w:val="0"/>
      <w:marRight w:val="0"/>
      <w:marTop w:val="0"/>
      <w:marBottom w:val="0"/>
      <w:divBdr>
        <w:top w:val="none" w:sz="0" w:space="0" w:color="auto"/>
        <w:left w:val="none" w:sz="0" w:space="0" w:color="auto"/>
        <w:bottom w:val="none" w:sz="0" w:space="0" w:color="auto"/>
        <w:right w:val="none" w:sz="0" w:space="0" w:color="auto"/>
      </w:divBdr>
    </w:div>
    <w:div w:id="1301688581">
      <w:bodyDiv w:val="1"/>
      <w:marLeft w:val="0"/>
      <w:marRight w:val="0"/>
      <w:marTop w:val="0"/>
      <w:marBottom w:val="0"/>
      <w:divBdr>
        <w:top w:val="none" w:sz="0" w:space="0" w:color="auto"/>
        <w:left w:val="none" w:sz="0" w:space="0" w:color="auto"/>
        <w:bottom w:val="none" w:sz="0" w:space="0" w:color="auto"/>
        <w:right w:val="none" w:sz="0" w:space="0" w:color="auto"/>
      </w:divBdr>
    </w:div>
    <w:div w:id="1305506960">
      <w:bodyDiv w:val="1"/>
      <w:marLeft w:val="0"/>
      <w:marRight w:val="0"/>
      <w:marTop w:val="0"/>
      <w:marBottom w:val="0"/>
      <w:divBdr>
        <w:top w:val="none" w:sz="0" w:space="0" w:color="auto"/>
        <w:left w:val="none" w:sz="0" w:space="0" w:color="auto"/>
        <w:bottom w:val="none" w:sz="0" w:space="0" w:color="auto"/>
        <w:right w:val="none" w:sz="0" w:space="0" w:color="auto"/>
      </w:divBdr>
    </w:div>
    <w:div w:id="1309091656">
      <w:bodyDiv w:val="1"/>
      <w:marLeft w:val="0"/>
      <w:marRight w:val="0"/>
      <w:marTop w:val="0"/>
      <w:marBottom w:val="0"/>
      <w:divBdr>
        <w:top w:val="none" w:sz="0" w:space="0" w:color="auto"/>
        <w:left w:val="none" w:sz="0" w:space="0" w:color="auto"/>
        <w:bottom w:val="none" w:sz="0" w:space="0" w:color="auto"/>
        <w:right w:val="none" w:sz="0" w:space="0" w:color="auto"/>
      </w:divBdr>
    </w:div>
    <w:div w:id="1311714476">
      <w:bodyDiv w:val="1"/>
      <w:marLeft w:val="0"/>
      <w:marRight w:val="0"/>
      <w:marTop w:val="0"/>
      <w:marBottom w:val="0"/>
      <w:divBdr>
        <w:top w:val="none" w:sz="0" w:space="0" w:color="auto"/>
        <w:left w:val="none" w:sz="0" w:space="0" w:color="auto"/>
        <w:bottom w:val="none" w:sz="0" w:space="0" w:color="auto"/>
        <w:right w:val="none" w:sz="0" w:space="0" w:color="auto"/>
      </w:divBdr>
    </w:div>
    <w:div w:id="1324091473">
      <w:bodyDiv w:val="1"/>
      <w:marLeft w:val="0"/>
      <w:marRight w:val="0"/>
      <w:marTop w:val="0"/>
      <w:marBottom w:val="0"/>
      <w:divBdr>
        <w:top w:val="none" w:sz="0" w:space="0" w:color="auto"/>
        <w:left w:val="none" w:sz="0" w:space="0" w:color="auto"/>
        <w:bottom w:val="none" w:sz="0" w:space="0" w:color="auto"/>
        <w:right w:val="none" w:sz="0" w:space="0" w:color="auto"/>
      </w:divBdr>
    </w:div>
    <w:div w:id="1324120563">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2778562">
      <w:bodyDiv w:val="1"/>
      <w:marLeft w:val="0"/>
      <w:marRight w:val="0"/>
      <w:marTop w:val="0"/>
      <w:marBottom w:val="0"/>
      <w:divBdr>
        <w:top w:val="none" w:sz="0" w:space="0" w:color="auto"/>
        <w:left w:val="none" w:sz="0" w:space="0" w:color="auto"/>
        <w:bottom w:val="none" w:sz="0" w:space="0" w:color="auto"/>
        <w:right w:val="none" w:sz="0" w:space="0" w:color="auto"/>
      </w:divBdr>
    </w:div>
    <w:div w:id="1350834827">
      <w:bodyDiv w:val="1"/>
      <w:marLeft w:val="0"/>
      <w:marRight w:val="0"/>
      <w:marTop w:val="0"/>
      <w:marBottom w:val="0"/>
      <w:divBdr>
        <w:top w:val="none" w:sz="0" w:space="0" w:color="auto"/>
        <w:left w:val="none" w:sz="0" w:space="0" w:color="auto"/>
        <w:bottom w:val="none" w:sz="0" w:space="0" w:color="auto"/>
        <w:right w:val="none" w:sz="0" w:space="0" w:color="auto"/>
      </w:divBdr>
    </w:div>
    <w:div w:id="1354307093">
      <w:bodyDiv w:val="1"/>
      <w:marLeft w:val="0"/>
      <w:marRight w:val="0"/>
      <w:marTop w:val="0"/>
      <w:marBottom w:val="0"/>
      <w:divBdr>
        <w:top w:val="none" w:sz="0" w:space="0" w:color="auto"/>
        <w:left w:val="none" w:sz="0" w:space="0" w:color="auto"/>
        <w:bottom w:val="none" w:sz="0" w:space="0" w:color="auto"/>
        <w:right w:val="none" w:sz="0" w:space="0" w:color="auto"/>
      </w:divBdr>
    </w:div>
    <w:div w:id="1364206122">
      <w:bodyDiv w:val="1"/>
      <w:marLeft w:val="0"/>
      <w:marRight w:val="0"/>
      <w:marTop w:val="0"/>
      <w:marBottom w:val="0"/>
      <w:divBdr>
        <w:top w:val="none" w:sz="0" w:space="0" w:color="auto"/>
        <w:left w:val="none" w:sz="0" w:space="0" w:color="auto"/>
        <w:bottom w:val="none" w:sz="0" w:space="0" w:color="auto"/>
        <w:right w:val="none" w:sz="0" w:space="0" w:color="auto"/>
      </w:divBdr>
    </w:div>
    <w:div w:id="1374619568">
      <w:bodyDiv w:val="1"/>
      <w:marLeft w:val="0"/>
      <w:marRight w:val="0"/>
      <w:marTop w:val="0"/>
      <w:marBottom w:val="0"/>
      <w:divBdr>
        <w:top w:val="none" w:sz="0" w:space="0" w:color="auto"/>
        <w:left w:val="none" w:sz="0" w:space="0" w:color="auto"/>
        <w:bottom w:val="none" w:sz="0" w:space="0" w:color="auto"/>
        <w:right w:val="none" w:sz="0" w:space="0" w:color="auto"/>
      </w:divBdr>
    </w:div>
    <w:div w:id="1377243908">
      <w:bodyDiv w:val="1"/>
      <w:marLeft w:val="0"/>
      <w:marRight w:val="0"/>
      <w:marTop w:val="0"/>
      <w:marBottom w:val="0"/>
      <w:divBdr>
        <w:top w:val="none" w:sz="0" w:space="0" w:color="auto"/>
        <w:left w:val="none" w:sz="0" w:space="0" w:color="auto"/>
        <w:bottom w:val="none" w:sz="0" w:space="0" w:color="auto"/>
        <w:right w:val="none" w:sz="0" w:space="0" w:color="auto"/>
      </w:divBdr>
    </w:div>
    <w:div w:id="1381900625">
      <w:bodyDiv w:val="1"/>
      <w:marLeft w:val="0"/>
      <w:marRight w:val="0"/>
      <w:marTop w:val="0"/>
      <w:marBottom w:val="0"/>
      <w:divBdr>
        <w:top w:val="none" w:sz="0" w:space="0" w:color="auto"/>
        <w:left w:val="none" w:sz="0" w:space="0" w:color="auto"/>
        <w:bottom w:val="none" w:sz="0" w:space="0" w:color="auto"/>
        <w:right w:val="none" w:sz="0" w:space="0" w:color="auto"/>
      </w:divBdr>
    </w:div>
    <w:div w:id="1383747613">
      <w:bodyDiv w:val="1"/>
      <w:marLeft w:val="0"/>
      <w:marRight w:val="0"/>
      <w:marTop w:val="0"/>
      <w:marBottom w:val="0"/>
      <w:divBdr>
        <w:top w:val="none" w:sz="0" w:space="0" w:color="auto"/>
        <w:left w:val="none" w:sz="0" w:space="0" w:color="auto"/>
        <w:bottom w:val="none" w:sz="0" w:space="0" w:color="auto"/>
        <w:right w:val="none" w:sz="0" w:space="0" w:color="auto"/>
      </w:divBdr>
    </w:div>
    <w:div w:id="1391001884">
      <w:bodyDiv w:val="1"/>
      <w:marLeft w:val="0"/>
      <w:marRight w:val="0"/>
      <w:marTop w:val="0"/>
      <w:marBottom w:val="0"/>
      <w:divBdr>
        <w:top w:val="none" w:sz="0" w:space="0" w:color="auto"/>
        <w:left w:val="none" w:sz="0" w:space="0" w:color="auto"/>
        <w:bottom w:val="none" w:sz="0" w:space="0" w:color="auto"/>
        <w:right w:val="none" w:sz="0" w:space="0" w:color="auto"/>
      </w:divBdr>
    </w:div>
    <w:div w:id="1394111755">
      <w:bodyDiv w:val="1"/>
      <w:marLeft w:val="0"/>
      <w:marRight w:val="0"/>
      <w:marTop w:val="0"/>
      <w:marBottom w:val="0"/>
      <w:divBdr>
        <w:top w:val="none" w:sz="0" w:space="0" w:color="auto"/>
        <w:left w:val="none" w:sz="0" w:space="0" w:color="auto"/>
        <w:bottom w:val="none" w:sz="0" w:space="0" w:color="auto"/>
        <w:right w:val="none" w:sz="0" w:space="0" w:color="auto"/>
      </w:divBdr>
    </w:div>
    <w:div w:id="1397975735">
      <w:bodyDiv w:val="1"/>
      <w:marLeft w:val="0"/>
      <w:marRight w:val="0"/>
      <w:marTop w:val="0"/>
      <w:marBottom w:val="0"/>
      <w:divBdr>
        <w:top w:val="none" w:sz="0" w:space="0" w:color="auto"/>
        <w:left w:val="none" w:sz="0" w:space="0" w:color="auto"/>
        <w:bottom w:val="none" w:sz="0" w:space="0" w:color="auto"/>
        <w:right w:val="none" w:sz="0" w:space="0" w:color="auto"/>
      </w:divBdr>
    </w:div>
    <w:div w:id="1399281033">
      <w:bodyDiv w:val="1"/>
      <w:marLeft w:val="0"/>
      <w:marRight w:val="0"/>
      <w:marTop w:val="0"/>
      <w:marBottom w:val="0"/>
      <w:divBdr>
        <w:top w:val="none" w:sz="0" w:space="0" w:color="auto"/>
        <w:left w:val="none" w:sz="0" w:space="0" w:color="auto"/>
        <w:bottom w:val="none" w:sz="0" w:space="0" w:color="auto"/>
        <w:right w:val="none" w:sz="0" w:space="0" w:color="auto"/>
      </w:divBdr>
    </w:div>
    <w:div w:id="1407612983">
      <w:bodyDiv w:val="1"/>
      <w:marLeft w:val="0"/>
      <w:marRight w:val="0"/>
      <w:marTop w:val="0"/>
      <w:marBottom w:val="0"/>
      <w:divBdr>
        <w:top w:val="none" w:sz="0" w:space="0" w:color="auto"/>
        <w:left w:val="none" w:sz="0" w:space="0" w:color="auto"/>
        <w:bottom w:val="none" w:sz="0" w:space="0" w:color="auto"/>
        <w:right w:val="none" w:sz="0" w:space="0" w:color="auto"/>
      </w:divBdr>
    </w:div>
    <w:div w:id="1409691685">
      <w:bodyDiv w:val="1"/>
      <w:marLeft w:val="0"/>
      <w:marRight w:val="0"/>
      <w:marTop w:val="0"/>
      <w:marBottom w:val="0"/>
      <w:divBdr>
        <w:top w:val="none" w:sz="0" w:space="0" w:color="auto"/>
        <w:left w:val="none" w:sz="0" w:space="0" w:color="auto"/>
        <w:bottom w:val="none" w:sz="0" w:space="0" w:color="auto"/>
        <w:right w:val="none" w:sz="0" w:space="0" w:color="auto"/>
      </w:divBdr>
    </w:div>
    <w:div w:id="1445033600">
      <w:bodyDiv w:val="1"/>
      <w:marLeft w:val="0"/>
      <w:marRight w:val="0"/>
      <w:marTop w:val="0"/>
      <w:marBottom w:val="0"/>
      <w:divBdr>
        <w:top w:val="none" w:sz="0" w:space="0" w:color="auto"/>
        <w:left w:val="none" w:sz="0" w:space="0" w:color="auto"/>
        <w:bottom w:val="none" w:sz="0" w:space="0" w:color="auto"/>
        <w:right w:val="none" w:sz="0" w:space="0" w:color="auto"/>
      </w:divBdr>
    </w:div>
    <w:div w:id="1446122513">
      <w:bodyDiv w:val="1"/>
      <w:marLeft w:val="0"/>
      <w:marRight w:val="0"/>
      <w:marTop w:val="0"/>
      <w:marBottom w:val="0"/>
      <w:divBdr>
        <w:top w:val="none" w:sz="0" w:space="0" w:color="auto"/>
        <w:left w:val="none" w:sz="0" w:space="0" w:color="auto"/>
        <w:bottom w:val="none" w:sz="0" w:space="0" w:color="auto"/>
        <w:right w:val="none" w:sz="0" w:space="0" w:color="auto"/>
      </w:divBdr>
    </w:div>
    <w:div w:id="1452356819">
      <w:bodyDiv w:val="1"/>
      <w:marLeft w:val="0"/>
      <w:marRight w:val="0"/>
      <w:marTop w:val="0"/>
      <w:marBottom w:val="0"/>
      <w:divBdr>
        <w:top w:val="none" w:sz="0" w:space="0" w:color="auto"/>
        <w:left w:val="none" w:sz="0" w:space="0" w:color="auto"/>
        <w:bottom w:val="none" w:sz="0" w:space="0" w:color="auto"/>
        <w:right w:val="none" w:sz="0" w:space="0" w:color="auto"/>
      </w:divBdr>
    </w:div>
    <w:div w:id="1467821236">
      <w:bodyDiv w:val="1"/>
      <w:marLeft w:val="0"/>
      <w:marRight w:val="0"/>
      <w:marTop w:val="0"/>
      <w:marBottom w:val="0"/>
      <w:divBdr>
        <w:top w:val="none" w:sz="0" w:space="0" w:color="auto"/>
        <w:left w:val="none" w:sz="0" w:space="0" w:color="auto"/>
        <w:bottom w:val="none" w:sz="0" w:space="0" w:color="auto"/>
        <w:right w:val="none" w:sz="0" w:space="0" w:color="auto"/>
      </w:divBdr>
    </w:div>
    <w:div w:id="1469280760">
      <w:bodyDiv w:val="1"/>
      <w:marLeft w:val="0"/>
      <w:marRight w:val="0"/>
      <w:marTop w:val="0"/>
      <w:marBottom w:val="0"/>
      <w:divBdr>
        <w:top w:val="none" w:sz="0" w:space="0" w:color="auto"/>
        <w:left w:val="none" w:sz="0" w:space="0" w:color="auto"/>
        <w:bottom w:val="none" w:sz="0" w:space="0" w:color="auto"/>
        <w:right w:val="none" w:sz="0" w:space="0" w:color="auto"/>
      </w:divBdr>
    </w:div>
    <w:div w:id="1469400927">
      <w:bodyDiv w:val="1"/>
      <w:marLeft w:val="0"/>
      <w:marRight w:val="0"/>
      <w:marTop w:val="0"/>
      <w:marBottom w:val="0"/>
      <w:divBdr>
        <w:top w:val="none" w:sz="0" w:space="0" w:color="auto"/>
        <w:left w:val="none" w:sz="0" w:space="0" w:color="auto"/>
        <w:bottom w:val="none" w:sz="0" w:space="0" w:color="auto"/>
        <w:right w:val="none" w:sz="0" w:space="0" w:color="auto"/>
      </w:divBdr>
    </w:div>
    <w:div w:id="1496995325">
      <w:bodyDiv w:val="1"/>
      <w:marLeft w:val="0"/>
      <w:marRight w:val="0"/>
      <w:marTop w:val="0"/>
      <w:marBottom w:val="0"/>
      <w:divBdr>
        <w:top w:val="none" w:sz="0" w:space="0" w:color="auto"/>
        <w:left w:val="none" w:sz="0" w:space="0" w:color="auto"/>
        <w:bottom w:val="none" w:sz="0" w:space="0" w:color="auto"/>
        <w:right w:val="none" w:sz="0" w:space="0" w:color="auto"/>
      </w:divBdr>
    </w:div>
    <w:div w:id="1513648131">
      <w:bodyDiv w:val="1"/>
      <w:marLeft w:val="0"/>
      <w:marRight w:val="0"/>
      <w:marTop w:val="0"/>
      <w:marBottom w:val="0"/>
      <w:divBdr>
        <w:top w:val="none" w:sz="0" w:space="0" w:color="auto"/>
        <w:left w:val="none" w:sz="0" w:space="0" w:color="auto"/>
        <w:bottom w:val="none" w:sz="0" w:space="0" w:color="auto"/>
        <w:right w:val="none" w:sz="0" w:space="0" w:color="auto"/>
      </w:divBdr>
    </w:div>
    <w:div w:id="1516308980">
      <w:bodyDiv w:val="1"/>
      <w:marLeft w:val="0"/>
      <w:marRight w:val="0"/>
      <w:marTop w:val="0"/>
      <w:marBottom w:val="0"/>
      <w:divBdr>
        <w:top w:val="none" w:sz="0" w:space="0" w:color="auto"/>
        <w:left w:val="none" w:sz="0" w:space="0" w:color="auto"/>
        <w:bottom w:val="none" w:sz="0" w:space="0" w:color="auto"/>
        <w:right w:val="none" w:sz="0" w:space="0" w:color="auto"/>
      </w:divBdr>
    </w:div>
    <w:div w:id="1516730117">
      <w:bodyDiv w:val="1"/>
      <w:marLeft w:val="0"/>
      <w:marRight w:val="0"/>
      <w:marTop w:val="0"/>
      <w:marBottom w:val="0"/>
      <w:divBdr>
        <w:top w:val="none" w:sz="0" w:space="0" w:color="auto"/>
        <w:left w:val="none" w:sz="0" w:space="0" w:color="auto"/>
        <w:bottom w:val="none" w:sz="0" w:space="0" w:color="auto"/>
        <w:right w:val="none" w:sz="0" w:space="0" w:color="auto"/>
      </w:divBdr>
    </w:div>
    <w:div w:id="1518537732">
      <w:bodyDiv w:val="1"/>
      <w:marLeft w:val="0"/>
      <w:marRight w:val="0"/>
      <w:marTop w:val="0"/>
      <w:marBottom w:val="0"/>
      <w:divBdr>
        <w:top w:val="none" w:sz="0" w:space="0" w:color="auto"/>
        <w:left w:val="none" w:sz="0" w:space="0" w:color="auto"/>
        <w:bottom w:val="none" w:sz="0" w:space="0" w:color="auto"/>
        <w:right w:val="none" w:sz="0" w:space="0" w:color="auto"/>
      </w:divBdr>
    </w:div>
    <w:div w:id="1520776722">
      <w:bodyDiv w:val="1"/>
      <w:marLeft w:val="0"/>
      <w:marRight w:val="0"/>
      <w:marTop w:val="0"/>
      <w:marBottom w:val="0"/>
      <w:divBdr>
        <w:top w:val="none" w:sz="0" w:space="0" w:color="auto"/>
        <w:left w:val="none" w:sz="0" w:space="0" w:color="auto"/>
        <w:bottom w:val="none" w:sz="0" w:space="0" w:color="auto"/>
        <w:right w:val="none" w:sz="0" w:space="0" w:color="auto"/>
      </w:divBdr>
    </w:div>
    <w:div w:id="1525484395">
      <w:bodyDiv w:val="1"/>
      <w:marLeft w:val="0"/>
      <w:marRight w:val="0"/>
      <w:marTop w:val="0"/>
      <w:marBottom w:val="0"/>
      <w:divBdr>
        <w:top w:val="none" w:sz="0" w:space="0" w:color="auto"/>
        <w:left w:val="none" w:sz="0" w:space="0" w:color="auto"/>
        <w:bottom w:val="none" w:sz="0" w:space="0" w:color="auto"/>
        <w:right w:val="none" w:sz="0" w:space="0" w:color="auto"/>
      </w:divBdr>
    </w:div>
    <w:div w:id="1545485154">
      <w:bodyDiv w:val="1"/>
      <w:marLeft w:val="0"/>
      <w:marRight w:val="0"/>
      <w:marTop w:val="0"/>
      <w:marBottom w:val="0"/>
      <w:divBdr>
        <w:top w:val="none" w:sz="0" w:space="0" w:color="auto"/>
        <w:left w:val="none" w:sz="0" w:space="0" w:color="auto"/>
        <w:bottom w:val="none" w:sz="0" w:space="0" w:color="auto"/>
        <w:right w:val="none" w:sz="0" w:space="0" w:color="auto"/>
      </w:divBdr>
    </w:div>
    <w:div w:id="1560945323">
      <w:bodyDiv w:val="1"/>
      <w:marLeft w:val="0"/>
      <w:marRight w:val="0"/>
      <w:marTop w:val="0"/>
      <w:marBottom w:val="0"/>
      <w:divBdr>
        <w:top w:val="none" w:sz="0" w:space="0" w:color="auto"/>
        <w:left w:val="none" w:sz="0" w:space="0" w:color="auto"/>
        <w:bottom w:val="none" w:sz="0" w:space="0" w:color="auto"/>
        <w:right w:val="none" w:sz="0" w:space="0" w:color="auto"/>
      </w:divBdr>
    </w:div>
    <w:div w:id="1582642598">
      <w:bodyDiv w:val="1"/>
      <w:marLeft w:val="0"/>
      <w:marRight w:val="0"/>
      <w:marTop w:val="0"/>
      <w:marBottom w:val="0"/>
      <w:divBdr>
        <w:top w:val="none" w:sz="0" w:space="0" w:color="auto"/>
        <w:left w:val="none" w:sz="0" w:space="0" w:color="auto"/>
        <w:bottom w:val="none" w:sz="0" w:space="0" w:color="auto"/>
        <w:right w:val="none" w:sz="0" w:space="0" w:color="auto"/>
      </w:divBdr>
    </w:div>
    <w:div w:id="1583445809">
      <w:bodyDiv w:val="1"/>
      <w:marLeft w:val="0"/>
      <w:marRight w:val="0"/>
      <w:marTop w:val="0"/>
      <w:marBottom w:val="0"/>
      <w:divBdr>
        <w:top w:val="none" w:sz="0" w:space="0" w:color="auto"/>
        <w:left w:val="none" w:sz="0" w:space="0" w:color="auto"/>
        <w:bottom w:val="none" w:sz="0" w:space="0" w:color="auto"/>
        <w:right w:val="none" w:sz="0" w:space="0" w:color="auto"/>
      </w:divBdr>
    </w:div>
    <w:div w:id="1600866886">
      <w:bodyDiv w:val="1"/>
      <w:marLeft w:val="0"/>
      <w:marRight w:val="0"/>
      <w:marTop w:val="0"/>
      <w:marBottom w:val="0"/>
      <w:divBdr>
        <w:top w:val="none" w:sz="0" w:space="0" w:color="auto"/>
        <w:left w:val="none" w:sz="0" w:space="0" w:color="auto"/>
        <w:bottom w:val="none" w:sz="0" w:space="0" w:color="auto"/>
        <w:right w:val="none" w:sz="0" w:space="0" w:color="auto"/>
      </w:divBdr>
    </w:div>
    <w:div w:id="1601715321">
      <w:bodyDiv w:val="1"/>
      <w:marLeft w:val="0"/>
      <w:marRight w:val="0"/>
      <w:marTop w:val="0"/>
      <w:marBottom w:val="0"/>
      <w:divBdr>
        <w:top w:val="none" w:sz="0" w:space="0" w:color="auto"/>
        <w:left w:val="none" w:sz="0" w:space="0" w:color="auto"/>
        <w:bottom w:val="none" w:sz="0" w:space="0" w:color="auto"/>
        <w:right w:val="none" w:sz="0" w:space="0" w:color="auto"/>
      </w:divBdr>
    </w:div>
    <w:div w:id="1605502336">
      <w:bodyDiv w:val="1"/>
      <w:marLeft w:val="0"/>
      <w:marRight w:val="0"/>
      <w:marTop w:val="0"/>
      <w:marBottom w:val="0"/>
      <w:divBdr>
        <w:top w:val="none" w:sz="0" w:space="0" w:color="auto"/>
        <w:left w:val="none" w:sz="0" w:space="0" w:color="auto"/>
        <w:bottom w:val="none" w:sz="0" w:space="0" w:color="auto"/>
        <w:right w:val="none" w:sz="0" w:space="0" w:color="auto"/>
      </w:divBdr>
    </w:div>
    <w:div w:id="1609003181">
      <w:bodyDiv w:val="1"/>
      <w:marLeft w:val="0"/>
      <w:marRight w:val="0"/>
      <w:marTop w:val="0"/>
      <w:marBottom w:val="0"/>
      <w:divBdr>
        <w:top w:val="none" w:sz="0" w:space="0" w:color="auto"/>
        <w:left w:val="none" w:sz="0" w:space="0" w:color="auto"/>
        <w:bottom w:val="none" w:sz="0" w:space="0" w:color="auto"/>
        <w:right w:val="none" w:sz="0" w:space="0" w:color="auto"/>
      </w:divBdr>
    </w:div>
    <w:div w:id="1609772335">
      <w:bodyDiv w:val="1"/>
      <w:marLeft w:val="0"/>
      <w:marRight w:val="0"/>
      <w:marTop w:val="0"/>
      <w:marBottom w:val="0"/>
      <w:divBdr>
        <w:top w:val="none" w:sz="0" w:space="0" w:color="auto"/>
        <w:left w:val="none" w:sz="0" w:space="0" w:color="auto"/>
        <w:bottom w:val="none" w:sz="0" w:space="0" w:color="auto"/>
        <w:right w:val="none" w:sz="0" w:space="0" w:color="auto"/>
      </w:divBdr>
    </w:div>
    <w:div w:id="1664044863">
      <w:bodyDiv w:val="1"/>
      <w:marLeft w:val="0"/>
      <w:marRight w:val="0"/>
      <w:marTop w:val="0"/>
      <w:marBottom w:val="0"/>
      <w:divBdr>
        <w:top w:val="none" w:sz="0" w:space="0" w:color="auto"/>
        <w:left w:val="none" w:sz="0" w:space="0" w:color="auto"/>
        <w:bottom w:val="none" w:sz="0" w:space="0" w:color="auto"/>
        <w:right w:val="none" w:sz="0" w:space="0" w:color="auto"/>
      </w:divBdr>
    </w:div>
    <w:div w:id="1697076067">
      <w:bodyDiv w:val="1"/>
      <w:marLeft w:val="0"/>
      <w:marRight w:val="0"/>
      <w:marTop w:val="0"/>
      <w:marBottom w:val="0"/>
      <w:divBdr>
        <w:top w:val="none" w:sz="0" w:space="0" w:color="auto"/>
        <w:left w:val="none" w:sz="0" w:space="0" w:color="auto"/>
        <w:bottom w:val="none" w:sz="0" w:space="0" w:color="auto"/>
        <w:right w:val="none" w:sz="0" w:space="0" w:color="auto"/>
      </w:divBdr>
    </w:div>
    <w:div w:id="1717927356">
      <w:bodyDiv w:val="1"/>
      <w:marLeft w:val="0"/>
      <w:marRight w:val="0"/>
      <w:marTop w:val="0"/>
      <w:marBottom w:val="0"/>
      <w:divBdr>
        <w:top w:val="none" w:sz="0" w:space="0" w:color="auto"/>
        <w:left w:val="none" w:sz="0" w:space="0" w:color="auto"/>
        <w:bottom w:val="none" w:sz="0" w:space="0" w:color="auto"/>
        <w:right w:val="none" w:sz="0" w:space="0" w:color="auto"/>
      </w:divBdr>
    </w:div>
    <w:div w:id="1719938976">
      <w:bodyDiv w:val="1"/>
      <w:marLeft w:val="0"/>
      <w:marRight w:val="0"/>
      <w:marTop w:val="0"/>
      <w:marBottom w:val="0"/>
      <w:divBdr>
        <w:top w:val="none" w:sz="0" w:space="0" w:color="auto"/>
        <w:left w:val="none" w:sz="0" w:space="0" w:color="auto"/>
        <w:bottom w:val="none" w:sz="0" w:space="0" w:color="auto"/>
        <w:right w:val="none" w:sz="0" w:space="0" w:color="auto"/>
      </w:divBdr>
    </w:div>
    <w:div w:id="1722367151">
      <w:bodyDiv w:val="1"/>
      <w:marLeft w:val="0"/>
      <w:marRight w:val="0"/>
      <w:marTop w:val="0"/>
      <w:marBottom w:val="0"/>
      <w:divBdr>
        <w:top w:val="none" w:sz="0" w:space="0" w:color="auto"/>
        <w:left w:val="none" w:sz="0" w:space="0" w:color="auto"/>
        <w:bottom w:val="none" w:sz="0" w:space="0" w:color="auto"/>
        <w:right w:val="none" w:sz="0" w:space="0" w:color="auto"/>
      </w:divBdr>
    </w:div>
    <w:div w:id="1723480641">
      <w:bodyDiv w:val="1"/>
      <w:marLeft w:val="0"/>
      <w:marRight w:val="0"/>
      <w:marTop w:val="0"/>
      <w:marBottom w:val="0"/>
      <w:divBdr>
        <w:top w:val="none" w:sz="0" w:space="0" w:color="auto"/>
        <w:left w:val="none" w:sz="0" w:space="0" w:color="auto"/>
        <w:bottom w:val="none" w:sz="0" w:space="0" w:color="auto"/>
        <w:right w:val="none" w:sz="0" w:space="0" w:color="auto"/>
      </w:divBdr>
    </w:div>
    <w:div w:id="1735927568">
      <w:bodyDiv w:val="1"/>
      <w:marLeft w:val="0"/>
      <w:marRight w:val="0"/>
      <w:marTop w:val="0"/>
      <w:marBottom w:val="0"/>
      <w:divBdr>
        <w:top w:val="none" w:sz="0" w:space="0" w:color="auto"/>
        <w:left w:val="none" w:sz="0" w:space="0" w:color="auto"/>
        <w:bottom w:val="none" w:sz="0" w:space="0" w:color="auto"/>
        <w:right w:val="none" w:sz="0" w:space="0" w:color="auto"/>
      </w:divBdr>
    </w:div>
    <w:div w:id="1737240581">
      <w:bodyDiv w:val="1"/>
      <w:marLeft w:val="0"/>
      <w:marRight w:val="0"/>
      <w:marTop w:val="0"/>
      <w:marBottom w:val="0"/>
      <w:divBdr>
        <w:top w:val="none" w:sz="0" w:space="0" w:color="auto"/>
        <w:left w:val="none" w:sz="0" w:space="0" w:color="auto"/>
        <w:bottom w:val="none" w:sz="0" w:space="0" w:color="auto"/>
        <w:right w:val="none" w:sz="0" w:space="0" w:color="auto"/>
      </w:divBdr>
    </w:div>
    <w:div w:id="1752041096">
      <w:bodyDiv w:val="1"/>
      <w:marLeft w:val="0"/>
      <w:marRight w:val="0"/>
      <w:marTop w:val="0"/>
      <w:marBottom w:val="0"/>
      <w:divBdr>
        <w:top w:val="none" w:sz="0" w:space="0" w:color="auto"/>
        <w:left w:val="none" w:sz="0" w:space="0" w:color="auto"/>
        <w:bottom w:val="none" w:sz="0" w:space="0" w:color="auto"/>
        <w:right w:val="none" w:sz="0" w:space="0" w:color="auto"/>
      </w:divBdr>
    </w:div>
    <w:div w:id="1752657915">
      <w:bodyDiv w:val="1"/>
      <w:marLeft w:val="0"/>
      <w:marRight w:val="0"/>
      <w:marTop w:val="0"/>
      <w:marBottom w:val="0"/>
      <w:divBdr>
        <w:top w:val="none" w:sz="0" w:space="0" w:color="auto"/>
        <w:left w:val="none" w:sz="0" w:space="0" w:color="auto"/>
        <w:bottom w:val="none" w:sz="0" w:space="0" w:color="auto"/>
        <w:right w:val="none" w:sz="0" w:space="0" w:color="auto"/>
      </w:divBdr>
    </w:div>
    <w:div w:id="1762753957">
      <w:bodyDiv w:val="1"/>
      <w:marLeft w:val="0"/>
      <w:marRight w:val="0"/>
      <w:marTop w:val="0"/>
      <w:marBottom w:val="0"/>
      <w:divBdr>
        <w:top w:val="none" w:sz="0" w:space="0" w:color="auto"/>
        <w:left w:val="none" w:sz="0" w:space="0" w:color="auto"/>
        <w:bottom w:val="none" w:sz="0" w:space="0" w:color="auto"/>
        <w:right w:val="none" w:sz="0" w:space="0" w:color="auto"/>
      </w:divBdr>
    </w:div>
    <w:div w:id="1768959997">
      <w:bodyDiv w:val="1"/>
      <w:marLeft w:val="0"/>
      <w:marRight w:val="0"/>
      <w:marTop w:val="0"/>
      <w:marBottom w:val="0"/>
      <w:divBdr>
        <w:top w:val="none" w:sz="0" w:space="0" w:color="auto"/>
        <w:left w:val="none" w:sz="0" w:space="0" w:color="auto"/>
        <w:bottom w:val="none" w:sz="0" w:space="0" w:color="auto"/>
        <w:right w:val="none" w:sz="0" w:space="0" w:color="auto"/>
      </w:divBdr>
    </w:div>
    <w:div w:id="1789425698">
      <w:bodyDiv w:val="1"/>
      <w:marLeft w:val="0"/>
      <w:marRight w:val="0"/>
      <w:marTop w:val="0"/>
      <w:marBottom w:val="0"/>
      <w:divBdr>
        <w:top w:val="none" w:sz="0" w:space="0" w:color="auto"/>
        <w:left w:val="none" w:sz="0" w:space="0" w:color="auto"/>
        <w:bottom w:val="none" w:sz="0" w:space="0" w:color="auto"/>
        <w:right w:val="none" w:sz="0" w:space="0" w:color="auto"/>
      </w:divBdr>
    </w:div>
    <w:div w:id="1791126086">
      <w:bodyDiv w:val="1"/>
      <w:marLeft w:val="0"/>
      <w:marRight w:val="0"/>
      <w:marTop w:val="0"/>
      <w:marBottom w:val="0"/>
      <w:divBdr>
        <w:top w:val="none" w:sz="0" w:space="0" w:color="auto"/>
        <w:left w:val="none" w:sz="0" w:space="0" w:color="auto"/>
        <w:bottom w:val="none" w:sz="0" w:space="0" w:color="auto"/>
        <w:right w:val="none" w:sz="0" w:space="0" w:color="auto"/>
      </w:divBdr>
    </w:div>
    <w:div w:id="1825852506">
      <w:bodyDiv w:val="1"/>
      <w:marLeft w:val="0"/>
      <w:marRight w:val="0"/>
      <w:marTop w:val="0"/>
      <w:marBottom w:val="0"/>
      <w:divBdr>
        <w:top w:val="none" w:sz="0" w:space="0" w:color="auto"/>
        <w:left w:val="none" w:sz="0" w:space="0" w:color="auto"/>
        <w:bottom w:val="none" w:sz="0" w:space="0" w:color="auto"/>
        <w:right w:val="none" w:sz="0" w:space="0" w:color="auto"/>
      </w:divBdr>
    </w:div>
    <w:div w:id="1851791234">
      <w:bodyDiv w:val="1"/>
      <w:marLeft w:val="0"/>
      <w:marRight w:val="0"/>
      <w:marTop w:val="0"/>
      <w:marBottom w:val="0"/>
      <w:divBdr>
        <w:top w:val="none" w:sz="0" w:space="0" w:color="auto"/>
        <w:left w:val="none" w:sz="0" w:space="0" w:color="auto"/>
        <w:bottom w:val="none" w:sz="0" w:space="0" w:color="auto"/>
        <w:right w:val="none" w:sz="0" w:space="0" w:color="auto"/>
      </w:divBdr>
    </w:div>
    <w:div w:id="1855606545">
      <w:bodyDiv w:val="1"/>
      <w:marLeft w:val="0"/>
      <w:marRight w:val="0"/>
      <w:marTop w:val="0"/>
      <w:marBottom w:val="0"/>
      <w:divBdr>
        <w:top w:val="none" w:sz="0" w:space="0" w:color="auto"/>
        <w:left w:val="none" w:sz="0" w:space="0" w:color="auto"/>
        <w:bottom w:val="none" w:sz="0" w:space="0" w:color="auto"/>
        <w:right w:val="none" w:sz="0" w:space="0" w:color="auto"/>
      </w:divBdr>
    </w:div>
    <w:div w:id="1861507739">
      <w:bodyDiv w:val="1"/>
      <w:marLeft w:val="0"/>
      <w:marRight w:val="0"/>
      <w:marTop w:val="0"/>
      <w:marBottom w:val="0"/>
      <w:divBdr>
        <w:top w:val="none" w:sz="0" w:space="0" w:color="auto"/>
        <w:left w:val="none" w:sz="0" w:space="0" w:color="auto"/>
        <w:bottom w:val="none" w:sz="0" w:space="0" w:color="auto"/>
        <w:right w:val="none" w:sz="0" w:space="0" w:color="auto"/>
      </w:divBdr>
    </w:div>
    <w:div w:id="1863201513">
      <w:bodyDiv w:val="1"/>
      <w:marLeft w:val="0"/>
      <w:marRight w:val="0"/>
      <w:marTop w:val="0"/>
      <w:marBottom w:val="0"/>
      <w:divBdr>
        <w:top w:val="none" w:sz="0" w:space="0" w:color="auto"/>
        <w:left w:val="none" w:sz="0" w:space="0" w:color="auto"/>
        <w:bottom w:val="none" w:sz="0" w:space="0" w:color="auto"/>
        <w:right w:val="none" w:sz="0" w:space="0" w:color="auto"/>
      </w:divBdr>
    </w:div>
    <w:div w:id="1864517300">
      <w:bodyDiv w:val="1"/>
      <w:marLeft w:val="0"/>
      <w:marRight w:val="0"/>
      <w:marTop w:val="0"/>
      <w:marBottom w:val="0"/>
      <w:divBdr>
        <w:top w:val="none" w:sz="0" w:space="0" w:color="auto"/>
        <w:left w:val="none" w:sz="0" w:space="0" w:color="auto"/>
        <w:bottom w:val="none" w:sz="0" w:space="0" w:color="auto"/>
        <w:right w:val="none" w:sz="0" w:space="0" w:color="auto"/>
      </w:divBdr>
    </w:div>
    <w:div w:id="1866669172">
      <w:bodyDiv w:val="1"/>
      <w:marLeft w:val="0"/>
      <w:marRight w:val="0"/>
      <w:marTop w:val="0"/>
      <w:marBottom w:val="0"/>
      <w:divBdr>
        <w:top w:val="none" w:sz="0" w:space="0" w:color="auto"/>
        <w:left w:val="none" w:sz="0" w:space="0" w:color="auto"/>
        <w:bottom w:val="none" w:sz="0" w:space="0" w:color="auto"/>
        <w:right w:val="none" w:sz="0" w:space="0" w:color="auto"/>
      </w:divBdr>
    </w:div>
    <w:div w:id="1870410535">
      <w:bodyDiv w:val="1"/>
      <w:marLeft w:val="0"/>
      <w:marRight w:val="0"/>
      <w:marTop w:val="0"/>
      <w:marBottom w:val="0"/>
      <w:divBdr>
        <w:top w:val="none" w:sz="0" w:space="0" w:color="auto"/>
        <w:left w:val="none" w:sz="0" w:space="0" w:color="auto"/>
        <w:bottom w:val="none" w:sz="0" w:space="0" w:color="auto"/>
        <w:right w:val="none" w:sz="0" w:space="0" w:color="auto"/>
      </w:divBdr>
    </w:div>
    <w:div w:id="1919905726">
      <w:bodyDiv w:val="1"/>
      <w:marLeft w:val="0"/>
      <w:marRight w:val="0"/>
      <w:marTop w:val="0"/>
      <w:marBottom w:val="0"/>
      <w:divBdr>
        <w:top w:val="none" w:sz="0" w:space="0" w:color="auto"/>
        <w:left w:val="none" w:sz="0" w:space="0" w:color="auto"/>
        <w:bottom w:val="none" w:sz="0" w:space="0" w:color="auto"/>
        <w:right w:val="none" w:sz="0" w:space="0" w:color="auto"/>
      </w:divBdr>
    </w:div>
    <w:div w:id="1921938125">
      <w:bodyDiv w:val="1"/>
      <w:marLeft w:val="0"/>
      <w:marRight w:val="0"/>
      <w:marTop w:val="0"/>
      <w:marBottom w:val="0"/>
      <w:divBdr>
        <w:top w:val="none" w:sz="0" w:space="0" w:color="auto"/>
        <w:left w:val="none" w:sz="0" w:space="0" w:color="auto"/>
        <w:bottom w:val="none" w:sz="0" w:space="0" w:color="auto"/>
        <w:right w:val="none" w:sz="0" w:space="0" w:color="auto"/>
      </w:divBdr>
    </w:div>
    <w:div w:id="1922064102">
      <w:bodyDiv w:val="1"/>
      <w:marLeft w:val="0"/>
      <w:marRight w:val="0"/>
      <w:marTop w:val="0"/>
      <w:marBottom w:val="0"/>
      <w:divBdr>
        <w:top w:val="none" w:sz="0" w:space="0" w:color="auto"/>
        <w:left w:val="none" w:sz="0" w:space="0" w:color="auto"/>
        <w:bottom w:val="none" w:sz="0" w:space="0" w:color="auto"/>
        <w:right w:val="none" w:sz="0" w:space="0" w:color="auto"/>
      </w:divBdr>
    </w:div>
    <w:div w:id="1959097235">
      <w:bodyDiv w:val="1"/>
      <w:marLeft w:val="0"/>
      <w:marRight w:val="0"/>
      <w:marTop w:val="0"/>
      <w:marBottom w:val="0"/>
      <w:divBdr>
        <w:top w:val="none" w:sz="0" w:space="0" w:color="auto"/>
        <w:left w:val="none" w:sz="0" w:space="0" w:color="auto"/>
        <w:bottom w:val="none" w:sz="0" w:space="0" w:color="auto"/>
        <w:right w:val="none" w:sz="0" w:space="0" w:color="auto"/>
      </w:divBdr>
    </w:div>
    <w:div w:id="1968388517">
      <w:bodyDiv w:val="1"/>
      <w:marLeft w:val="0"/>
      <w:marRight w:val="0"/>
      <w:marTop w:val="0"/>
      <w:marBottom w:val="0"/>
      <w:divBdr>
        <w:top w:val="none" w:sz="0" w:space="0" w:color="auto"/>
        <w:left w:val="none" w:sz="0" w:space="0" w:color="auto"/>
        <w:bottom w:val="none" w:sz="0" w:space="0" w:color="auto"/>
        <w:right w:val="none" w:sz="0" w:space="0" w:color="auto"/>
      </w:divBdr>
    </w:div>
    <w:div w:id="1983466832">
      <w:bodyDiv w:val="1"/>
      <w:marLeft w:val="0"/>
      <w:marRight w:val="0"/>
      <w:marTop w:val="0"/>
      <w:marBottom w:val="0"/>
      <w:divBdr>
        <w:top w:val="none" w:sz="0" w:space="0" w:color="auto"/>
        <w:left w:val="none" w:sz="0" w:space="0" w:color="auto"/>
        <w:bottom w:val="none" w:sz="0" w:space="0" w:color="auto"/>
        <w:right w:val="none" w:sz="0" w:space="0" w:color="auto"/>
      </w:divBdr>
    </w:div>
    <w:div w:id="2003309123">
      <w:bodyDiv w:val="1"/>
      <w:marLeft w:val="0"/>
      <w:marRight w:val="0"/>
      <w:marTop w:val="0"/>
      <w:marBottom w:val="0"/>
      <w:divBdr>
        <w:top w:val="none" w:sz="0" w:space="0" w:color="auto"/>
        <w:left w:val="none" w:sz="0" w:space="0" w:color="auto"/>
        <w:bottom w:val="none" w:sz="0" w:space="0" w:color="auto"/>
        <w:right w:val="none" w:sz="0" w:space="0" w:color="auto"/>
      </w:divBdr>
    </w:div>
    <w:div w:id="2039425937">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5211013">
      <w:bodyDiv w:val="1"/>
      <w:marLeft w:val="0"/>
      <w:marRight w:val="0"/>
      <w:marTop w:val="0"/>
      <w:marBottom w:val="0"/>
      <w:divBdr>
        <w:top w:val="none" w:sz="0" w:space="0" w:color="auto"/>
        <w:left w:val="none" w:sz="0" w:space="0" w:color="auto"/>
        <w:bottom w:val="none" w:sz="0" w:space="0" w:color="auto"/>
        <w:right w:val="none" w:sz="0" w:space="0" w:color="auto"/>
      </w:divBdr>
    </w:div>
    <w:div w:id="2051874722">
      <w:bodyDiv w:val="1"/>
      <w:marLeft w:val="0"/>
      <w:marRight w:val="0"/>
      <w:marTop w:val="0"/>
      <w:marBottom w:val="0"/>
      <w:divBdr>
        <w:top w:val="none" w:sz="0" w:space="0" w:color="auto"/>
        <w:left w:val="none" w:sz="0" w:space="0" w:color="auto"/>
        <w:bottom w:val="none" w:sz="0" w:space="0" w:color="auto"/>
        <w:right w:val="none" w:sz="0" w:space="0" w:color="auto"/>
      </w:divBdr>
    </w:div>
    <w:div w:id="2063020984">
      <w:bodyDiv w:val="1"/>
      <w:marLeft w:val="0"/>
      <w:marRight w:val="0"/>
      <w:marTop w:val="0"/>
      <w:marBottom w:val="0"/>
      <w:divBdr>
        <w:top w:val="none" w:sz="0" w:space="0" w:color="auto"/>
        <w:left w:val="none" w:sz="0" w:space="0" w:color="auto"/>
        <w:bottom w:val="none" w:sz="0" w:space="0" w:color="auto"/>
        <w:right w:val="none" w:sz="0" w:space="0" w:color="auto"/>
      </w:divBdr>
    </w:div>
    <w:div w:id="2065834269">
      <w:bodyDiv w:val="1"/>
      <w:marLeft w:val="0"/>
      <w:marRight w:val="0"/>
      <w:marTop w:val="0"/>
      <w:marBottom w:val="0"/>
      <w:divBdr>
        <w:top w:val="none" w:sz="0" w:space="0" w:color="auto"/>
        <w:left w:val="none" w:sz="0" w:space="0" w:color="auto"/>
        <w:bottom w:val="none" w:sz="0" w:space="0" w:color="auto"/>
        <w:right w:val="none" w:sz="0" w:space="0" w:color="auto"/>
      </w:divBdr>
    </w:div>
    <w:div w:id="2067335545">
      <w:bodyDiv w:val="1"/>
      <w:marLeft w:val="0"/>
      <w:marRight w:val="0"/>
      <w:marTop w:val="0"/>
      <w:marBottom w:val="0"/>
      <w:divBdr>
        <w:top w:val="none" w:sz="0" w:space="0" w:color="auto"/>
        <w:left w:val="none" w:sz="0" w:space="0" w:color="auto"/>
        <w:bottom w:val="none" w:sz="0" w:space="0" w:color="auto"/>
        <w:right w:val="none" w:sz="0" w:space="0" w:color="auto"/>
      </w:divBdr>
    </w:div>
    <w:div w:id="2073693686">
      <w:bodyDiv w:val="1"/>
      <w:marLeft w:val="0"/>
      <w:marRight w:val="0"/>
      <w:marTop w:val="0"/>
      <w:marBottom w:val="0"/>
      <w:divBdr>
        <w:top w:val="none" w:sz="0" w:space="0" w:color="auto"/>
        <w:left w:val="none" w:sz="0" w:space="0" w:color="auto"/>
        <w:bottom w:val="none" w:sz="0" w:space="0" w:color="auto"/>
        <w:right w:val="none" w:sz="0" w:space="0" w:color="auto"/>
      </w:divBdr>
    </w:div>
    <w:div w:id="2099790571">
      <w:bodyDiv w:val="1"/>
      <w:marLeft w:val="0"/>
      <w:marRight w:val="0"/>
      <w:marTop w:val="0"/>
      <w:marBottom w:val="0"/>
      <w:divBdr>
        <w:top w:val="none" w:sz="0" w:space="0" w:color="auto"/>
        <w:left w:val="none" w:sz="0" w:space="0" w:color="auto"/>
        <w:bottom w:val="none" w:sz="0" w:space="0" w:color="auto"/>
        <w:right w:val="none" w:sz="0" w:space="0" w:color="auto"/>
      </w:divBdr>
    </w:div>
    <w:div w:id="2115442830">
      <w:bodyDiv w:val="1"/>
      <w:marLeft w:val="0"/>
      <w:marRight w:val="0"/>
      <w:marTop w:val="0"/>
      <w:marBottom w:val="0"/>
      <w:divBdr>
        <w:top w:val="none" w:sz="0" w:space="0" w:color="auto"/>
        <w:left w:val="none" w:sz="0" w:space="0" w:color="auto"/>
        <w:bottom w:val="none" w:sz="0" w:space="0" w:color="auto"/>
        <w:right w:val="none" w:sz="0" w:space="0" w:color="auto"/>
      </w:divBdr>
    </w:div>
    <w:div w:id="2122651823">
      <w:bodyDiv w:val="1"/>
      <w:marLeft w:val="0"/>
      <w:marRight w:val="0"/>
      <w:marTop w:val="0"/>
      <w:marBottom w:val="0"/>
      <w:divBdr>
        <w:top w:val="none" w:sz="0" w:space="0" w:color="auto"/>
        <w:left w:val="none" w:sz="0" w:space="0" w:color="auto"/>
        <w:bottom w:val="none" w:sz="0" w:space="0" w:color="auto"/>
        <w:right w:val="none" w:sz="0" w:space="0" w:color="auto"/>
      </w:divBdr>
    </w:div>
    <w:div w:id="2134249543">
      <w:bodyDiv w:val="1"/>
      <w:marLeft w:val="0"/>
      <w:marRight w:val="0"/>
      <w:marTop w:val="0"/>
      <w:marBottom w:val="0"/>
      <w:divBdr>
        <w:top w:val="none" w:sz="0" w:space="0" w:color="auto"/>
        <w:left w:val="none" w:sz="0" w:space="0" w:color="auto"/>
        <w:bottom w:val="none" w:sz="0" w:space="0" w:color="auto"/>
        <w:right w:val="none" w:sz="0" w:space="0" w:color="auto"/>
      </w:divBdr>
    </w:div>
    <w:div w:id="2139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chart" Target="charts/chart27.xml"/><Relationship Id="rId21" Type="http://schemas.openxmlformats.org/officeDocument/2006/relationships/chart" Target="charts/chart11.xml"/><Relationship Id="rId34" Type="http://schemas.openxmlformats.org/officeDocument/2006/relationships/chart" Target="charts/chart22.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3.png"/><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13.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image" Target="media/image4.png"/><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oleObject" Target="file:///D:\&#1050;&#1040;&#1058;&#1045;&#1043;&#1054;&#1056;&#1048;&#1071;%20&#1052;&#1054;&#1071;\&#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user\Desktop\&#1051;&#1080;&#1089;&#1090;%20Microsoft%20Excel.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ownloads\&#1088;&#1072;&#1089;&#1095;&#1077;&#1090;%20&#1076;&#1083;&#1103;%20&#1073;&#1102;&#1083;&#1083;&#1077;&#1090;&#1077;&#1085;&#1103;.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ownloads\&#1088;&#1072;&#1089;&#1095;&#1077;&#1090;%20&#1076;&#1083;&#1103;%20&#1073;&#1102;&#1083;&#1083;&#1077;&#1090;&#1077;&#1085;&#1103;.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admin\Downloads\&#1088;&#1072;&#1089;&#1095;&#1077;&#1090;%20&#1076;&#1083;&#1103;%20&#1073;&#1102;&#1083;&#1083;&#1077;&#1090;&#1077;&#1085;&#1103;.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d.docs.live.net/84e38b7f1facee55/&#1056;&#1072;&#1073;&#1086;&#1095;&#1080;&#1081;%20&#1089;&#1090;&#1086;&#1083;/&#1041;&#1070;&#1051;&#1051;&#1045;&#1058;&#1045;&#1053;&#1068;%202023/&#1088;&#1072;&#1089;&#1095;&#1077;&#1090;%20&#1076;&#1083;&#1103;%20&#1073;&#1102;&#1083;&#1083;&#1077;&#1090;&#1077;&#1085;&#1103;.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admin\Downloads\&#1088;&#1072;&#1089;&#1095;&#1077;&#1090;%20&#1076;&#1083;&#1103;%20&#1073;&#1102;&#1083;&#1083;&#1077;&#1090;&#1077;&#1085;&#1103;.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admin\Downloads\&#1088;&#1072;&#1089;&#1095;&#1077;&#1090;%20&#1076;&#1083;&#1103;%20&#1073;&#1102;&#1083;&#1083;&#1077;&#1090;&#1077;&#1085;&#1103;.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admin\Downloads\&#1088;&#1072;&#1089;&#1095;&#1077;&#1090;%20&#1076;&#1083;&#1103;%20&#1073;&#1102;&#1083;&#1083;&#1077;&#1090;&#1077;&#1085;&#1103;.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admin\Downloads\&#1088;&#1072;&#1089;&#1095;&#1077;&#1090;%20&#1076;&#1083;&#1103;%20&#1073;&#1102;&#1083;&#1083;&#1077;&#1090;&#1077;&#1085;&#1103;.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wnloads\&#1088;&#1072;&#1089;&#1095;&#1077;&#1090;%20&#1076;&#1083;&#1103;%20&#1073;&#1102;&#1083;&#1083;&#1077;&#1090;&#1077;&#1085;&#110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admin\Downloads\&#1088;&#1072;&#1089;&#1095;&#1077;&#1090;%20&#1076;&#1083;&#1103;%20&#1073;&#1102;&#1083;&#1083;&#1077;&#1090;&#1077;&#1085;&#1103;.xlsx" TargetMode="Externa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https://d.docs.live.net/84e38b7f1facee55/&#1056;&#1072;&#1073;&#1086;&#1095;&#1080;&#1081;%20&#1089;&#1090;&#1086;&#1083;/&#1041;&#1070;&#1051;&#1051;&#1045;&#1058;&#1045;&#1053;&#1068;%202023/&#1073;&#1102;&#1083;&#1083;&#1077;&#1090;&#1077;&#1085;&#1100;%202022%20&#1055;&#1056;&#1054;&#1064;&#1051;&#1067;&#1049;%20&#1043;&#1054;&#1044;/&#1086;&#1094;&#1077;&#1085;&#1082;&#1072;%20&#1088;&#1080;&#1089;&#1082;&#1086;&#1074;%20&#1075;&#1086;&#1088;&#1086;&#1076;&#1086;&#1082;%20&#1072;&#1085;&#1082;&#1077;&#1090;&#1072;.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84e38b7f1facee55/&#1056;&#1072;&#1073;&#1086;&#1095;&#1080;&#1081;%20&#1089;&#1090;&#1086;&#1083;/&#1041;&#1070;&#1051;&#1051;&#1045;&#1058;&#1045;&#1053;&#1068;%202023/&#1088;&#1072;&#1089;&#1095;&#1077;&#109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ownloads\&#1088;&#1072;&#1089;&#1095;&#1077;&#1090;%20&#1076;&#1083;&#1103;%20&#1073;&#1102;&#1083;&#1083;&#1077;&#1090;&#1077;&#1085;&#11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4e38b7f1facee55/&#1056;&#1072;&#1073;&#1086;&#1095;&#1080;&#1081;%20&#1089;&#1090;&#1086;&#1083;/&#1041;&#1070;&#1051;&#1051;&#1045;&#1058;&#1045;&#1053;&#1068;%202023/&#1088;&#1072;&#1089;&#1095;&#1077;&#109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user\Desktop\&#1051;&#1080;&#1089;&#1090;%20Microsoft%20Excel.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user\Desktop\&#1051;&#1080;&#1089;&#1090;%20Microsoft%20Excel.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https://d.docs.live.net/84e38b7f1facee55/&#1056;&#1072;&#1073;&#1086;&#1095;&#1080;&#1081;%20&#1089;&#1090;&#1086;&#1083;/&#1041;&#1070;&#1051;&#1051;&#1045;&#1058;&#1045;&#1053;&#1068;%202023/&#1088;&#1072;&#1089;&#1095;&#1077;&#1090;%20&#1076;&#1083;&#1103;%20&#1073;&#1102;&#1083;&#1083;&#1077;&#1090;&#1077;&#1085;&#1103;.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d.docs.live.net/84e38b7f1facee55/&#1056;&#1072;&#1073;&#1086;&#1095;&#1080;&#1081;%20&#1089;&#1090;&#1086;&#1083;/&#1041;&#1070;&#1051;&#1051;&#1045;&#1058;&#1045;&#1053;&#1068;%202023/&#1088;&#1072;&#1089;&#1095;&#1077;&#1090;%20&#1076;&#1083;&#1103;%20&#1073;&#1102;&#1083;&#1083;&#1077;&#1090;&#1077;&#1085;&#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Лист1!$C$4:$L$4</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Лист1!$C$5:$L$5</c:f>
              <c:numCache>
                <c:formatCode>General</c:formatCode>
                <c:ptCount val="10"/>
                <c:pt idx="0">
                  <c:v>24238</c:v>
                </c:pt>
                <c:pt idx="1">
                  <c:v>24049</c:v>
                </c:pt>
                <c:pt idx="2">
                  <c:v>23667</c:v>
                </c:pt>
                <c:pt idx="3">
                  <c:v>23330</c:v>
                </c:pt>
                <c:pt idx="4">
                  <c:v>23075</c:v>
                </c:pt>
                <c:pt idx="5">
                  <c:v>22932</c:v>
                </c:pt>
                <c:pt idx="6">
                  <c:v>22622</c:v>
                </c:pt>
                <c:pt idx="7">
                  <c:v>22476</c:v>
                </c:pt>
                <c:pt idx="8">
                  <c:v>21644</c:v>
                </c:pt>
                <c:pt idx="9">
                  <c:v>21117</c:v>
                </c:pt>
              </c:numCache>
            </c:numRef>
          </c:val>
          <c:smooth val="0"/>
          <c:extLst>
            <c:ext xmlns:c16="http://schemas.microsoft.com/office/drawing/2014/chart" uri="{C3380CC4-5D6E-409C-BE32-E72D297353CC}">
              <c16:uniqueId val="{00000000-0517-481E-A042-7F5103C71026}"/>
            </c:ext>
          </c:extLst>
        </c:ser>
        <c:dLbls>
          <c:showLegendKey val="0"/>
          <c:showVal val="0"/>
          <c:showCatName val="0"/>
          <c:showSerName val="0"/>
          <c:showPercent val="0"/>
          <c:showBubbleSize val="0"/>
        </c:dLbls>
        <c:smooth val="0"/>
        <c:axId val="40239104"/>
        <c:axId val="40240640"/>
      </c:lineChart>
      <c:catAx>
        <c:axId val="4023910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240640"/>
        <c:crosses val="autoZero"/>
        <c:auto val="1"/>
        <c:lblAlgn val="ctr"/>
        <c:lblOffset val="100"/>
        <c:noMultiLvlLbl val="0"/>
      </c:catAx>
      <c:valAx>
        <c:axId val="40240640"/>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40239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'[расчет для бюллетеня.xlsx]Лист1'!$C$101</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'[расчет для бюллетеня.xlsx]Лист1'!$D$100:$F$100</c:f>
              <c:numCache>
                <c:formatCode>General</c:formatCode>
                <c:ptCount val="3"/>
                <c:pt idx="0">
                  <c:v>2020</c:v>
                </c:pt>
                <c:pt idx="1">
                  <c:v>2021</c:v>
                </c:pt>
                <c:pt idx="2">
                  <c:v>2022</c:v>
                </c:pt>
              </c:numCache>
            </c:numRef>
          </c:cat>
          <c:val>
            <c:numRef>
              <c:f>'[расчет для бюллетеня.xlsx]Лист1'!$D$101:$F$101</c:f>
              <c:numCache>
                <c:formatCode>General</c:formatCode>
                <c:ptCount val="3"/>
                <c:pt idx="0">
                  <c:v>415.1</c:v>
                </c:pt>
                <c:pt idx="1">
                  <c:v>507.5</c:v>
                </c:pt>
                <c:pt idx="2" formatCode="0.0">
                  <c:v>354</c:v>
                </c:pt>
              </c:numCache>
            </c:numRef>
          </c:val>
          <c:extLst>
            <c:ext xmlns:c16="http://schemas.microsoft.com/office/drawing/2014/chart" uri="{C3380CC4-5D6E-409C-BE32-E72D297353CC}">
              <c16:uniqueId val="{00000000-B454-4314-AB7C-108EA15EAFDC}"/>
            </c:ext>
          </c:extLst>
        </c:ser>
        <c:ser>
          <c:idx val="1"/>
          <c:order val="1"/>
          <c:tx>
            <c:strRef>
              <c:f>'[расчет для бюллетеня.xlsx]Лист1'!$C$102</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'[расчет для бюллетеня.xlsx]Лист1'!$D$100:$F$100</c:f>
              <c:numCache>
                <c:formatCode>General</c:formatCode>
                <c:ptCount val="3"/>
                <c:pt idx="0">
                  <c:v>2020</c:v>
                </c:pt>
                <c:pt idx="1">
                  <c:v>2021</c:v>
                </c:pt>
                <c:pt idx="2">
                  <c:v>2022</c:v>
                </c:pt>
              </c:numCache>
            </c:numRef>
          </c:cat>
          <c:val>
            <c:numRef>
              <c:f>'[расчет для бюллетеня.xlsx]Лист1'!$D$102:$F$102</c:f>
              <c:numCache>
                <c:formatCode>General</c:formatCode>
                <c:ptCount val="3"/>
                <c:pt idx="0">
                  <c:v>672.4</c:v>
                </c:pt>
                <c:pt idx="1">
                  <c:v>779.4</c:v>
                </c:pt>
                <c:pt idx="2">
                  <c:v>688.7</c:v>
                </c:pt>
              </c:numCache>
            </c:numRef>
          </c:val>
          <c:extLst>
            <c:ext xmlns:c16="http://schemas.microsoft.com/office/drawing/2014/chart" uri="{C3380CC4-5D6E-409C-BE32-E72D297353CC}">
              <c16:uniqueId val="{00000001-B454-4314-AB7C-108EA15EAFDC}"/>
            </c:ext>
          </c:extLst>
        </c:ser>
        <c:dLbls>
          <c:showLegendKey val="0"/>
          <c:showVal val="0"/>
          <c:showCatName val="0"/>
          <c:showSerName val="0"/>
          <c:showPercent val="0"/>
          <c:showBubbleSize val="0"/>
        </c:dLbls>
        <c:gapWidth val="219"/>
        <c:overlap val="-27"/>
        <c:axId val="41259008"/>
        <c:axId val="41260544"/>
      </c:barChart>
      <c:catAx>
        <c:axId val="412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260544"/>
        <c:crosses val="autoZero"/>
        <c:auto val="1"/>
        <c:lblAlgn val="ctr"/>
        <c:lblOffset val="100"/>
        <c:noMultiLvlLbl val="0"/>
      </c:catAx>
      <c:valAx>
        <c:axId val="41260544"/>
        <c:scaling>
          <c:orientation val="minMax"/>
        </c:scaling>
        <c:delete val="1"/>
        <c:axPos val="l"/>
        <c:numFmt formatCode="General" sourceLinked="1"/>
        <c:majorTickMark val="none"/>
        <c:minorTickMark val="none"/>
        <c:tickLblPos val="none"/>
        <c:crossAx val="4125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021677845824872E-2"/>
          <c:y val="0.19451060782238891"/>
          <c:w val="0.36766857846472911"/>
          <c:h val="0.5706567877590595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80-4D18-B5DD-65B4805FE8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80-4D18-B5DD-65B4805FE8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80-4D18-B5DD-65B4805FE8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80-4D18-B5DD-65B4805FE8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B80-4D18-B5DD-65B4805FE8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B80-4D18-B5DD-65B4805FE82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B80-4D18-B5DD-65B4805FE82C}"/>
              </c:ext>
            </c:extLst>
          </c:dPt>
          <c:dLbls>
            <c:dLbl>
              <c:idx val="0"/>
              <c:layout>
                <c:manualLayout>
                  <c:x val="4.9943573410984612E-2"/>
                  <c:y val="5.4203059515417103E-2"/>
                </c:manualLayout>
              </c:layout>
              <c:tx>
                <c:rich>
                  <a:bodyPr/>
                  <a:lstStyle/>
                  <a:p>
                    <a:r>
                      <a:rPr lang="en-US"/>
                      <a:t>44,7%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B80-4D18-B5DD-65B4805FE82C}"/>
                </c:ext>
              </c:extLst>
            </c:dLbl>
            <c:dLbl>
              <c:idx val="1"/>
              <c:layout>
                <c:manualLayout>
                  <c:x val="1.4748729651291223E-2"/>
                  <c:y val="6.0297864324461339E-4"/>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B80-4D18-B5DD-65B4805FE82C}"/>
                </c:ext>
              </c:extLst>
            </c:dLbl>
            <c:dLbl>
              <c:idx val="2"/>
              <c:layout>
                <c:manualLayout>
                  <c:x val="-1.4870572906524286E-2"/>
                  <c:y val="-8.4339077068597505E-3"/>
                </c:manualLayout>
              </c:layout>
              <c:tx>
                <c:rich>
                  <a:bodyPr/>
                  <a:lstStyle/>
                  <a:p>
                    <a:r>
                      <a:rPr lang="en-US"/>
                      <a:t>28,2%</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B80-4D18-B5DD-65B4805FE82C}"/>
                </c:ext>
              </c:extLst>
            </c:dLbl>
            <c:dLbl>
              <c:idx val="3"/>
              <c:layout>
                <c:manualLayout>
                  <c:x val="-3.5862403173866714E-2"/>
                  <c:y val="1.1673470587423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80-4D18-B5DD-65B4805FE82C}"/>
                </c:ext>
              </c:extLst>
            </c:dLbl>
            <c:dLbl>
              <c:idx val="4"/>
              <c:layout>
                <c:manualLayout>
                  <c:x val="-4.2995044219942311E-2"/>
                  <c:y val="-1.74369488746254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80-4D18-B5DD-65B4805FE82C}"/>
                </c:ext>
              </c:extLst>
            </c:dLbl>
            <c:dLbl>
              <c:idx val="5"/>
              <c:layout>
                <c:manualLayout>
                  <c:x val="-1.6659044086938361E-2"/>
                  <c:y val="-1.9838620826632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B80-4D18-B5DD-65B4805FE82C}"/>
                </c:ext>
              </c:extLst>
            </c:dLbl>
            <c:dLbl>
              <c:idx val="6"/>
              <c:layout>
                <c:manualLayout>
                  <c:x val="7.9904622054229602E-2"/>
                  <c:y val="-3.3914208697410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B80-4D18-B5DD-65B4805FE82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('перв заб взр нас'!$B$19,'перв заб взр нас'!$B$20,'перв заб взр нас'!$B$21,'перв заб взр нас'!$B$22,'перв заб взр нас'!$B$24,'перв заб взр нас'!$B$27,'перв заб взр нас'!$B$26)</c:f>
              <c:strCache>
                <c:ptCount val="7"/>
                <c:pt idx="0">
                  <c:v>болезни органов дыхания</c:v>
                </c:pt>
                <c:pt idx="1">
                  <c:v>болезни системы кровообращения </c:v>
                </c:pt>
                <c:pt idx="2">
                  <c:v>инфекционные и паразитарные болезни </c:v>
                </c:pt>
                <c:pt idx="3">
                  <c:v>болезни костно-мышечной системы </c:v>
                </c:pt>
                <c:pt idx="4">
                  <c:v>травмы и др. последствия воздействия внешних причин </c:v>
                </c:pt>
                <c:pt idx="5">
                  <c:v>болезни глаза</c:v>
                </c:pt>
                <c:pt idx="6">
                  <c:v>болезни уха</c:v>
                </c:pt>
              </c:strCache>
            </c:strRef>
          </c:cat>
          <c:val>
            <c:numRef>
              <c:f>('перв заб взр нас'!$D$19,'перв заб взр нас'!$D$20,'перв заб взр нас'!$D$21,'перв заб взр нас'!$D$22,'перв заб взр нас'!$D$24,'перв заб взр нас'!$D$26,'перв заб взр нас'!$D$27)</c:f>
              <c:numCache>
                <c:formatCode>0.0%</c:formatCode>
                <c:ptCount val="7"/>
                <c:pt idx="0">
                  <c:v>0.45913693346190926</c:v>
                </c:pt>
                <c:pt idx="1">
                  <c:v>3.9175506268081001E-2</c:v>
                </c:pt>
                <c:pt idx="2">
                  <c:v>0.30918514946962405</c:v>
                </c:pt>
                <c:pt idx="3">
                  <c:v>5.4845708775313397E-2</c:v>
                </c:pt>
                <c:pt idx="4">
                  <c:v>8.1123432979749277E-2</c:v>
                </c:pt>
                <c:pt idx="5">
                  <c:v>1.3621022179363555E-2</c:v>
                </c:pt>
                <c:pt idx="6">
                  <c:v>1.6875602700096432E-2</c:v>
                </c:pt>
              </c:numCache>
            </c:numRef>
          </c:val>
          <c:extLst>
            <c:ext xmlns:c16="http://schemas.microsoft.com/office/drawing/2014/chart" uri="{C3380CC4-5D6E-409C-BE32-E72D297353CC}">
              <c16:uniqueId val="{0000000E-CB80-4D18-B5DD-65B4805FE82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540471792877765"/>
          <c:y val="0.1005962750912318"/>
          <c:w val="0.45445789183759455"/>
          <c:h val="0.7045933701613000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Лист1!$B$98</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Лист1!$C$97:$G$97</c:f>
              <c:numCache>
                <c:formatCode>General</c:formatCode>
                <c:ptCount val="5"/>
                <c:pt idx="0">
                  <c:v>2018</c:v>
                </c:pt>
                <c:pt idx="1">
                  <c:v>2019</c:v>
                </c:pt>
                <c:pt idx="2">
                  <c:v>2020</c:v>
                </c:pt>
                <c:pt idx="3">
                  <c:v>2021</c:v>
                </c:pt>
                <c:pt idx="4">
                  <c:v>2022</c:v>
                </c:pt>
              </c:numCache>
            </c:numRef>
          </c:cat>
          <c:val>
            <c:numRef>
              <c:f>Лист1!$C$98:$G$98</c:f>
              <c:numCache>
                <c:formatCode>General</c:formatCode>
                <c:ptCount val="5"/>
                <c:pt idx="0">
                  <c:v>706.3</c:v>
                </c:pt>
                <c:pt idx="1">
                  <c:v>780</c:v>
                </c:pt>
                <c:pt idx="2">
                  <c:v>1064.3</c:v>
                </c:pt>
                <c:pt idx="3">
                  <c:v>1314</c:v>
                </c:pt>
                <c:pt idx="4">
                  <c:v>1302.4000000000001</c:v>
                </c:pt>
              </c:numCache>
            </c:numRef>
          </c:val>
          <c:smooth val="0"/>
          <c:extLst>
            <c:ext xmlns:c16="http://schemas.microsoft.com/office/drawing/2014/chart" uri="{C3380CC4-5D6E-409C-BE32-E72D297353CC}">
              <c16:uniqueId val="{00000000-13B1-4FB5-BA7C-5E95BF4A6EA1}"/>
            </c:ext>
          </c:extLst>
        </c:ser>
        <c:ser>
          <c:idx val="1"/>
          <c:order val="1"/>
          <c:tx>
            <c:strRef>
              <c:f>Лист1!$B$99</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Лист1!$C$97:$G$97</c:f>
              <c:numCache>
                <c:formatCode>General</c:formatCode>
                <c:ptCount val="5"/>
                <c:pt idx="0">
                  <c:v>2018</c:v>
                </c:pt>
                <c:pt idx="1">
                  <c:v>2019</c:v>
                </c:pt>
                <c:pt idx="2">
                  <c:v>2020</c:v>
                </c:pt>
                <c:pt idx="3">
                  <c:v>2021</c:v>
                </c:pt>
                <c:pt idx="4">
                  <c:v>2022</c:v>
                </c:pt>
              </c:numCache>
            </c:numRef>
          </c:cat>
          <c:val>
            <c:numRef>
              <c:f>Лист1!$C$99:$G$99</c:f>
              <c:numCache>
                <c:formatCode>General</c:formatCode>
                <c:ptCount val="5"/>
                <c:pt idx="0">
                  <c:v>800.2</c:v>
                </c:pt>
                <c:pt idx="1">
                  <c:v>805.3</c:v>
                </c:pt>
                <c:pt idx="2">
                  <c:v>1310</c:v>
                </c:pt>
                <c:pt idx="3">
                  <c:v>1511.2</c:v>
                </c:pt>
                <c:pt idx="4">
                  <c:v>1325.4</c:v>
                </c:pt>
              </c:numCache>
            </c:numRef>
          </c:val>
          <c:smooth val="0"/>
          <c:extLst>
            <c:ext xmlns:c16="http://schemas.microsoft.com/office/drawing/2014/chart" uri="{C3380CC4-5D6E-409C-BE32-E72D297353CC}">
              <c16:uniqueId val="{00000001-13B1-4FB5-BA7C-5E95BF4A6EA1}"/>
            </c:ext>
          </c:extLst>
        </c:ser>
        <c:dLbls>
          <c:showLegendKey val="0"/>
          <c:showVal val="0"/>
          <c:showCatName val="0"/>
          <c:showSerName val="0"/>
          <c:showPercent val="0"/>
          <c:showBubbleSize val="0"/>
        </c:dLbls>
        <c:smooth val="0"/>
        <c:axId val="40787968"/>
        <c:axId val="40789504"/>
      </c:lineChart>
      <c:catAx>
        <c:axId val="407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789504"/>
        <c:crosses val="autoZero"/>
        <c:auto val="1"/>
        <c:lblAlgn val="ctr"/>
        <c:lblOffset val="100"/>
        <c:noMultiLvlLbl val="0"/>
      </c:catAx>
      <c:valAx>
        <c:axId val="40789504"/>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4078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Лист1!$B$113</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Лист1!$C$112:$G$112</c:f>
              <c:numCache>
                <c:formatCode>General</c:formatCode>
                <c:ptCount val="5"/>
                <c:pt idx="0">
                  <c:v>2018</c:v>
                </c:pt>
                <c:pt idx="1">
                  <c:v>2019</c:v>
                </c:pt>
                <c:pt idx="2">
                  <c:v>2020</c:v>
                </c:pt>
                <c:pt idx="3">
                  <c:v>2021</c:v>
                </c:pt>
                <c:pt idx="4">
                  <c:v>2022</c:v>
                </c:pt>
              </c:numCache>
            </c:numRef>
          </c:cat>
          <c:val>
            <c:numRef>
              <c:f>Лист1!$C$113:$G$113</c:f>
              <c:numCache>
                <c:formatCode>General</c:formatCode>
                <c:ptCount val="5"/>
                <c:pt idx="0">
                  <c:v>51</c:v>
                </c:pt>
                <c:pt idx="1">
                  <c:v>56.3</c:v>
                </c:pt>
                <c:pt idx="2">
                  <c:v>40.9</c:v>
                </c:pt>
                <c:pt idx="3">
                  <c:v>37.4</c:v>
                </c:pt>
                <c:pt idx="4">
                  <c:v>56</c:v>
                </c:pt>
              </c:numCache>
            </c:numRef>
          </c:val>
          <c:smooth val="0"/>
          <c:extLst>
            <c:ext xmlns:c16="http://schemas.microsoft.com/office/drawing/2014/chart" uri="{C3380CC4-5D6E-409C-BE32-E72D297353CC}">
              <c16:uniqueId val="{00000000-46F9-4712-83F6-0007AE113A39}"/>
            </c:ext>
          </c:extLst>
        </c:ser>
        <c:ser>
          <c:idx val="1"/>
          <c:order val="1"/>
          <c:tx>
            <c:strRef>
              <c:f>Лист1!$B$114</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Лист1!$C$112:$G$112</c:f>
              <c:numCache>
                <c:formatCode>General</c:formatCode>
                <c:ptCount val="5"/>
                <c:pt idx="0">
                  <c:v>2018</c:v>
                </c:pt>
                <c:pt idx="1">
                  <c:v>2019</c:v>
                </c:pt>
                <c:pt idx="2">
                  <c:v>2020</c:v>
                </c:pt>
                <c:pt idx="3">
                  <c:v>2021</c:v>
                </c:pt>
                <c:pt idx="4">
                  <c:v>2022</c:v>
                </c:pt>
              </c:numCache>
            </c:numRef>
          </c:cat>
          <c:val>
            <c:numRef>
              <c:f>Лист1!$C$114:$G$114</c:f>
              <c:numCache>
                <c:formatCode>General</c:formatCode>
                <c:ptCount val="5"/>
                <c:pt idx="0">
                  <c:v>38.200000000000003</c:v>
                </c:pt>
                <c:pt idx="1">
                  <c:v>37.800000000000004</c:v>
                </c:pt>
                <c:pt idx="2">
                  <c:v>34.700000000000003</c:v>
                </c:pt>
                <c:pt idx="3">
                  <c:v>37.9</c:v>
                </c:pt>
                <c:pt idx="4">
                  <c:v>39.700000000000003</c:v>
                </c:pt>
              </c:numCache>
            </c:numRef>
          </c:val>
          <c:smooth val="0"/>
          <c:extLst>
            <c:ext xmlns:c16="http://schemas.microsoft.com/office/drawing/2014/chart" uri="{C3380CC4-5D6E-409C-BE32-E72D297353CC}">
              <c16:uniqueId val="{00000001-46F9-4712-83F6-0007AE113A39}"/>
            </c:ext>
          </c:extLst>
        </c:ser>
        <c:dLbls>
          <c:showLegendKey val="0"/>
          <c:showVal val="0"/>
          <c:showCatName val="0"/>
          <c:showSerName val="0"/>
          <c:showPercent val="0"/>
          <c:showBubbleSize val="0"/>
        </c:dLbls>
        <c:smooth val="0"/>
        <c:axId val="64356352"/>
        <c:axId val="64357888"/>
      </c:lineChart>
      <c:catAx>
        <c:axId val="6435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357888"/>
        <c:crosses val="autoZero"/>
        <c:auto val="1"/>
        <c:lblAlgn val="ctr"/>
        <c:lblOffset val="100"/>
        <c:noMultiLvlLbl val="0"/>
      </c:catAx>
      <c:valAx>
        <c:axId val="64357888"/>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6435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Лист1!$B$129</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Лист1!$C$128:$G$128</c:f>
              <c:numCache>
                <c:formatCode>General</c:formatCode>
                <c:ptCount val="5"/>
                <c:pt idx="0">
                  <c:v>2018</c:v>
                </c:pt>
                <c:pt idx="1">
                  <c:v>2019</c:v>
                </c:pt>
                <c:pt idx="2">
                  <c:v>2020</c:v>
                </c:pt>
                <c:pt idx="3">
                  <c:v>2021</c:v>
                </c:pt>
                <c:pt idx="4">
                  <c:v>2022</c:v>
                </c:pt>
              </c:numCache>
            </c:numRef>
          </c:cat>
          <c:val>
            <c:numRef>
              <c:f>Лист1!$C$129:$G$129</c:f>
              <c:numCache>
                <c:formatCode>General</c:formatCode>
                <c:ptCount val="5"/>
                <c:pt idx="0">
                  <c:v>12.7</c:v>
                </c:pt>
                <c:pt idx="1">
                  <c:v>20.3</c:v>
                </c:pt>
                <c:pt idx="2">
                  <c:v>23.1</c:v>
                </c:pt>
                <c:pt idx="3">
                  <c:v>21.4</c:v>
                </c:pt>
                <c:pt idx="4">
                  <c:v>29.8</c:v>
                </c:pt>
              </c:numCache>
            </c:numRef>
          </c:val>
          <c:smooth val="0"/>
          <c:extLst>
            <c:ext xmlns:c16="http://schemas.microsoft.com/office/drawing/2014/chart" uri="{C3380CC4-5D6E-409C-BE32-E72D297353CC}">
              <c16:uniqueId val="{00000000-05A5-4BD8-A48E-1C12A70CD8D7}"/>
            </c:ext>
          </c:extLst>
        </c:ser>
        <c:ser>
          <c:idx val="1"/>
          <c:order val="1"/>
          <c:tx>
            <c:strRef>
              <c:f>Лист1!$B$130</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Лист1!$C$128:$G$128</c:f>
              <c:numCache>
                <c:formatCode>General</c:formatCode>
                <c:ptCount val="5"/>
                <c:pt idx="0">
                  <c:v>2018</c:v>
                </c:pt>
                <c:pt idx="1">
                  <c:v>2019</c:v>
                </c:pt>
                <c:pt idx="2">
                  <c:v>2020</c:v>
                </c:pt>
                <c:pt idx="3">
                  <c:v>2021</c:v>
                </c:pt>
                <c:pt idx="4">
                  <c:v>2022</c:v>
                </c:pt>
              </c:numCache>
            </c:numRef>
          </c:cat>
          <c:val>
            <c:numRef>
              <c:f>Лист1!$C$130:$G$130</c:f>
              <c:numCache>
                <c:formatCode>General</c:formatCode>
                <c:ptCount val="5"/>
                <c:pt idx="0">
                  <c:v>16.600000000000001</c:v>
                </c:pt>
                <c:pt idx="1">
                  <c:v>17.5</c:v>
                </c:pt>
                <c:pt idx="2">
                  <c:v>18.399999999999999</c:v>
                </c:pt>
                <c:pt idx="3">
                  <c:v>18.8</c:v>
                </c:pt>
                <c:pt idx="4">
                  <c:v>21.1</c:v>
                </c:pt>
              </c:numCache>
            </c:numRef>
          </c:val>
          <c:smooth val="0"/>
          <c:extLst>
            <c:ext xmlns:c16="http://schemas.microsoft.com/office/drawing/2014/chart" uri="{C3380CC4-5D6E-409C-BE32-E72D297353CC}">
              <c16:uniqueId val="{00000001-05A5-4BD8-A48E-1C12A70CD8D7}"/>
            </c:ext>
          </c:extLst>
        </c:ser>
        <c:dLbls>
          <c:showLegendKey val="0"/>
          <c:showVal val="0"/>
          <c:showCatName val="0"/>
          <c:showSerName val="0"/>
          <c:showPercent val="0"/>
          <c:showBubbleSize val="0"/>
        </c:dLbls>
        <c:smooth val="0"/>
        <c:axId val="64392576"/>
        <c:axId val="64521344"/>
      </c:lineChart>
      <c:catAx>
        <c:axId val="643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521344"/>
        <c:crosses val="autoZero"/>
        <c:auto val="1"/>
        <c:lblAlgn val="ctr"/>
        <c:lblOffset val="100"/>
        <c:noMultiLvlLbl val="0"/>
      </c:catAx>
      <c:valAx>
        <c:axId val="64521344"/>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6439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93-4980-B7F7-900AC47CEA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93-4980-B7F7-900AC47CEA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93-4980-B7F7-900AC47CEA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93-4980-B7F7-900AC47CEA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93-4980-B7F7-900AC47CEA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93-4980-B7F7-900AC47CEA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'[расчет для бюллетеня.xlsx]Лист1'!$C$184:$C$189</c:f>
              <c:strCache>
                <c:ptCount val="6"/>
                <c:pt idx="0">
                  <c:v>психические расстройства</c:v>
                </c:pt>
                <c:pt idx="1">
                  <c:v>болезни глаза</c:v>
                </c:pt>
                <c:pt idx="2">
                  <c:v>врожденные аномалии</c:v>
                </c:pt>
                <c:pt idx="3">
                  <c:v>болезни нервной системы</c:v>
                </c:pt>
                <c:pt idx="4">
                  <c:v>болезни эндокринной системы</c:v>
                </c:pt>
                <c:pt idx="5">
                  <c:v>болезни уха</c:v>
                </c:pt>
              </c:strCache>
            </c:strRef>
          </c:cat>
          <c:val>
            <c:numRef>
              <c:f>'[расчет для бюллетеня.xlsx]Лист1'!$D$184:$D$189</c:f>
              <c:numCache>
                <c:formatCode>0.0</c:formatCode>
                <c:ptCount val="6"/>
                <c:pt idx="0">
                  <c:v>36.300000000000004</c:v>
                </c:pt>
                <c:pt idx="1">
                  <c:v>18.2</c:v>
                </c:pt>
                <c:pt idx="2">
                  <c:v>18.2</c:v>
                </c:pt>
                <c:pt idx="3">
                  <c:v>9.1</c:v>
                </c:pt>
                <c:pt idx="4">
                  <c:v>9.1</c:v>
                </c:pt>
                <c:pt idx="5">
                  <c:v>9.1</c:v>
                </c:pt>
              </c:numCache>
            </c:numRef>
          </c:val>
          <c:extLst>
            <c:ext xmlns:c16="http://schemas.microsoft.com/office/drawing/2014/chart" uri="{C3380CC4-5D6E-409C-BE32-E72D297353CC}">
              <c16:uniqueId val="{0000000C-0793-4980-B7F7-900AC47CEA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Лист1!$B$159</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Лист1!$C$158:$G$158</c:f>
              <c:numCache>
                <c:formatCode>General</c:formatCode>
                <c:ptCount val="5"/>
                <c:pt idx="0">
                  <c:v>2018</c:v>
                </c:pt>
                <c:pt idx="1">
                  <c:v>2019</c:v>
                </c:pt>
                <c:pt idx="2">
                  <c:v>2020</c:v>
                </c:pt>
                <c:pt idx="3">
                  <c:v>2021</c:v>
                </c:pt>
                <c:pt idx="4">
                  <c:v>2022</c:v>
                </c:pt>
              </c:numCache>
            </c:numRef>
          </c:cat>
          <c:val>
            <c:numRef>
              <c:f>Лист1!$C$159:$G$159</c:f>
              <c:numCache>
                <c:formatCode>General</c:formatCode>
                <c:ptCount val="5"/>
                <c:pt idx="0">
                  <c:v>24.9</c:v>
                </c:pt>
                <c:pt idx="1">
                  <c:v>25.3</c:v>
                </c:pt>
                <c:pt idx="2">
                  <c:v>20.7</c:v>
                </c:pt>
                <c:pt idx="3">
                  <c:v>23.5</c:v>
                </c:pt>
                <c:pt idx="4">
                  <c:v>24.1</c:v>
                </c:pt>
              </c:numCache>
            </c:numRef>
          </c:val>
          <c:smooth val="0"/>
          <c:extLst>
            <c:ext xmlns:c16="http://schemas.microsoft.com/office/drawing/2014/chart" uri="{C3380CC4-5D6E-409C-BE32-E72D297353CC}">
              <c16:uniqueId val="{00000000-A274-43DA-B7FF-3D7E427E1810}"/>
            </c:ext>
          </c:extLst>
        </c:ser>
        <c:ser>
          <c:idx val="1"/>
          <c:order val="1"/>
          <c:tx>
            <c:strRef>
              <c:f>Лист1!$B$160</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Лист1!$C$158:$G$158</c:f>
              <c:numCache>
                <c:formatCode>General</c:formatCode>
                <c:ptCount val="5"/>
                <c:pt idx="0">
                  <c:v>2018</c:v>
                </c:pt>
                <c:pt idx="1">
                  <c:v>2019</c:v>
                </c:pt>
                <c:pt idx="2">
                  <c:v>2020</c:v>
                </c:pt>
                <c:pt idx="3">
                  <c:v>2021</c:v>
                </c:pt>
                <c:pt idx="4">
                  <c:v>2022</c:v>
                </c:pt>
              </c:numCache>
            </c:numRef>
          </c:cat>
          <c:val>
            <c:numRef>
              <c:f>Лист1!$C$160:$G$160</c:f>
              <c:numCache>
                <c:formatCode>General</c:formatCode>
                <c:ptCount val="5"/>
                <c:pt idx="0">
                  <c:v>19.600000000000001</c:v>
                </c:pt>
                <c:pt idx="1">
                  <c:v>20.7</c:v>
                </c:pt>
                <c:pt idx="2">
                  <c:v>19.5</c:v>
                </c:pt>
                <c:pt idx="3">
                  <c:v>17.5</c:v>
                </c:pt>
                <c:pt idx="4">
                  <c:v>17.3</c:v>
                </c:pt>
              </c:numCache>
            </c:numRef>
          </c:val>
          <c:smooth val="0"/>
          <c:extLst>
            <c:ext xmlns:c16="http://schemas.microsoft.com/office/drawing/2014/chart" uri="{C3380CC4-5D6E-409C-BE32-E72D297353CC}">
              <c16:uniqueId val="{00000001-A274-43DA-B7FF-3D7E427E1810}"/>
            </c:ext>
          </c:extLst>
        </c:ser>
        <c:dLbls>
          <c:showLegendKey val="0"/>
          <c:showVal val="0"/>
          <c:showCatName val="0"/>
          <c:showSerName val="0"/>
          <c:showPercent val="0"/>
          <c:showBubbleSize val="0"/>
        </c:dLbls>
        <c:smooth val="0"/>
        <c:axId val="64739968"/>
        <c:axId val="64422272"/>
      </c:lineChart>
      <c:catAx>
        <c:axId val="647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422272"/>
        <c:crosses val="autoZero"/>
        <c:auto val="1"/>
        <c:lblAlgn val="ctr"/>
        <c:lblOffset val="100"/>
        <c:noMultiLvlLbl val="0"/>
      </c:catAx>
      <c:valAx>
        <c:axId val="64422272"/>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6473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Лист1!$B$174</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Лист1!$C$173:$G$173</c:f>
              <c:numCache>
                <c:formatCode>General</c:formatCode>
                <c:ptCount val="5"/>
                <c:pt idx="0">
                  <c:v>2018</c:v>
                </c:pt>
                <c:pt idx="1">
                  <c:v>2019</c:v>
                </c:pt>
                <c:pt idx="2">
                  <c:v>2020</c:v>
                </c:pt>
                <c:pt idx="3">
                  <c:v>2021</c:v>
                </c:pt>
                <c:pt idx="4">
                  <c:v>2022</c:v>
                </c:pt>
              </c:numCache>
            </c:numRef>
          </c:cat>
          <c:val>
            <c:numRef>
              <c:f>Лист1!$C$174:$G$174</c:f>
              <c:numCache>
                <c:formatCode>General</c:formatCode>
                <c:ptCount val="5"/>
                <c:pt idx="0">
                  <c:v>0</c:v>
                </c:pt>
                <c:pt idx="1">
                  <c:v>0</c:v>
                </c:pt>
                <c:pt idx="2">
                  <c:v>0.3000000000000001</c:v>
                </c:pt>
                <c:pt idx="3">
                  <c:v>0</c:v>
                </c:pt>
                <c:pt idx="4">
                  <c:v>0.3000000000000001</c:v>
                </c:pt>
              </c:numCache>
            </c:numRef>
          </c:val>
          <c:smooth val="0"/>
          <c:extLst>
            <c:ext xmlns:c16="http://schemas.microsoft.com/office/drawing/2014/chart" uri="{C3380CC4-5D6E-409C-BE32-E72D297353CC}">
              <c16:uniqueId val="{00000000-EC1C-4AA7-AC2E-CE57C986955A}"/>
            </c:ext>
          </c:extLst>
        </c:ser>
        <c:ser>
          <c:idx val="1"/>
          <c:order val="1"/>
          <c:tx>
            <c:strRef>
              <c:f>Лист1!$B$175</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Лист1!$C$173:$G$173</c:f>
              <c:numCache>
                <c:formatCode>General</c:formatCode>
                <c:ptCount val="5"/>
                <c:pt idx="0">
                  <c:v>2018</c:v>
                </c:pt>
                <c:pt idx="1">
                  <c:v>2019</c:v>
                </c:pt>
                <c:pt idx="2">
                  <c:v>2020</c:v>
                </c:pt>
                <c:pt idx="3">
                  <c:v>2021</c:v>
                </c:pt>
                <c:pt idx="4">
                  <c:v>2022</c:v>
                </c:pt>
              </c:numCache>
            </c:numRef>
          </c:cat>
          <c:val>
            <c:numRef>
              <c:f>Лист1!$C$175:$G$175</c:f>
              <c:numCache>
                <c:formatCode>General</c:formatCode>
                <c:ptCount val="5"/>
                <c:pt idx="0">
                  <c:v>0.21000000000000005</c:v>
                </c:pt>
                <c:pt idx="1">
                  <c:v>0.18000000000000005</c:v>
                </c:pt>
                <c:pt idx="2">
                  <c:v>0.22</c:v>
                </c:pt>
                <c:pt idx="3">
                  <c:v>0.25</c:v>
                </c:pt>
                <c:pt idx="4">
                  <c:v>0.28000000000000008</c:v>
                </c:pt>
              </c:numCache>
            </c:numRef>
          </c:val>
          <c:smooth val="0"/>
          <c:extLst>
            <c:ext xmlns:c16="http://schemas.microsoft.com/office/drawing/2014/chart" uri="{C3380CC4-5D6E-409C-BE32-E72D297353CC}">
              <c16:uniqueId val="{00000001-EC1C-4AA7-AC2E-CE57C986955A}"/>
            </c:ext>
          </c:extLst>
        </c:ser>
        <c:dLbls>
          <c:showLegendKey val="0"/>
          <c:showVal val="0"/>
          <c:showCatName val="0"/>
          <c:showSerName val="0"/>
          <c:showPercent val="0"/>
          <c:showBubbleSize val="0"/>
        </c:dLbls>
        <c:smooth val="0"/>
        <c:axId val="64756352"/>
        <c:axId val="64762240"/>
      </c:lineChart>
      <c:catAx>
        <c:axId val="6475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762240"/>
        <c:crosses val="autoZero"/>
        <c:auto val="1"/>
        <c:lblAlgn val="ctr"/>
        <c:lblOffset val="100"/>
        <c:noMultiLvlLbl val="0"/>
      </c:catAx>
      <c:valAx>
        <c:axId val="64762240"/>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6475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Лист1!$B$190</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Лист1!$C$189:$G$189</c:f>
              <c:numCache>
                <c:formatCode>General</c:formatCode>
                <c:ptCount val="5"/>
                <c:pt idx="0">
                  <c:v>2018</c:v>
                </c:pt>
                <c:pt idx="1">
                  <c:v>2019</c:v>
                </c:pt>
                <c:pt idx="2">
                  <c:v>2020</c:v>
                </c:pt>
                <c:pt idx="3">
                  <c:v>2021</c:v>
                </c:pt>
                <c:pt idx="4">
                  <c:v>2022</c:v>
                </c:pt>
              </c:numCache>
            </c:numRef>
          </c:cat>
          <c:val>
            <c:numRef>
              <c:f>Лист1!$C$190:$G$190</c:f>
              <c:numCache>
                <c:formatCode>General</c:formatCode>
                <c:ptCount val="5"/>
                <c:pt idx="0">
                  <c:v>0</c:v>
                </c:pt>
                <c:pt idx="1">
                  <c:v>0</c:v>
                </c:pt>
                <c:pt idx="2">
                  <c:v>0.12000000000000002</c:v>
                </c:pt>
                <c:pt idx="3">
                  <c:v>0</c:v>
                </c:pt>
                <c:pt idx="4">
                  <c:v>0.3000000000000001</c:v>
                </c:pt>
              </c:numCache>
            </c:numRef>
          </c:val>
          <c:smooth val="0"/>
          <c:extLst>
            <c:ext xmlns:c16="http://schemas.microsoft.com/office/drawing/2014/chart" uri="{C3380CC4-5D6E-409C-BE32-E72D297353CC}">
              <c16:uniqueId val="{00000000-EAD5-410F-B257-294C4CEC3F72}"/>
            </c:ext>
          </c:extLst>
        </c:ser>
        <c:ser>
          <c:idx val="1"/>
          <c:order val="1"/>
          <c:tx>
            <c:strRef>
              <c:f>Лист1!$B$191</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Лист1!$C$189:$G$189</c:f>
              <c:numCache>
                <c:formatCode>General</c:formatCode>
                <c:ptCount val="5"/>
                <c:pt idx="0">
                  <c:v>2018</c:v>
                </c:pt>
                <c:pt idx="1">
                  <c:v>2019</c:v>
                </c:pt>
                <c:pt idx="2">
                  <c:v>2020</c:v>
                </c:pt>
                <c:pt idx="3">
                  <c:v>2021</c:v>
                </c:pt>
                <c:pt idx="4">
                  <c:v>2022</c:v>
                </c:pt>
              </c:numCache>
            </c:numRef>
          </c:cat>
          <c:val>
            <c:numRef>
              <c:f>Лист1!$C$191:$G$191</c:f>
              <c:numCache>
                <c:formatCode>General</c:formatCode>
                <c:ptCount val="5"/>
                <c:pt idx="0">
                  <c:v>0.19</c:v>
                </c:pt>
                <c:pt idx="1">
                  <c:v>0.13</c:v>
                </c:pt>
                <c:pt idx="2">
                  <c:v>0.12000000000000002</c:v>
                </c:pt>
                <c:pt idx="3">
                  <c:v>0.15000000000000005</c:v>
                </c:pt>
                <c:pt idx="4">
                  <c:v>0.12000000000000002</c:v>
                </c:pt>
              </c:numCache>
            </c:numRef>
          </c:val>
          <c:smooth val="0"/>
          <c:extLst>
            <c:ext xmlns:c16="http://schemas.microsoft.com/office/drawing/2014/chart" uri="{C3380CC4-5D6E-409C-BE32-E72D297353CC}">
              <c16:uniqueId val="{00000001-EAD5-410F-B257-294C4CEC3F72}"/>
            </c:ext>
          </c:extLst>
        </c:ser>
        <c:dLbls>
          <c:showLegendKey val="0"/>
          <c:showVal val="0"/>
          <c:showCatName val="0"/>
          <c:showSerName val="0"/>
          <c:showPercent val="0"/>
          <c:showBubbleSize val="0"/>
        </c:dLbls>
        <c:smooth val="0"/>
        <c:axId val="64776832"/>
        <c:axId val="64815488"/>
      </c:lineChart>
      <c:catAx>
        <c:axId val="6477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815488"/>
        <c:crosses val="autoZero"/>
        <c:auto val="1"/>
        <c:lblAlgn val="ctr"/>
        <c:lblOffset val="100"/>
        <c:noMultiLvlLbl val="0"/>
      </c:catAx>
      <c:valAx>
        <c:axId val="6481548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6477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Лист1!$B$204</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Лист1!$C$203:$G$203</c:f>
              <c:numCache>
                <c:formatCode>General</c:formatCode>
                <c:ptCount val="5"/>
                <c:pt idx="0">
                  <c:v>2018</c:v>
                </c:pt>
                <c:pt idx="1">
                  <c:v>2019</c:v>
                </c:pt>
                <c:pt idx="2">
                  <c:v>2020</c:v>
                </c:pt>
                <c:pt idx="3">
                  <c:v>2021</c:v>
                </c:pt>
                <c:pt idx="4">
                  <c:v>2022</c:v>
                </c:pt>
              </c:numCache>
            </c:numRef>
          </c:cat>
          <c:val>
            <c:numRef>
              <c:f>Лист1!$C$204:$G$204</c:f>
              <c:numCache>
                <c:formatCode>General</c:formatCode>
                <c:ptCount val="5"/>
                <c:pt idx="0">
                  <c:v>3.3</c:v>
                </c:pt>
                <c:pt idx="1">
                  <c:v>9.7000000000000011</c:v>
                </c:pt>
                <c:pt idx="2">
                  <c:v>8.7000000000000011</c:v>
                </c:pt>
                <c:pt idx="3">
                  <c:v>12.8</c:v>
                </c:pt>
                <c:pt idx="4">
                  <c:v>10.4</c:v>
                </c:pt>
              </c:numCache>
            </c:numRef>
          </c:val>
          <c:smooth val="0"/>
          <c:extLst>
            <c:ext xmlns:c16="http://schemas.microsoft.com/office/drawing/2014/chart" uri="{C3380CC4-5D6E-409C-BE32-E72D297353CC}">
              <c16:uniqueId val="{00000000-C55E-4225-B42F-A2B5ABC4669F}"/>
            </c:ext>
          </c:extLst>
        </c:ser>
        <c:ser>
          <c:idx val="1"/>
          <c:order val="1"/>
          <c:tx>
            <c:strRef>
              <c:f>Лист1!$B$205</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Лист1!$C$203:$G$203</c:f>
              <c:numCache>
                <c:formatCode>General</c:formatCode>
                <c:ptCount val="5"/>
                <c:pt idx="0">
                  <c:v>2018</c:v>
                </c:pt>
                <c:pt idx="1">
                  <c:v>2019</c:v>
                </c:pt>
                <c:pt idx="2">
                  <c:v>2020</c:v>
                </c:pt>
                <c:pt idx="3">
                  <c:v>2021</c:v>
                </c:pt>
                <c:pt idx="4">
                  <c:v>2022</c:v>
                </c:pt>
              </c:numCache>
            </c:numRef>
          </c:cat>
          <c:val>
            <c:numRef>
              <c:f>Лист1!$C$205:$G$205</c:f>
              <c:numCache>
                <c:formatCode>General</c:formatCode>
                <c:ptCount val="5"/>
                <c:pt idx="0">
                  <c:v>5.2</c:v>
                </c:pt>
                <c:pt idx="1">
                  <c:v>5.5</c:v>
                </c:pt>
                <c:pt idx="2">
                  <c:v>4.9000000000000004</c:v>
                </c:pt>
                <c:pt idx="3">
                  <c:v>5.2</c:v>
                </c:pt>
                <c:pt idx="4">
                  <c:v>5.0999999999999996</c:v>
                </c:pt>
              </c:numCache>
            </c:numRef>
          </c:val>
          <c:smooth val="0"/>
          <c:extLst>
            <c:ext xmlns:c16="http://schemas.microsoft.com/office/drawing/2014/chart" uri="{C3380CC4-5D6E-409C-BE32-E72D297353CC}">
              <c16:uniqueId val="{00000001-C55E-4225-B42F-A2B5ABC4669F}"/>
            </c:ext>
          </c:extLst>
        </c:ser>
        <c:dLbls>
          <c:showLegendKey val="0"/>
          <c:showVal val="0"/>
          <c:showCatName val="0"/>
          <c:showSerName val="0"/>
          <c:showPercent val="0"/>
          <c:showBubbleSize val="0"/>
        </c:dLbls>
        <c:smooth val="0"/>
        <c:axId val="64850560"/>
        <c:axId val="64872832"/>
      </c:lineChart>
      <c:catAx>
        <c:axId val="6485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872832"/>
        <c:crosses val="autoZero"/>
        <c:auto val="1"/>
        <c:lblAlgn val="ctr"/>
        <c:lblOffset val="100"/>
        <c:noMultiLvlLbl val="0"/>
      </c:catAx>
      <c:valAx>
        <c:axId val="64872832"/>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6485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Лист1!$D$15</c:f>
              <c:strCache>
                <c:ptCount val="1"/>
                <c:pt idx="0">
                  <c:v>Витебская область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Лист1!$B$16:$B$20</c:f>
              <c:numCache>
                <c:formatCode>General</c:formatCode>
                <c:ptCount val="5"/>
                <c:pt idx="0">
                  <c:v>2018</c:v>
                </c:pt>
                <c:pt idx="1">
                  <c:v>2019</c:v>
                </c:pt>
                <c:pt idx="2">
                  <c:v>2020</c:v>
                </c:pt>
                <c:pt idx="3">
                  <c:v>2021</c:v>
                </c:pt>
                <c:pt idx="4">
                  <c:v>2022</c:v>
                </c:pt>
              </c:numCache>
            </c:numRef>
          </c:cat>
          <c:val>
            <c:numRef>
              <c:f>Лист1!$D$16:$D$20</c:f>
              <c:numCache>
                <c:formatCode>General</c:formatCode>
                <c:ptCount val="5"/>
                <c:pt idx="0">
                  <c:v>710.2</c:v>
                </c:pt>
                <c:pt idx="1">
                  <c:v>715.6</c:v>
                </c:pt>
                <c:pt idx="2">
                  <c:v>804.5</c:v>
                </c:pt>
                <c:pt idx="3">
                  <c:v>941.4</c:v>
                </c:pt>
                <c:pt idx="4">
                  <c:v>872.8</c:v>
                </c:pt>
              </c:numCache>
            </c:numRef>
          </c:val>
          <c:extLst>
            <c:ext xmlns:c16="http://schemas.microsoft.com/office/drawing/2014/chart" uri="{C3380CC4-5D6E-409C-BE32-E72D297353CC}">
              <c16:uniqueId val="{00000000-EAC5-49E0-9E29-066E1BCA8317}"/>
            </c:ext>
          </c:extLst>
        </c:ser>
        <c:ser>
          <c:idx val="1"/>
          <c:order val="1"/>
          <c:tx>
            <c:strRef>
              <c:f>Лист1!$C$15</c:f>
              <c:strCache>
                <c:ptCount val="1"/>
                <c:pt idx="0">
                  <c:v>Городокский район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Лист1!$B$16:$B$20</c:f>
              <c:numCache>
                <c:formatCode>General</c:formatCode>
                <c:ptCount val="5"/>
                <c:pt idx="0">
                  <c:v>2018</c:v>
                </c:pt>
                <c:pt idx="1">
                  <c:v>2019</c:v>
                </c:pt>
                <c:pt idx="2">
                  <c:v>2020</c:v>
                </c:pt>
                <c:pt idx="3">
                  <c:v>2021</c:v>
                </c:pt>
                <c:pt idx="4">
                  <c:v>2022</c:v>
                </c:pt>
              </c:numCache>
            </c:numRef>
          </c:cat>
          <c:val>
            <c:numRef>
              <c:f>Лист1!$C$16:$C$20</c:f>
              <c:numCache>
                <c:formatCode>General</c:formatCode>
                <c:ptCount val="5"/>
                <c:pt idx="0">
                  <c:v>499.3</c:v>
                </c:pt>
                <c:pt idx="1">
                  <c:v>505.8</c:v>
                </c:pt>
                <c:pt idx="2">
                  <c:v>526.9</c:v>
                </c:pt>
                <c:pt idx="3">
                  <c:v>594.70000000000005</c:v>
                </c:pt>
                <c:pt idx="4">
                  <c:v>592.6</c:v>
                </c:pt>
              </c:numCache>
            </c:numRef>
          </c:val>
          <c:extLst>
            <c:ext xmlns:c16="http://schemas.microsoft.com/office/drawing/2014/chart" uri="{C3380CC4-5D6E-409C-BE32-E72D297353CC}">
              <c16:uniqueId val="{00000001-EAC5-49E0-9E29-066E1BCA8317}"/>
            </c:ext>
          </c:extLst>
        </c:ser>
        <c:dLbls>
          <c:showLegendKey val="0"/>
          <c:showVal val="0"/>
          <c:showCatName val="0"/>
          <c:showSerName val="0"/>
          <c:showPercent val="0"/>
          <c:showBubbleSize val="0"/>
        </c:dLbls>
        <c:gapWidth val="219"/>
        <c:overlap val="-27"/>
        <c:axId val="40279424"/>
        <c:axId val="40293504"/>
      </c:barChart>
      <c:catAx>
        <c:axId val="4027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293504"/>
        <c:crosses val="autoZero"/>
        <c:auto val="1"/>
        <c:lblAlgn val="ctr"/>
        <c:lblOffset val="100"/>
        <c:noMultiLvlLbl val="0"/>
      </c:catAx>
      <c:valAx>
        <c:axId val="402935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027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Лист1!$B$220</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Лист1!$C$219:$G$219</c:f>
              <c:numCache>
                <c:formatCode>General</c:formatCode>
                <c:ptCount val="5"/>
                <c:pt idx="0">
                  <c:v>2018</c:v>
                </c:pt>
                <c:pt idx="1">
                  <c:v>2019</c:v>
                </c:pt>
                <c:pt idx="2">
                  <c:v>2020</c:v>
                </c:pt>
                <c:pt idx="3">
                  <c:v>2021</c:v>
                </c:pt>
                <c:pt idx="4">
                  <c:v>2022</c:v>
                </c:pt>
              </c:numCache>
            </c:numRef>
          </c:cat>
          <c:val>
            <c:numRef>
              <c:f>Лист1!$C$220:$G$220</c:f>
              <c:numCache>
                <c:formatCode>General</c:formatCode>
                <c:ptCount val="5"/>
                <c:pt idx="0">
                  <c:v>21.4</c:v>
                </c:pt>
                <c:pt idx="1">
                  <c:v>20.399999999999999</c:v>
                </c:pt>
                <c:pt idx="2">
                  <c:v>21.7</c:v>
                </c:pt>
                <c:pt idx="3">
                  <c:v>32.300000000000004</c:v>
                </c:pt>
                <c:pt idx="4">
                  <c:v>68.5</c:v>
                </c:pt>
              </c:numCache>
            </c:numRef>
          </c:val>
          <c:smooth val="0"/>
          <c:extLst>
            <c:ext xmlns:c16="http://schemas.microsoft.com/office/drawing/2014/chart" uri="{C3380CC4-5D6E-409C-BE32-E72D297353CC}">
              <c16:uniqueId val="{00000000-4FA2-4EB4-ACE5-46442A23C8CA}"/>
            </c:ext>
          </c:extLst>
        </c:ser>
        <c:ser>
          <c:idx val="1"/>
          <c:order val="1"/>
          <c:tx>
            <c:strRef>
              <c:f>Лист1!$B$221</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Лист1!$C$219:$G$219</c:f>
              <c:numCache>
                <c:formatCode>General</c:formatCode>
                <c:ptCount val="5"/>
                <c:pt idx="0">
                  <c:v>2018</c:v>
                </c:pt>
                <c:pt idx="1">
                  <c:v>2019</c:v>
                </c:pt>
                <c:pt idx="2">
                  <c:v>2020</c:v>
                </c:pt>
                <c:pt idx="3">
                  <c:v>2021</c:v>
                </c:pt>
                <c:pt idx="4">
                  <c:v>2022</c:v>
                </c:pt>
              </c:numCache>
            </c:numRef>
          </c:cat>
          <c:val>
            <c:numRef>
              <c:f>Лист1!$C$221:$G$221</c:f>
              <c:numCache>
                <c:formatCode>General</c:formatCode>
                <c:ptCount val="5"/>
                <c:pt idx="0">
                  <c:v>39.1</c:v>
                </c:pt>
                <c:pt idx="1">
                  <c:v>35.1</c:v>
                </c:pt>
                <c:pt idx="2">
                  <c:v>31.6</c:v>
                </c:pt>
                <c:pt idx="3">
                  <c:v>36.300000000000004</c:v>
                </c:pt>
                <c:pt idx="4">
                  <c:v>38.800000000000004</c:v>
                </c:pt>
              </c:numCache>
            </c:numRef>
          </c:val>
          <c:smooth val="0"/>
          <c:extLst>
            <c:ext xmlns:c16="http://schemas.microsoft.com/office/drawing/2014/chart" uri="{C3380CC4-5D6E-409C-BE32-E72D297353CC}">
              <c16:uniqueId val="{00000001-4FA2-4EB4-ACE5-46442A23C8CA}"/>
            </c:ext>
          </c:extLst>
        </c:ser>
        <c:dLbls>
          <c:showLegendKey val="0"/>
          <c:showVal val="0"/>
          <c:showCatName val="0"/>
          <c:showSerName val="0"/>
          <c:showPercent val="0"/>
          <c:showBubbleSize val="0"/>
        </c:dLbls>
        <c:smooth val="0"/>
        <c:axId val="64989824"/>
        <c:axId val="64991616"/>
      </c:lineChart>
      <c:catAx>
        <c:axId val="6498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4991616"/>
        <c:crosses val="autoZero"/>
        <c:auto val="1"/>
        <c:lblAlgn val="ctr"/>
        <c:lblOffset val="100"/>
        <c:noMultiLvlLbl val="0"/>
      </c:catAx>
      <c:valAx>
        <c:axId val="64991616"/>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6498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Городокский район</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632.20000000000005</c:v>
                </c:pt>
                <c:pt idx="1">
                  <c:v>578.4</c:v>
                </c:pt>
                <c:pt idx="2">
                  <c:v>462.2</c:v>
                </c:pt>
                <c:pt idx="3">
                  <c:v>561.29999999999995</c:v>
                </c:pt>
                <c:pt idx="4">
                  <c:v>623.1</c:v>
                </c:pt>
              </c:numCache>
            </c:numRef>
          </c:val>
          <c:extLst>
            <c:ext xmlns:c16="http://schemas.microsoft.com/office/drawing/2014/chart" uri="{C3380CC4-5D6E-409C-BE32-E72D297353CC}">
              <c16:uniqueId val="{00000000-3144-4E01-B942-842B59395ECD}"/>
            </c:ext>
          </c:extLst>
        </c:ser>
        <c:ser>
          <c:idx val="1"/>
          <c:order val="1"/>
          <c:tx>
            <c:strRef>
              <c:f>Лист1!$C$1</c:f>
              <c:strCache>
                <c:ptCount val="1"/>
                <c:pt idx="0">
                  <c:v>г.Городок</c:v>
                </c:pt>
              </c:strCache>
            </c:strRef>
          </c:tx>
          <c:spPr>
            <a:solidFill>
              <a:schemeClr val="accent5">
                <a:alpha val="70000"/>
              </a:schemeClr>
            </a:solidFill>
            <a:ln>
              <a:noFill/>
            </a:ln>
            <a:effectLst/>
          </c:spPr>
          <c:invertIfNegative val="0"/>
          <c:dLbls>
            <c:dLbl>
              <c:idx val="1"/>
              <c:layout>
                <c:manualLayout>
                  <c:x val="-2.5062656641604009E-3"/>
                  <c:y val="6.263982102908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44-4E01-B942-842B59395ECD}"/>
                </c:ext>
              </c:extLst>
            </c:dLbl>
            <c:dLbl>
              <c:idx val="2"/>
              <c:layout>
                <c:manualLayout>
                  <c:x val="2.5062656641603089E-3"/>
                  <c:y val="2.6845637583892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44-4E01-B942-842B59395ECD}"/>
                </c:ext>
              </c:extLst>
            </c:dLbl>
            <c:dLbl>
              <c:idx val="3"/>
              <c:layout>
                <c:manualLayout>
                  <c:x val="5.0125313283208017E-3"/>
                  <c:y val="3.131991051454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44-4E01-B942-842B59395ECD}"/>
                </c:ext>
              </c:extLst>
            </c:dLbl>
            <c:dLbl>
              <c:idx val="4"/>
              <c:layout>
                <c:manualLayout>
                  <c:x val="7.5187969924812061E-3"/>
                  <c:y val="4.0268456375838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44-4E01-B942-842B59395E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551.20000000000005</c:v>
                </c:pt>
                <c:pt idx="1">
                  <c:v>576.20000000000005</c:v>
                </c:pt>
                <c:pt idx="2">
                  <c:v>460</c:v>
                </c:pt>
                <c:pt idx="3">
                  <c:v>568.1</c:v>
                </c:pt>
                <c:pt idx="4">
                  <c:v>636.20000000000005</c:v>
                </c:pt>
              </c:numCache>
            </c:numRef>
          </c:val>
          <c:extLst>
            <c:ext xmlns:c16="http://schemas.microsoft.com/office/drawing/2014/chart" uri="{C3380CC4-5D6E-409C-BE32-E72D297353CC}">
              <c16:uniqueId val="{00000005-3144-4E01-B942-842B59395ECD}"/>
            </c:ext>
          </c:extLst>
        </c:ser>
        <c:ser>
          <c:idx val="2"/>
          <c:order val="2"/>
          <c:tx>
            <c:strRef>
              <c:f>Лист1!$D$1</c:f>
              <c:strCache>
                <c:ptCount val="1"/>
                <c:pt idx="0">
                  <c:v>Витебская область</c:v>
                </c:pt>
              </c:strCache>
            </c:strRef>
          </c:tx>
          <c:spPr>
            <a:solidFill>
              <a:schemeClr val="accent4">
                <a:alpha val="70000"/>
              </a:schemeClr>
            </a:solidFill>
            <a:ln>
              <a:noFill/>
            </a:ln>
            <a:effectLst/>
          </c:spPr>
          <c:invertIfNegative val="0"/>
          <c:dLbls>
            <c:dLbl>
              <c:idx val="0"/>
              <c:layout>
                <c:manualLayout>
                  <c:x val="5.0125313283208017E-3"/>
                  <c:y val="8.0536912751677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44-4E01-B942-842B59395ECD}"/>
                </c:ext>
              </c:extLst>
            </c:dLbl>
            <c:dLbl>
              <c:idx val="1"/>
              <c:layout>
                <c:manualLayout>
                  <c:x val="5.0125313283208017E-3"/>
                  <c:y val="9.3959731543624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44-4E01-B942-842B59395ECD}"/>
                </c:ext>
              </c:extLst>
            </c:dLbl>
            <c:dLbl>
              <c:idx val="2"/>
              <c:layout>
                <c:manualLayout>
                  <c:x val="5.0125313283208017E-3"/>
                  <c:y val="4.9217002237136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44-4E01-B942-842B59395ECD}"/>
                </c:ext>
              </c:extLst>
            </c:dLbl>
            <c:dLbl>
              <c:idx val="3"/>
              <c:layout>
                <c:manualLayout>
                  <c:x val="2.5062656641604009E-3"/>
                  <c:y val="2.6845637583892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44-4E01-B942-842B59395ECD}"/>
                </c:ext>
              </c:extLst>
            </c:dLbl>
            <c:dLbl>
              <c:idx val="4"/>
              <c:layout>
                <c:manualLayout>
                  <c:x val="5.0125313283208017E-3"/>
                  <c:y val="2.6845637583892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44-4E01-B942-842B59395E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546.6</c:v>
                </c:pt>
                <c:pt idx="1">
                  <c:v>575.5</c:v>
                </c:pt>
                <c:pt idx="2">
                  <c:v>454.9</c:v>
                </c:pt>
                <c:pt idx="3">
                  <c:v>505.2</c:v>
                </c:pt>
                <c:pt idx="4">
                  <c:v>576.6</c:v>
                </c:pt>
              </c:numCache>
            </c:numRef>
          </c:val>
          <c:extLst>
            <c:ext xmlns:c16="http://schemas.microsoft.com/office/drawing/2014/chart" uri="{C3380CC4-5D6E-409C-BE32-E72D297353CC}">
              <c16:uniqueId val="{0000000B-3144-4E01-B942-842B59395ECD}"/>
            </c:ext>
          </c:extLst>
        </c:ser>
        <c:dLbls>
          <c:showLegendKey val="0"/>
          <c:showVal val="0"/>
          <c:showCatName val="0"/>
          <c:showSerName val="0"/>
          <c:showPercent val="0"/>
          <c:showBubbleSize val="0"/>
        </c:dLbls>
        <c:gapWidth val="80"/>
        <c:overlap val="25"/>
        <c:axId val="65112704"/>
        <c:axId val="65130880"/>
      </c:barChart>
      <c:catAx>
        <c:axId val="6511270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130880"/>
        <c:crosses val="autoZero"/>
        <c:auto val="1"/>
        <c:lblAlgn val="ctr"/>
        <c:lblOffset val="100"/>
        <c:noMultiLvlLbl val="0"/>
      </c:catAx>
      <c:valAx>
        <c:axId val="65130880"/>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6511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Городокский район</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26.8</c:v>
                </c:pt>
                <c:pt idx="1">
                  <c:v>26.7</c:v>
                </c:pt>
                <c:pt idx="2">
                  <c:v>20.7</c:v>
                </c:pt>
                <c:pt idx="3">
                  <c:v>18.7</c:v>
                </c:pt>
                <c:pt idx="4">
                  <c:v>18.600000000000001</c:v>
                </c:pt>
              </c:numCache>
            </c:numRef>
          </c:val>
          <c:extLst>
            <c:ext xmlns:c16="http://schemas.microsoft.com/office/drawing/2014/chart" uri="{C3380CC4-5D6E-409C-BE32-E72D297353CC}">
              <c16:uniqueId val="{00000000-EB62-45D7-9249-EDB2B196E81C}"/>
            </c:ext>
          </c:extLst>
        </c:ser>
        <c:ser>
          <c:idx val="1"/>
          <c:order val="1"/>
          <c:tx>
            <c:strRef>
              <c:f>Лист1!$C$1</c:f>
              <c:strCache>
                <c:ptCount val="1"/>
                <c:pt idx="0">
                  <c:v>г.Городок</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27.1</c:v>
                </c:pt>
                <c:pt idx="1">
                  <c:v>26.9</c:v>
                </c:pt>
                <c:pt idx="2">
                  <c:v>21.3</c:v>
                </c:pt>
                <c:pt idx="3">
                  <c:v>18.5</c:v>
                </c:pt>
                <c:pt idx="4">
                  <c:v>18.8</c:v>
                </c:pt>
              </c:numCache>
            </c:numRef>
          </c:val>
          <c:extLst>
            <c:ext xmlns:c16="http://schemas.microsoft.com/office/drawing/2014/chart" uri="{C3380CC4-5D6E-409C-BE32-E72D297353CC}">
              <c16:uniqueId val="{00000001-EB62-45D7-9249-EDB2B196E81C}"/>
            </c:ext>
          </c:extLst>
        </c:ser>
        <c:ser>
          <c:idx val="2"/>
          <c:order val="2"/>
          <c:tx>
            <c:strRef>
              <c:f>Лист1!$D$1</c:f>
              <c:strCache>
                <c:ptCount val="1"/>
                <c:pt idx="0">
                  <c:v>Витебская область</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44.9</c:v>
                </c:pt>
                <c:pt idx="1">
                  <c:v>41.5</c:v>
                </c:pt>
                <c:pt idx="2">
                  <c:v>38.4</c:v>
                </c:pt>
                <c:pt idx="3">
                  <c:v>37.5</c:v>
                </c:pt>
                <c:pt idx="4">
                  <c:v>37.1</c:v>
                </c:pt>
              </c:numCache>
            </c:numRef>
          </c:val>
          <c:extLst>
            <c:ext xmlns:c16="http://schemas.microsoft.com/office/drawing/2014/chart" uri="{C3380CC4-5D6E-409C-BE32-E72D297353CC}">
              <c16:uniqueId val="{00000002-EB62-45D7-9249-EDB2B196E81C}"/>
            </c:ext>
          </c:extLst>
        </c:ser>
        <c:dLbls>
          <c:showLegendKey val="0"/>
          <c:showVal val="0"/>
          <c:showCatName val="0"/>
          <c:showSerName val="0"/>
          <c:showPercent val="0"/>
          <c:showBubbleSize val="0"/>
        </c:dLbls>
        <c:gapWidth val="164"/>
        <c:overlap val="-22"/>
        <c:axId val="40245504"/>
        <c:axId val="65191936"/>
      </c:barChart>
      <c:catAx>
        <c:axId val="40245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191936"/>
        <c:crosses val="autoZero"/>
        <c:auto val="1"/>
        <c:lblAlgn val="ctr"/>
        <c:lblOffset val="100"/>
        <c:noMultiLvlLbl val="0"/>
      </c:catAx>
      <c:valAx>
        <c:axId val="65191936"/>
        <c:scaling>
          <c:orientation val="minMax"/>
        </c:scaling>
        <c:delete val="1"/>
        <c:axPos val="l"/>
        <c:numFmt formatCode="General" sourceLinked="1"/>
        <c:majorTickMark val="none"/>
        <c:minorTickMark val="none"/>
        <c:tickLblPos val="nextTo"/>
        <c:crossAx val="40245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883396704689496E-2"/>
          <c:y val="0.11861083589716843"/>
          <c:w val="0.94423320659062104"/>
          <c:h val="0.79108793520015297"/>
        </c:manualLayout>
      </c:layout>
      <c:barChart>
        <c:barDir val="col"/>
        <c:grouping val="clustered"/>
        <c:varyColors val="0"/>
        <c:ser>
          <c:idx val="0"/>
          <c:order val="0"/>
          <c:tx>
            <c:strRef>
              <c:f>Лист1!$B$1</c:f>
              <c:strCache>
                <c:ptCount val="1"/>
                <c:pt idx="0">
                  <c:v>Городокский район</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166.7</c:v>
                </c:pt>
                <c:pt idx="1">
                  <c:v>163.4</c:v>
                </c:pt>
                <c:pt idx="2">
                  <c:v>176.8</c:v>
                </c:pt>
                <c:pt idx="3">
                  <c:v>218.7</c:v>
                </c:pt>
                <c:pt idx="4">
                  <c:v>195.1</c:v>
                </c:pt>
              </c:numCache>
            </c:numRef>
          </c:val>
          <c:extLst>
            <c:ext xmlns:c16="http://schemas.microsoft.com/office/drawing/2014/chart" uri="{C3380CC4-5D6E-409C-BE32-E72D297353CC}">
              <c16:uniqueId val="{00000000-BEDC-4239-865C-3355A3A2FC6F}"/>
            </c:ext>
          </c:extLst>
        </c:ser>
        <c:ser>
          <c:idx val="1"/>
          <c:order val="1"/>
          <c:tx>
            <c:strRef>
              <c:f>Лист1!$C$1</c:f>
              <c:strCache>
                <c:ptCount val="1"/>
                <c:pt idx="0">
                  <c:v>г.Городок</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165.3</c:v>
                </c:pt>
                <c:pt idx="1">
                  <c:v>166.2</c:v>
                </c:pt>
                <c:pt idx="2">
                  <c:v>181.3</c:v>
                </c:pt>
                <c:pt idx="3">
                  <c:v>220.1</c:v>
                </c:pt>
                <c:pt idx="4">
                  <c:v>205.4</c:v>
                </c:pt>
              </c:numCache>
            </c:numRef>
          </c:val>
          <c:extLst>
            <c:ext xmlns:c16="http://schemas.microsoft.com/office/drawing/2014/chart" uri="{C3380CC4-5D6E-409C-BE32-E72D297353CC}">
              <c16:uniqueId val="{00000001-BEDC-4239-865C-3355A3A2FC6F}"/>
            </c:ext>
          </c:extLst>
        </c:ser>
        <c:ser>
          <c:idx val="2"/>
          <c:order val="2"/>
          <c:tx>
            <c:strRef>
              <c:f>Лист1!$D$1</c:f>
              <c:strCache>
                <c:ptCount val="1"/>
                <c:pt idx="0">
                  <c:v>Витебская область</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201</c:v>
                </c:pt>
                <c:pt idx="1">
                  <c:v>202</c:v>
                </c:pt>
                <c:pt idx="2">
                  <c:v>279.60000000000002</c:v>
                </c:pt>
                <c:pt idx="3">
                  <c:v>310</c:v>
                </c:pt>
                <c:pt idx="4">
                  <c:v>302.3</c:v>
                </c:pt>
              </c:numCache>
            </c:numRef>
          </c:val>
          <c:extLst>
            <c:ext xmlns:c16="http://schemas.microsoft.com/office/drawing/2014/chart" uri="{C3380CC4-5D6E-409C-BE32-E72D297353CC}">
              <c16:uniqueId val="{00000002-BEDC-4239-865C-3355A3A2FC6F}"/>
            </c:ext>
          </c:extLst>
        </c:ser>
        <c:dLbls>
          <c:showLegendKey val="0"/>
          <c:showVal val="1"/>
          <c:showCatName val="0"/>
          <c:showSerName val="0"/>
          <c:showPercent val="0"/>
          <c:showBubbleSize val="0"/>
        </c:dLbls>
        <c:gapWidth val="444"/>
        <c:overlap val="-90"/>
        <c:axId val="65247488"/>
        <c:axId val="65257472"/>
      </c:barChart>
      <c:catAx>
        <c:axId val="65247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5257472"/>
        <c:crosses val="autoZero"/>
        <c:auto val="1"/>
        <c:lblAlgn val="ctr"/>
        <c:lblOffset val="100"/>
        <c:noMultiLvlLbl val="0"/>
      </c:catAx>
      <c:valAx>
        <c:axId val="65257472"/>
        <c:scaling>
          <c:orientation val="minMax"/>
        </c:scaling>
        <c:delete val="1"/>
        <c:axPos val="l"/>
        <c:numFmt formatCode="General" sourceLinked="1"/>
        <c:majorTickMark val="none"/>
        <c:minorTickMark val="none"/>
        <c:tickLblPos val="none"/>
        <c:crossAx val="65247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Городокский район</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Лист1!$B$2:$B$7</c:f>
              <c:numCache>
                <c:formatCode>General</c:formatCode>
                <c:ptCount val="6"/>
                <c:pt idx="0">
                  <c:v>11.7</c:v>
                </c:pt>
                <c:pt idx="1">
                  <c:v>11.7</c:v>
                </c:pt>
                <c:pt idx="2">
                  <c:v>10.8</c:v>
                </c:pt>
                <c:pt idx="3">
                  <c:v>10.7</c:v>
                </c:pt>
                <c:pt idx="4">
                  <c:v>10.5</c:v>
                </c:pt>
              </c:numCache>
            </c:numRef>
          </c:val>
          <c:extLst>
            <c:ext xmlns:c16="http://schemas.microsoft.com/office/drawing/2014/chart" uri="{C3380CC4-5D6E-409C-BE32-E72D297353CC}">
              <c16:uniqueId val="{00000000-42C1-43EB-958E-6919FF902B55}"/>
            </c:ext>
          </c:extLst>
        </c:ser>
        <c:ser>
          <c:idx val="1"/>
          <c:order val="1"/>
          <c:tx>
            <c:strRef>
              <c:f>Лист1!$C$1</c:f>
              <c:strCache>
                <c:ptCount val="1"/>
                <c:pt idx="0">
                  <c:v>Витебская область</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Лист1!$C$2:$C$7</c:f>
              <c:numCache>
                <c:formatCode>General</c:formatCode>
                <c:ptCount val="6"/>
                <c:pt idx="0">
                  <c:v>12.3</c:v>
                </c:pt>
                <c:pt idx="1">
                  <c:v>12.5</c:v>
                </c:pt>
                <c:pt idx="2">
                  <c:v>12.8</c:v>
                </c:pt>
                <c:pt idx="3">
                  <c:v>12.9</c:v>
                </c:pt>
              </c:numCache>
            </c:numRef>
          </c:val>
          <c:extLst>
            <c:ext xmlns:c16="http://schemas.microsoft.com/office/drawing/2014/chart" uri="{C3380CC4-5D6E-409C-BE32-E72D297353CC}">
              <c16:uniqueId val="{00000001-42C1-43EB-958E-6919FF902B55}"/>
            </c:ext>
          </c:extLst>
        </c:ser>
        <c:ser>
          <c:idx val="2"/>
          <c:order val="2"/>
          <c:tx>
            <c:strRef>
              <c:f>Лист1!$D$1</c:f>
              <c:strCache>
                <c:ptCount val="1"/>
                <c:pt idx="0">
                  <c:v>РБ</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2018</c:v>
                </c:pt>
                <c:pt idx="1">
                  <c:v>2019</c:v>
                </c:pt>
                <c:pt idx="2">
                  <c:v>2020</c:v>
                </c:pt>
                <c:pt idx="3">
                  <c:v>2021</c:v>
                </c:pt>
                <c:pt idx="4">
                  <c:v>2022</c:v>
                </c:pt>
              </c:numCache>
            </c:numRef>
          </c:cat>
          <c:val>
            <c:numRef>
              <c:f>Лист1!$D$2:$D$7</c:f>
              <c:numCache>
                <c:formatCode>General</c:formatCode>
                <c:ptCount val="6"/>
                <c:pt idx="0">
                  <c:v>11.2</c:v>
                </c:pt>
                <c:pt idx="1">
                  <c:v>11.5</c:v>
                </c:pt>
                <c:pt idx="2">
                  <c:v>11.8</c:v>
                </c:pt>
                <c:pt idx="3">
                  <c:v>11.7</c:v>
                </c:pt>
              </c:numCache>
            </c:numRef>
          </c:val>
          <c:extLst>
            <c:ext xmlns:c16="http://schemas.microsoft.com/office/drawing/2014/chart" uri="{C3380CC4-5D6E-409C-BE32-E72D297353CC}">
              <c16:uniqueId val="{00000002-42C1-43EB-958E-6919FF902B55}"/>
            </c:ext>
          </c:extLst>
        </c:ser>
        <c:dLbls>
          <c:showLegendKey val="0"/>
          <c:showVal val="1"/>
          <c:showCatName val="0"/>
          <c:showSerName val="0"/>
          <c:showPercent val="0"/>
          <c:showBubbleSize val="0"/>
        </c:dLbls>
        <c:gapWidth val="444"/>
        <c:overlap val="-90"/>
        <c:axId val="65318912"/>
        <c:axId val="65320448"/>
      </c:barChart>
      <c:catAx>
        <c:axId val="65318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5320448"/>
        <c:crosses val="autoZero"/>
        <c:auto val="1"/>
        <c:lblAlgn val="ctr"/>
        <c:lblOffset val="100"/>
        <c:noMultiLvlLbl val="0"/>
      </c:catAx>
      <c:valAx>
        <c:axId val="65320448"/>
        <c:scaling>
          <c:orientation val="minMax"/>
        </c:scaling>
        <c:delete val="1"/>
        <c:axPos val="l"/>
        <c:numFmt formatCode="General" sourceLinked="1"/>
        <c:majorTickMark val="none"/>
        <c:minorTickMark val="none"/>
        <c:tickLblPos val="none"/>
        <c:crossAx val="65318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Городокский район</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2017</c:v>
                </c:pt>
                <c:pt idx="1">
                  <c:v>2018</c:v>
                </c:pt>
                <c:pt idx="2">
                  <c:v>2019</c:v>
                </c:pt>
                <c:pt idx="3">
                  <c:v>2020</c:v>
                </c:pt>
                <c:pt idx="4">
                  <c:v>2021</c:v>
                </c:pt>
              </c:numCache>
            </c:numRef>
          </c:cat>
          <c:val>
            <c:numRef>
              <c:f>Лист1!$B$2:$B$7</c:f>
              <c:numCache>
                <c:formatCode>General</c:formatCode>
                <c:ptCount val="6"/>
                <c:pt idx="0">
                  <c:v>21.3</c:v>
                </c:pt>
                <c:pt idx="1">
                  <c:v>20.9</c:v>
                </c:pt>
                <c:pt idx="2">
                  <c:v>20.6</c:v>
                </c:pt>
                <c:pt idx="3">
                  <c:v>20.6</c:v>
                </c:pt>
                <c:pt idx="4">
                  <c:v>20.399999999999999</c:v>
                </c:pt>
              </c:numCache>
            </c:numRef>
          </c:val>
          <c:extLst>
            <c:ext xmlns:c16="http://schemas.microsoft.com/office/drawing/2014/chart" uri="{C3380CC4-5D6E-409C-BE32-E72D297353CC}">
              <c16:uniqueId val="{00000000-E228-4574-8326-C3D01D9926DC}"/>
            </c:ext>
          </c:extLst>
        </c:ser>
        <c:ser>
          <c:idx val="1"/>
          <c:order val="1"/>
          <c:tx>
            <c:strRef>
              <c:f>Лист1!$C$1</c:f>
              <c:strCache>
                <c:ptCount val="1"/>
                <c:pt idx="0">
                  <c:v>Витебская область</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2017</c:v>
                </c:pt>
                <c:pt idx="1">
                  <c:v>2018</c:v>
                </c:pt>
                <c:pt idx="2">
                  <c:v>2019</c:v>
                </c:pt>
                <c:pt idx="3">
                  <c:v>2020</c:v>
                </c:pt>
                <c:pt idx="4">
                  <c:v>2021</c:v>
                </c:pt>
              </c:numCache>
            </c:numRef>
          </c:cat>
          <c:val>
            <c:numRef>
              <c:f>Лист1!$C$2:$C$7</c:f>
              <c:numCache>
                <c:formatCode>General</c:formatCode>
                <c:ptCount val="6"/>
                <c:pt idx="0">
                  <c:v>23.1</c:v>
                </c:pt>
                <c:pt idx="1">
                  <c:v>23.3</c:v>
                </c:pt>
                <c:pt idx="2">
                  <c:v>23.5</c:v>
                </c:pt>
                <c:pt idx="3">
                  <c:v>24</c:v>
                </c:pt>
                <c:pt idx="4">
                  <c:v>20.7</c:v>
                </c:pt>
              </c:numCache>
            </c:numRef>
          </c:val>
          <c:extLst>
            <c:ext xmlns:c16="http://schemas.microsoft.com/office/drawing/2014/chart" uri="{C3380CC4-5D6E-409C-BE32-E72D297353CC}">
              <c16:uniqueId val="{00000001-E228-4574-8326-C3D01D9926DC}"/>
            </c:ext>
          </c:extLst>
        </c:ser>
        <c:dLbls>
          <c:showLegendKey val="0"/>
          <c:showVal val="1"/>
          <c:showCatName val="0"/>
          <c:showSerName val="0"/>
          <c:showPercent val="0"/>
          <c:showBubbleSize val="0"/>
        </c:dLbls>
        <c:gapWidth val="444"/>
        <c:overlap val="-90"/>
        <c:axId val="65404928"/>
        <c:axId val="65406464"/>
      </c:barChart>
      <c:catAx>
        <c:axId val="6540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5406464"/>
        <c:crosses val="autoZero"/>
        <c:auto val="1"/>
        <c:lblAlgn val="ctr"/>
        <c:lblOffset val="100"/>
        <c:noMultiLvlLbl val="0"/>
      </c:catAx>
      <c:valAx>
        <c:axId val="65406464"/>
        <c:scaling>
          <c:orientation val="minMax"/>
        </c:scaling>
        <c:delete val="1"/>
        <c:axPos val="l"/>
        <c:numFmt formatCode="General" sourceLinked="1"/>
        <c:majorTickMark val="none"/>
        <c:minorTickMark val="none"/>
        <c:tickLblPos val="none"/>
        <c:crossAx val="65404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Приоритетность рисков развития НИЗ для населения Городокского</a:t>
            </a:r>
            <a:r>
              <a:rPr lang="ru-RU" baseline="0">
                <a:latin typeface="Times New Roman" panose="02020603050405020304" pitchFamily="18" charset="0"/>
                <a:cs typeface="Times New Roman" panose="02020603050405020304" pitchFamily="18" charset="0"/>
              </a:rPr>
              <a:t> района</a:t>
            </a:r>
            <a:r>
              <a:rPr lang="ru-RU">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radarChart>
        <c:radarStyle val="marker"/>
        <c:varyColors val="0"/>
        <c:ser>
          <c:idx val="0"/>
          <c:order val="0"/>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3"/>
              <c:layout>
                <c:manualLayout>
                  <c:x val="3.11750599520382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9E-49AA-BC39-6F10938BF7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'[оценка рисков городок анкета.xlsx]без рациона'!$A$6:$A$10</c:f>
              <c:strCache>
                <c:ptCount val="5"/>
                <c:pt idx="0">
                  <c:v> Неблагоприятные тенденции в качестве атмосферного воздуха </c:v>
                </c:pt>
                <c:pt idx="1">
                  <c:v>  Неблагоприятные тенденции  в питьевом нецентрализованном водоснабжении  </c:v>
                </c:pt>
                <c:pt idx="2">
                  <c:v>   Потребление алкоголя среди населения трудоспособного возраста</c:v>
                </c:pt>
                <c:pt idx="3">
                  <c:v>   Потребление табака среди населения 16 лет и старше</c:v>
                </c:pt>
                <c:pt idx="4">
                  <c:v>  Низкая физическая активность</c:v>
                </c:pt>
              </c:strCache>
            </c:strRef>
          </c:cat>
          <c:val>
            <c:numRef>
              <c:f>'[оценка рисков городок анкета.xlsx]без рациона'!$M$6:$M$10</c:f>
              <c:numCache>
                <c:formatCode>0</c:formatCode>
                <c:ptCount val="5"/>
                <c:pt idx="0">
                  <c:v>6.6985645933014357</c:v>
                </c:pt>
                <c:pt idx="1">
                  <c:v>4.7846889952153111</c:v>
                </c:pt>
                <c:pt idx="2">
                  <c:v>33.014354066985646</c:v>
                </c:pt>
                <c:pt idx="3">
                  <c:v>33.492822966507191</c:v>
                </c:pt>
                <c:pt idx="4">
                  <c:v>22.009569377990427</c:v>
                </c:pt>
              </c:numCache>
            </c:numRef>
          </c:val>
          <c:extLst>
            <c:ext xmlns:c16="http://schemas.microsoft.com/office/drawing/2014/chart" uri="{C3380CC4-5D6E-409C-BE32-E72D297353CC}">
              <c16:uniqueId val="{00000001-759E-49AA-BC39-6F10938BF764}"/>
            </c:ext>
          </c:extLst>
        </c:ser>
        <c:dLbls>
          <c:showLegendKey val="0"/>
          <c:showVal val="0"/>
          <c:showCatName val="0"/>
          <c:showSerName val="0"/>
          <c:showPercent val="0"/>
          <c:showBubbleSize val="0"/>
        </c:dLbls>
        <c:axId val="65440768"/>
        <c:axId val="65446656"/>
      </c:radarChart>
      <c:catAx>
        <c:axId val="6544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446656"/>
        <c:crosses val="autoZero"/>
        <c:auto val="1"/>
        <c:lblAlgn val="ctr"/>
        <c:lblOffset val="100"/>
        <c:noMultiLvlLbl val="0"/>
      </c:catAx>
      <c:valAx>
        <c:axId val="654466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65440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8E-2"/>
          <c:y val="0.13442507186601674"/>
          <c:w val="0.93287037037037068"/>
          <c:h val="0.67957599050118789"/>
        </c:manualLayout>
      </c:layout>
      <c:barChart>
        <c:barDir val="col"/>
        <c:grouping val="clustered"/>
        <c:varyColors val="0"/>
        <c:ser>
          <c:idx val="0"/>
          <c:order val="0"/>
          <c:tx>
            <c:strRef>
              <c:f>Лист1!$B$1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 выявленных лиц с общими заболеваниями, не препятствующими продолжению работы</c:v>
                </c:pt>
                <c:pt idx="1">
                  <c:v>% выявленных лиц с общими заболеваниями, препятствующими продолжению работы</c:v>
                </c:pt>
              </c:strCache>
            </c:strRef>
          </c:cat>
          <c:val>
            <c:numRef>
              <c:f>Лист1!$B$2:$B$3</c:f>
              <c:numCache>
                <c:formatCode>General</c:formatCode>
                <c:ptCount val="2"/>
                <c:pt idx="0">
                  <c:v>2.42</c:v>
                </c:pt>
                <c:pt idx="1">
                  <c:v>2.42</c:v>
                </c:pt>
              </c:numCache>
            </c:numRef>
          </c:val>
          <c:extLst>
            <c:ext xmlns:c16="http://schemas.microsoft.com/office/drawing/2014/chart" uri="{C3380CC4-5D6E-409C-BE32-E72D297353CC}">
              <c16:uniqueId val="{00000000-A745-4B2A-9383-F7D8459386F5}"/>
            </c:ext>
          </c:extLst>
        </c:ser>
        <c:ser>
          <c:idx val="1"/>
          <c:order val="1"/>
          <c:tx>
            <c:strRef>
              <c:f>Лист1!$C$1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 выявленных лиц с общими заболеваниями, не препятствующими продолжению работы</c:v>
                </c:pt>
                <c:pt idx="1">
                  <c:v>% выявленных лиц с общими заболеваниями, препятствующими продолжению работы</c:v>
                </c:pt>
              </c:strCache>
            </c:strRef>
          </c:cat>
          <c:val>
            <c:numRef>
              <c:f>Лист1!$C$2:$C$3</c:f>
              <c:numCache>
                <c:formatCode>General</c:formatCode>
                <c:ptCount val="2"/>
                <c:pt idx="0">
                  <c:v>2.64</c:v>
                </c:pt>
                <c:pt idx="1">
                  <c:v>2.9099999999999997</c:v>
                </c:pt>
              </c:numCache>
            </c:numRef>
          </c:val>
          <c:extLst>
            <c:ext xmlns:c16="http://schemas.microsoft.com/office/drawing/2014/chart" uri="{C3380CC4-5D6E-409C-BE32-E72D297353CC}">
              <c16:uniqueId val="{00000001-A745-4B2A-9383-F7D8459386F5}"/>
            </c:ext>
          </c:extLst>
        </c:ser>
        <c:dLbls>
          <c:showLegendKey val="0"/>
          <c:showVal val="1"/>
          <c:showCatName val="0"/>
          <c:showSerName val="0"/>
          <c:showPercent val="0"/>
          <c:showBubbleSize val="0"/>
        </c:dLbls>
        <c:gapWidth val="444"/>
        <c:overlap val="-90"/>
        <c:axId val="65481344"/>
        <c:axId val="65491328"/>
      </c:barChart>
      <c:catAx>
        <c:axId val="65481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5491328"/>
        <c:crosses val="autoZero"/>
        <c:auto val="1"/>
        <c:lblAlgn val="ctr"/>
        <c:lblOffset val="100"/>
        <c:noMultiLvlLbl val="0"/>
      </c:catAx>
      <c:valAx>
        <c:axId val="65491328"/>
        <c:scaling>
          <c:orientation val="minMax"/>
        </c:scaling>
        <c:delete val="1"/>
        <c:axPos val="l"/>
        <c:numFmt formatCode="General" sourceLinked="1"/>
        <c:majorTickMark val="none"/>
        <c:minorTickMark val="none"/>
        <c:tickLblPos val="none"/>
        <c:crossAx val="65481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79-453B-BFDD-ADA960FD8B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79-453B-BFDD-ADA960FD8B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79-453B-BFDD-ADA960FD8B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79-453B-BFDD-ADA960FD8BB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79-453B-BFDD-ADA960FD8BB6}"/>
              </c:ext>
            </c:extLst>
          </c:dPt>
          <c:dLbls>
            <c:dLbl>
              <c:idx val="0"/>
              <c:layout>
                <c:manualLayout>
                  <c:x val="-7.4922490157480398E-2"/>
                  <c:y val="-2.0967675093244938E-2"/>
                </c:manualLayout>
              </c:layout>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79-453B-BFDD-ADA960FD8BB6}"/>
                </c:ext>
              </c:extLst>
            </c:dLbl>
            <c:dLbl>
              <c:idx val="1"/>
              <c:layout>
                <c:manualLayout>
                  <c:x val="5.9194553805774305E-2"/>
                  <c:y val="-2.6587131154060292E-2"/>
                </c:manualLayout>
              </c:layout>
              <c:tx>
                <c:rich>
                  <a:bodyPr/>
                  <a:lstStyle/>
                  <a:p>
                    <a:r>
                      <a:rPr lang="en-US"/>
                      <a:t>6,3</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79-453B-BFDD-ADA960FD8BB6}"/>
                </c:ext>
              </c:extLst>
            </c:dLbl>
            <c:dLbl>
              <c:idx val="2"/>
              <c:layout>
                <c:manualLayout>
                  <c:x val="9.4235769356955434E-2"/>
                  <c:y val="-7.1920845420638216E-2"/>
                </c:manualLayout>
              </c:layout>
              <c:tx>
                <c:rich>
                  <a:bodyPr/>
                  <a:lstStyle/>
                  <a:p>
                    <a:r>
                      <a:rPr lang="en-US"/>
                      <a:t>15,5</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879-453B-BFDD-ADA960FD8BB6}"/>
                </c:ext>
              </c:extLst>
            </c:dLbl>
            <c:dLbl>
              <c:idx val="3"/>
              <c:layout>
                <c:manualLayout>
                  <c:x val="5.6372211286089283E-2"/>
                  <c:y val="3.1441183488427622E-2"/>
                </c:manualLayout>
              </c:layout>
              <c:tx>
                <c:rich>
                  <a:bodyPr/>
                  <a:lstStyle/>
                  <a:p>
                    <a:r>
                      <a:rPr lang="en-US"/>
                      <a:t>7,6</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879-453B-BFDD-ADA960FD8BB6}"/>
                </c:ext>
              </c:extLst>
            </c:dLbl>
            <c:dLbl>
              <c:idx val="4"/>
              <c:layout>
                <c:manualLayout>
                  <c:x val="-5.417158792650921E-2"/>
                  <c:y val="7.7667621092817982E-2"/>
                </c:manualLayout>
              </c:layout>
              <c:tx>
                <c:rich>
                  <a:bodyPr/>
                  <a:lstStyle/>
                  <a:p>
                    <a:r>
                      <a:rPr lang="en-US"/>
                      <a:t>67,4</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879-453B-BFDD-ADA960FD8BB6}"/>
                </c:ext>
              </c:extLst>
            </c:dLbl>
            <c:dLbl>
              <c:idx val="5"/>
              <c:layout>
                <c:manualLayout>
                  <c:x val="-1.7998585137795283E-2"/>
                  <c:y val="-7.1144840447575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79-453B-BFDD-ADA960FD8B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Лист1!$A$3:$A$7</c:f>
              <c:strCache>
                <c:ptCount val="5"/>
                <c:pt idx="0">
                  <c:v>бактериальные инфекции дыхательных путей</c:v>
                </c:pt>
                <c:pt idx="1">
                  <c:v>гельминтозы</c:v>
                </c:pt>
                <c:pt idx="2">
                  <c:v>острые заразные кожные и венерические болезни</c:v>
                </c:pt>
                <c:pt idx="3">
                  <c:v>бактериальные и вирусные кишечные инфекции</c:v>
                </c:pt>
                <c:pt idx="4">
                  <c:v>другие вирусные респираторные инфекции</c:v>
                </c:pt>
              </c:strCache>
            </c:strRef>
          </c:cat>
          <c:val>
            <c:numRef>
              <c:f>Лист1!$B$3:$B$7</c:f>
              <c:numCache>
                <c:formatCode>General</c:formatCode>
                <c:ptCount val="5"/>
                <c:pt idx="0">
                  <c:v>2.65</c:v>
                </c:pt>
                <c:pt idx="1">
                  <c:v>6.1899999999999995</c:v>
                </c:pt>
                <c:pt idx="2">
                  <c:v>17.690000000000001</c:v>
                </c:pt>
                <c:pt idx="3">
                  <c:v>7.96</c:v>
                </c:pt>
                <c:pt idx="4">
                  <c:v>65.48</c:v>
                </c:pt>
              </c:numCache>
            </c:numRef>
          </c:val>
          <c:extLst>
            <c:ext xmlns:c16="http://schemas.microsoft.com/office/drawing/2014/chart" uri="{C3380CC4-5D6E-409C-BE32-E72D297353CC}">
              <c16:uniqueId val="{0000000B-7879-453B-BFDD-ADA960FD8B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CE-4311-A53C-F1B383FDD3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CE-4311-A53C-F1B383FDD3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CE-4311-A53C-F1B383FDD3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CE-4311-A53C-F1B383FDD3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CE-4311-A53C-F1B383FDD30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CE-4311-A53C-F1B383FDD30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ACE-4311-A53C-F1B383FDD30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ACE-4311-A53C-F1B383FDD30E}"/>
              </c:ext>
            </c:extLst>
          </c:dPt>
          <c:dLbls>
            <c:dLbl>
              <c:idx val="0"/>
              <c:layout>
                <c:manualLayout>
                  <c:x val="0.1111111111111111"/>
                  <c:y val="0.1426751401541180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CE-4311-A53C-F1B383FDD30E}"/>
                </c:ext>
              </c:extLst>
            </c:dLbl>
            <c:dLbl>
              <c:idx val="1"/>
              <c:layout>
                <c:manualLayout>
                  <c:x val="-7.5757575757575801E-2"/>
                  <c:y val="4.41613529048460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CE-4311-A53C-F1B383FDD30E}"/>
                </c:ext>
              </c:extLst>
            </c:dLbl>
            <c:dLbl>
              <c:idx val="2"/>
              <c:layout>
                <c:manualLayout>
                  <c:x val="-5.2188552188552215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CE-4311-A53C-F1B383FDD30E}"/>
                </c:ext>
              </c:extLst>
            </c:dLbl>
            <c:dLbl>
              <c:idx val="3"/>
              <c:layout>
                <c:manualLayout>
                  <c:x val="-0.13973063973063973"/>
                  <c:y val="4.07643257583194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CE-4311-A53C-F1B383FDD30E}"/>
                </c:ext>
              </c:extLst>
            </c:dLbl>
            <c:dLbl>
              <c:idx val="4"/>
              <c:layout>
                <c:manualLayout>
                  <c:x val="-0.15319865319865322"/>
                  <c:y val="-1.35881085861064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CE-4311-A53C-F1B383FDD30E}"/>
                </c:ext>
              </c:extLst>
            </c:dLbl>
            <c:dLbl>
              <c:idx val="5"/>
              <c:layout>
                <c:manualLayout>
                  <c:x val="-8.4175084175084208E-2"/>
                  <c:y val="-2.37791900256863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CE-4311-A53C-F1B383FDD30E}"/>
                </c:ext>
              </c:extLst>
            </c:dLbl>
            <c:dLbl>
              <c:idx val="6"/>
              <c:layout>
                <c:manualLayout>
                  <c:x val="-6.0606060606060622E-2"/>
                  <c:y val="-2.37791900256863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ACE-4311-A53C-F1B383FDD30E}"/>
                </c:ext>
              </c:extLst>
            </c:dLbl>
            <c:dLbl>
              <c:idx val="7"/>
              <c:layout>
                <c:manualLayout>
                  <c:x val="1.5151515151515157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ACE-4311-A53C-F1B383FDD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[расчет.xlsx]Лист1!$C$27:$C$34</c:f>
              <c:strCache>
                <c:ptCount val="8"/>
                <c:pt idx="0">
                  <c:v>болезни органов дыхания</c:v>
                </c:pt>
                <c:pt idx="1">
                  <c:v>болезни системы кровообращения</c:v>
                </c:pt>
                <c:pt idx="2">
                  <c:v>инфекционные и паразитарные болезни</c:v>
                </c:pt>
                <c:pt idx="3">
                  <c:v>болезни костно-мышечной системы</c:v>
                </c:pt>
                <c:pt idx="4">
                  <c:v>болезни мочеполовой системы</c:v>
                </c:pt>
                <c:pt idx="5">
                  <c:v>травмы и др. последствия воздействия внешних причин</c:v>
                </c:pt>
                <c:pt idx="6">
                  <c:v>болезни уха</c:v>
                </c:pt>
                <c:pt idx="7">
                  <c:v>болезни глаза</c:v>
                </c:pt>
              </c:strCache>
            </c:strRef>
          </c:cat>
          <c:val>
            <c:numRef>
              <c:f>[расчет.xlsx]Лист1!$D$27:$D$34</c:f>
              <c:numCache>
                <c:formatCode>0.0</c:formatCode>
                <c:ptCount val="8"/>
                <c:pt idx="0">
                  <c:v>63.4</c:v>
                </c:pt>
                <c:pt idx="1">
                  <c:v>3.1</c:v>
                </c:pt>
                <c:pt idx="2">
                  <c:v>20.100000000000001</c:v>
                </c:pt>
                <c:pt idx="3">
                  <c:v>3.7</c:v>
                </c:pt>
                <c:pt idx="4">
                  <c:v>0.6000000000000002</c:v>
                </c:pt>
                <c:pt idx="5">
                  <c:v>5.8</c:v>
                </c:pt>
                <c:pt idx="6">
                  <c:v>1.4</c:v>
                </c:pt>
                <c:pt idx="7">
                  <c:v>1</c:v>
                </c:pt>
              </c:numCache>
            </c:numRef>
          </c:val>
          <c:extLst>
            <c:ext xmlns:c16="http://schemas.microsoft.com/office/drawing/2014/chart" uri="{C3380CC4-5D6E-409C-BE32-E72D297353CC}">
              <c16:uniqueId val="{00000010-4ACE-4311-A53C-F1B383FDD30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4811262228585063"/>
          <c:y val="0.50241997528086757"/>
          <c:w val="0.44533333333333325"/>
          <c:h val="0.453544912117852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Лист1!$B$48</c:f>
              <c:strCache>
                <c:ptCount val="1"/>
                <c:pt idx="0">
                  <c:v>Городокский район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Лист1!$C$47:$L$47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Лист1!$C$48:$L$48</c:f>
              <c:numCache>
                <c:formatCode>General</c:formatCode>
                <c:ptCount val="10"/>
                <c:pt idx="0">
                  <c:v>1187.2</c:v>
                </c:pt>
                <c:pt idx="1">
                  <c:v>977.4</c:v>
                </c:pt>
                <c:pt idx="2">
                  <c:v>1130.5</c:v>
                </c:pt>
                <c:pt idx="3">
                  <c:v>1186.0999999999999</c:v>
                </c:pt>
                <c:pt idx="4">
                  <c:v>1254.4000000000001</c:v>
                </c:pt>
                <c:pt idx="5">
                  <c:v>1199.9000000000001</c:v>
                </c:pt>
                <c:pt idx="6">
                  <c:v>1285.7</c:v>
                </c:pt>
                <c:pt idx="7">
                  <c:v>1090.5</c:v>
                </c:pt>
                <c:pt idx="8">
                  <c:v>1336.7</c:v>
                </c:pt>
                <c:pt idx="9">
                  <c:v>1391.8</c:v>
                </c:pt>
              </c:numCache>
            </c:numRef>
          </c:val>
          <c:smooth val="0"/>
          <c:extLst>
            <c:ext xmlns:c16="http://schemas.microsoft.com/office/drawing/2014/chart" uri="{C3380CC4-5D6E-409C-BE32-E72D297353CC}">
              <c16:uniqueId val="{00000000-B388-4288-92E7-19AD4A04EB3B}"/>
            </c:ext>
          </c:extLst>
        </c:ser>
        <c:ser>
          <c:idx val="1"/>
          <c:order val="1"/>
          <c:tx>
            <c:strRef>
              <c:f>Лист1!$B$49</c:f>
              <c:strCache>
                <c:ptCount val="1"/>
                <c:pt idx="0">
                  <c:v>Витебская область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Лист1!$C$47:$L$47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Лист1!$C$49:$L$49</c:f>
              <c:numCache>
                <c:formatCode>General</c:formatCode>
                <c:ptCount val="10"/>
                <c:pt idx="0">
                  <c:v>1492</c:v>
                </c:pt>
                <c:pt idx="1">
                  <c:v>1422.6</c:v>
                </c:pt>
                <c:pt idx="2">
                  <c:v>1480.3</c:v>
                </c:pt>
                <c:pt idx="3">
                  <c:v>1488.9</c:v>
                </c:pt>
                <c:pt idx="4">
                  <c:v>1548.4</c:v>
                </c:pt>
                <c:pt idx="5">
                  <c:v>1520</c:v>
                </c:pt>
                <c:pt idx="6">
                  <c:v>1526</c:v>
                </c:pt>
                <c:pt idx="7">
                  <c:v>1363.7</c:v>
                </c:pt>
                <c:pt idx="8">
                  <c:v>1666.5</c:v>
                </c:pt>
                <c:pt idx="9">
                  <c:v>1686.6</c:v>
                </c:pt>
              </c:numCache>
            </c:numRef>
          </c:val>
          <c:smooth val="0"/>
          <c:extLst>
            <c:ext xmlns:c16="http://schemas.microsoft.com/office/drawing/2014/chart" uri="{C3380CC4-5D6E-409C-BE32-E72D297353CC}">
              <c16:uniqueId val="{00000001-B388-4288-92E7-19AD4A04EB3B}"/>
            </c:ext>
          </c:extLst>
        </c:ser>
        <c:dLbls>
          <c:showLegendKey val="0"/>
          <c:showVal val="0"/>
          <c:showCatName val="0"/>
          <c:showSerName val="0"/>
          <c:showPercent val="0"/>
          <c:showBubbleSize val="0"/>
        </c:dLbls>
        <c:smooth val="0"/>
        <c:axId val="40898944"/>
        <c:axId val="40900480"/>
      </c:lineChart>
      <c:catAx>
        <c:axId val="4089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900480"/>
        <c:crosses val="autoZero"/>
        <c:auto val="1"/>
        <c:lblAlgn val="ctr"/>
        <c:lblOffset val="100"/>
        <c:noMultiLvlLbl val="0"/>
      </c:catAx>
      <c:valAx>
        <c:axId val="40900480"/>
        <c:scaling>
          <c:orientation val="minMax"/>
        </c:scaling>
        <c:delete val="1"/>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Показатель</a:t>
                </a:r>
                <a:r>
                  <a:rPr lang="ru-RU" baseline="0">
                    <a:latin typeface="Times New Roman" panose="02020603050405020304" pitchFamily="18" charset="0"/>
                    <a:cs typeface="Times New Roman" panose="02020603050405020304" pitchFamily="18" charset="0"/>
                  </a:rPr>
                  <a:t> 0/00</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one"/>
        <c:crossAx val="4089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CD-4D96-B702-34E3D8FD70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CD-4D96-B702-34E3D8FD70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CD-4D96-B702-34E3D8FD70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[расчет.xlsx]Лист1!$C$64:$C$66</c:f>
              <c:strCache>
                <c:ptCount val="3"/>
                <c:pt idx="0">
                  <c:v>болезни органов дыхания </c:v>
                </c:pt>
                <c:pt idx="1">
                  <c:v>некоторые инфекционные и паразитарные болезни</c:v>
                </c:pt>
                <c:pt idx="2">
                  <c:v>травмы, отравления и другие последствия воздействия внешних причин </c:v>
                </c:pt>
              </c:strCache>
            </c:strRef>
          </c:cat>
          <c:val>
            <c:numRef>
              <c:f>[расчет.xlsx]Лист1!$D$64:$D$66</c:f>
              <c:numCache>
                <c:formatCode>0.0</c:formatCode>
                <c:ptCount val="3"/>
                <c:pt idx="0">
                  <c:v>89.3</c:v>
                </c:pt>
                <c:pt idx="1">
                  <c:v>2.1</c:v>
                </c:pt>
                <c:pt idx="2">
                  <c:v>5</c:v>
                </c:pt>
              </c:numCache>
            </c:numRef>
          </c:val>
          <c:extLst>
            <c:ext xmlns:c16="http://schemas.microsoft.com/office/drawing/2014/chart" uri="{C3380CC4-5D6E-409C-BE32-E72D297353CC}">
              <c16:uniqueId val="{00000006-D8CD-4D96-B702-34E3D8FD705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203512189842264"/>
          <c:y val="0.77256787158361973"/>
          <c:w val="0.80832370953630772"/>
          <c:h val="0.22743219597550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37-46C0-BC43-4F95C46F77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37-46C0-BC43-4F95C46F77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37-46C0-BC43-4F95C46F77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37-46C0-BC43-4F95C46F77C2}"/>
              </c:ext>
            </c:extLst>
          </c:dPt>
          <c:dLbls>
            <c:dLbl>
              <c:idx val="0"/>
              <c:layout>
                <c:manualLayout>
                  <c:x val="1.4239720034995624E-2"/>
                  <c:y val="-4.3303076698745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37-46C0-BC43-4F95C46F77C2}"/>
                </c:ext>
              </c:extLst>
            </c:dLbl>
            <c:dLbl>
              <c:idx val="1"/>
              <c:layout>
                <c:manualLayout>
                  <c:x val="-6.3127405949256379E-2"/>
                  <c:y val="-4.684747739865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37-46C0-BC43-4F95C46F77C2}"/>
                </c:ext>
              </c:extLst>
            </c:dLbl>
            <c:dLbl>
              <c:idx val="2"/>
              <c:layout>
                <c:manualLayout>
                  <c:x val="-8.3785870516185551E-2"/>
                  <c:y val="4.056576261300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37-46C0-BC43-4F95C46F77C2}"/>
                </c:ext>
              </c:extLst>
            </c:dLbl>
            <c:dLbl>
              <c:idx val="3"/>
              <c:layout>
                <c:manualLayout>
                  <c:x val="8.7255249343832122E-2"/>
                  <c:y val="1.271143190434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37-46C0-BC43-4F95C46F77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дети'!$A$6:$A$9</c:f>
              <c:strCache>
                <c:ptCount val="4"/>
                <c:pt idx="0">
                  <c:v>1 группа</c:v>
                </c:pt>
                <c:pt idx="1">
                  <c:v>2 группа</c:v>
                </c:pt>
                <c:pt idx="2">
                  <c:v>3 группа</c:v>
                </c:pt>
                <c:pt idx="3">
                  <c:v>4 группа</c:v>
                </c:pt>
              </c:strCache>
            </c:strRef>
          </c:cat>
          <c:val>
            <c:numRef>
              <c:f>'мед осмотры дети'!$C$6:$C$9</c:f>
              <c:numCache>
                <c:formatCode>0.00%</c:formatCode>
                <c:ptCount val="4"/>
                <c:pt idx="0">
                  <c:v>0.32000000000000017</c:v>
                </c:pt>
                <c:pt idx="1">
                  <c:v>0.54100000000000004</c:v>
                </c:pt>
                <c:pt idx="2">
                  <c:v>0.12300000000000004</c:v>
                </c:pt>
                <c:pt idx="3">
                  <c:v>1.7000000000000001E-2</c:v>
                </c:pt>
              </c:numCache>
            </c:numRef>
          </c:val>
          <c:extLst>
            <c:ext xmlns:c16="http://schemas.microsoft.com/office/drawing/2014/chart" uri="{C3380CC4-5D6E-409C-BE32-E72D297353CC}">
              <c16:uniqueId val="{00000008-CB37-46C0-BC43-4F95C46F77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97-46E5-BC34-82550BE7DE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97-46E5-BC34-82550BE7DE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97-46E5-BC34-82550BE7DE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97-46E5-BC34-82550BE7DEEE}"/>
              </c:ext>
            </c:extLst>
          </c:dPt>
          <c:dLbls>
            <c:dLbl>
              <c:idx val="0"/>
              <c:layout>
                <c:manualLayout>
                  <c:x val="4.6429790026246746E-2"/>
                  <c:y val="7.117198891805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97-46E5-BC34-82550BE7DEEE}"/>
                </c:ext>
              </c:extLst>
            </c:dLbl>
            <c:dLbl>
              <c:idx val="1"/>
              <c:layout>
                <c:manualLayout>
                  <c:x val="-0.13889479440069991"/>
                  <c:y val="-0.118219233012540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97-46E5-BC34-82550BE7DEEE}"/>
                </c:ext>
              </c:extLst>
            </c:dLbl>
            <c:dLbl>
              <c:idx val="2"/>
              <c:layout>
                <c:manualLayout>
                  <c:x val="-4.6523622047244112E-2"/>
                  <c:y val="3.688466025080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97-46E5-BC34-82550BE7DEEE}"/>
                </c:ext>
              </c:extLst>
            </c:dLbl>
            <c:dLbl>
              <c:idx val="3"/>
              <c:layout>
                <c:manualLayout>
                  <c:x val="0.12380161854768158"/>
                  <c:y val="1.2710702828813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97-46E5-BC34-82550BE7DEE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'мед осмотры дети'!$F$6:$F$9</c:f>
              <c:strCache>
                <c:ptCount val="4"/>
                <c:pt idx="0">
                  <c:v>1 группа</c:v>
                </c:pt>
                <c:pt idx="1">
                  <c:v>2 группа</c:v>
                </c:pt>
                <c:pt idx="2">
                  <c:v>3 группа</c:v>
                </c:pt>
                <c:pt idx="3">
                  <c:v>4 группа</c:v>
                </c:pt>
              </c:strCache>
            </c:strRef>
          </c:cat>
          <c:val>
            <c:numRef>
              <c:f>'мед осмотры дети'!$H$6:$H$9</c:f>
              <c:numCache>
                <c:formatCode>0.00%</c:formatCode>
                <c:ptCount val="4"/>
                <c:pt idx="0">
                  <c:v>0.28700000000000014</c:v>
                </c:pt>
                <c:pt idx="1">
                  <c:v>0.51100000000000001</c:v>
                </c:pt>
                <c:pt idx="2">
                  <c:v>0.18500000000000008</c:v>
                </c:pt>
                <c:pt idx="3">
                  <c:v>1.7000000000000001E-2</c:v>
                </c:pt>
              </c:numCache>
            </c:numRef>
          </c:val>
          <c:extLst>
            <c:ext xmlns:c16="http://schemas.microsoft.com/office/drawing/2014/chart" uri="{C3380CC4-5D6E-409C-BE32-E72D297353CC}">
              <c16:uniqueId val="{00000008-EE97-46E5-BC34-82550BE7DE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68-4945-8280-61A50DB7F1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68-4945-8280-61A50DB7F1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68-4945-8280-61A50DB7F1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68-4945-8280-61A50DB7F1E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'[расчет для бюллетеня.xlsx]Лист1'!$C$83:$C$86</c:f>
              <c:strCache>
                <c:ptCount val="4"/>
                <c:pt idx="0">
                  <c:v>1 группа</c:v>
                </c:pt>
                <c:pt idx="1">
                  <c:v>2 группа</c:v>
                </c:pt>
                <c:pt idx="2">
                  <c:v>3 группа</c:v>
                </c:pt>
                <c:pt idx="3">
                  <c:v>4 группа</c:v>
                </c:pt>
              </c:strCache>
              <c:extLst/>
            </c:strRef>
          </c:cat>
          <c:val>
            <c:numRef>
              <c:f>'[расчет для бюллетеня.xlsx]Лист1'!$E$83:$E$86</c:f>
              <c:numCache>
                <c:formatCode>0.0</c:formatCode>
                <c:ptCount val="4"/>
                <c:pt idx="0">
                  <c:v>29.399585921325052</c:v>
                </c:pt>
                <c:pt idx="1">
                  <c:v>55.279503105590059</c:v>
                </c:pt>
                <c:pt idx="2">
                  <c:v>13.664596273291929</c:v>
                </c:pt>
                <c:pt idx="3">
                  <c:v>1.6563146997929608</c:v>
                </c:pt>
              </c:numCache>
              <c:extLst/>
            </c:numRef>
          </c:val>
          <c:extLst>
            <c:ext xmlns:c16="http://schemas.microsoft.com/office/drawing/2014/chart" uri="{C3380CC4-5D6E-409C-BE32-E72D297353CC}">
              <c16:uniqueId val="{00000008-A868-4945-8280-61A50DB7F1E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A868-4945-8280-61A50DB7F1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A868-4945-8280-61A50DB7F1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A868-4945-8280-61A50DB7F1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A868-4945-8280-61A50DB7F1E8}"/>
              </c:ext>
            </c:extLst>
          </c:dPt>
          <c:cat>
            <c:strRef>
              <c:f>'[расчет для бюллетеня.xlsx]Лист1'!$C$83:$C$86</c:f>
              <c:strCache>
                <c:ptCount val="4"/>
                <c:pt idx="0">
                  <c:v>1 группа</c:v>
                </c:pt>
                <c:pt idx="1">
                  <c:v>2 группа</c:v>
                </c:pt>
                <c:pt idx="2">
                  <c:v>3 группа</c:v>
                </c:pt>
                <c:pt idx="3">
                  <c:v>4 группа</c:v>
                </c:pt>
              </c:strCache>
              <c:extLst/>
            </c:strRef>
          </c:cat>
          <c:val>
            <c:numRef>
              <c:f>'[расчет для бюллетеня.xlsx]Лист1'!$H$81:$H$86</c:f>
              <c:numCache>
                <c:formatCode>General</c:formatCode>
                <c:ptCount val="4"/>
                <c:pt idx="1">
                  <c:v>100.00000000000001</c:v>
                </c:pt>
                <c:pt idx="2" formatCode="0.0">
                  <c:v>28.805535324107787</c:v>
                </c:pt>
                <c:pt idx="3" formatCode="0.0">
                  <c:v>55.389657683903842</c:v>
                </c:pt>
              </c:numCache>
              <c:extLst/>
            </c:numRef>
          </c:val>
          <c:extLst>
            <c:ext xmlns:c16="http://schemas.microsoft.com/office/drawing/2014/chart" uri="{C3380CC4-5D6E-409C-BE32-E72D297353CC}">
              <c16:uniqueId val="{00000011-A868-4945-8280-61A50DB7F1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77-4008-8E11-C3A14D69EE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77-4008-8E11-C3A14D69EE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77-4008-8E11-C3A14D69EE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77-4008-8E11-C3A14D69EE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'[расчет для бюллетеня.xlsx]Лист1'!$F$83:$F$86</c:f>
              <c:strCache>
                <c:ptCount val="4"/>
                <c:pt idx="0">
                  <c:v>1 группа</c:v>
                </c:pt>
                <c:pt idx="1">
                  <c:v>2 группа</c:v>
                </c:pt>
                <c:pt idx="2">
                  <c:v>3 группа</c:v>
                </c:pt>
                <c:pt idx="3">
                  <c:v>4 группа</c:v>
                </c:pt>
              </c:strCache>
            </c:strRef>
          </c:cat>
          <c:val>
            <c:numRef>
              <c:f>'[расчет для бюллетеня.xlsx]Лист1'!$H$83:$H$86</c:f>
              <c:numCache>
                <c:formatCode>0.0</c:formatCode>
                <c:ptCount val="4"/>
                <c:pt idx="0">
                  <c:v>28.805535324107787</c:v>
                </c:pt>
                <c:pt idx="1">
                  <c:v>55.389657683903842</c:v>
                </c:pt>
                <c:pt idx="2">
                  <c:v>13.83831026948288</c:v>
                </c:pt>
                <c:pt idx="3">
                  <c:v>1.9664967225054626</c:v>
                </c:pt>
              </c:numCache>
            </c:numRef>
          </c:val>
          <c:extLst>
            <c:ext xmlns:c16="http://schemas.microsoft.com/office/drawing/2014/chart" uri="{C3380CC4-5D6E-409C-BE32-E72D297353CC}">
              <c16:uniqueId val="{00000008-E677-4008-8E11-C3A14D69EE6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CC0F-29A9-43F1-9592-370AA27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69</Pages>
  <Words>23224</Words>
  <Characters>132380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Admin</cp:lastModifiedBy>
  <cp:revision>56</cp:revision>
  <cp:lastPrinted>2023-10-02T12:19:00Z</cp:lastPrinted>
  <dcterms:created xsi:type="dcterms:W3CDTF">2023-09-22T12:08:00Z</dcterms:created>
  <dcterms:modified xsi:type="dcterms:W3CDTF">2023-10-02T12:29:00Z</dcterms:modified>
</cp:coreProperties>
</file>