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31B" w:rsidRPr="00C76B2D" w:rsidRDefault="0069131B" w:rsidP="0069131B">
      <w:pPr>
        <w:widowControl w:val="0"/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>МАТЕРИАЛЫ</w:t>
      </w:r>
    </w:p>
    <w:p w:rsidR="0069131B" w:rsidRPr="00C76B2D" w:rsidRDefault="0069131B" w:rsidP="0069131B">
      <w:pPr>
        <w:widowControl w:val="0"/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69131B" w:rsidRPr="00C76B2D" w:rsidRDefault="0069131B" w:rsidP="0069131B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декабрь</w:t>
      </w: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3</w:t>
      </w: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г.)</w:t>
      </w:r>
    </w:p>
    <w:p w:rsidR="0069131B" w:rsidRDefault="0069131B" w:rsidP="0069131B">
      <w:pPr>
        <w:spacing w:after="0" w:line="360" w:lineRule="auto"/>
        <w:rPr>
          <w:rFonts w:ascii="Times New Roman" w:hAnsi="Times New Roman" w:cs="Times New Roman"/>
          <w:sz w:val="30"/>
          <w:szCs w:val="30"/>
        </w:rPr>
      </w:pPr>
    </w:p>
    <w:p w:rsidR="004133CB" w:rsidRPr="004133CB" w:rsidRDefault="0069131B" w:rsidP="00B36D7A">
      <w:pPr>
        <w:spacing w:after="0" w:line="36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bookmarkStart w:id="0" w:name="_GoBack"/>
      <w:r w:rsidRPr="0098461E">
        <w:rPr>
          <w:rFonts w:ascii="Times New Roman" w:hAnsi="Times New Roman" w:cs="Times New Roman"/>
          <w:b/>
          <w:sz w:val="30"/>
          <w:szCs w:val="30"/>
        </w:rPr>
        <w:t xml:space="preserve">Профилактика пьянства и алкоголизма в </w:t>
      </w:r>
      <w:proofErr w:type="spellStart"/>
      <w:r w:rsidRPr="0098461E">
        <w:rPr>
          <w:rFonts w:ascii="Times New Roman" w:hAnsi="Times New Roman" w:cs="Times New Roman"/>
          <w:b/>
          <w:sz w:val="30"/>
          <w:szCs w:val="30"/>
        </w:rPr>
        <w:t>Городокском</w:t>
      </w:r>
      <w:proofErr w:type="spellEnd"/>
      <w:r w:rsidRPr="0098461E">
        <w:rPr>
          <w:rFonts w:ascii="Times New Roman" w:hAnsi="Times New Roman" w:cs="Times New Roman"/>
          <w:b/>
          <w:sz w:val="30"/>
          <w:szCs w:val="30"/>
        </w:rPr>
        <w:t xml:space="preserve"> районе</w:t>
      </w:r>
      <w:r w:rsidRPr="004133CB">
        <w:rPr>
          <w:rFonts w:ascii="Times New Roman" w:hAnsi="Times New Roman" w:cs="Times New Roman"/>
          <w:i/>
          <w:sz w:val="30"/>
          <w:szCs w:val="30"/>
        </w:rPr>
        <w:t xml:space="preserve"> </w:t>
      </w:r>
      <w:bookmarkEnd w:id="0"/>
      <w:r w:rsidR="004133CB" w:rsidRPr="004133CB">
        <w:rPr>
          <w:rFonts w:ascii="Times New Roman" w:hAnsi="Times New Roman" w:cs="Times New Roman"/>
          <w:i/>
          <w:sz w:val="30"/>
          <w:szCs w:val="30"/>
        </w:rPr>
        <w:t>(дополнительная тема)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>Одной из значимых и актуальных проблем для Республики Беларусь остаются вопросы профилактики пьянства, алкоголизма, а также смертность от внешних причин.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Структура потребления алкоголя в Республике Беларусь (данные 2020 года): водка – 52.3%, пиво – 21.2%, вина марочные – 17.7%, вина плодовые – 8.8% («северная модель»). 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Справочно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: с точки зрения экспертов «идеальная» структура потребления алкоголя: слабый алкоголь, пиво – 50%, вино – 35%, крепкие напитки – 15%.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По оценкам ВОЗ (всемирной организации здравоохранения) связанные с алкоголизмом расходы для общества составляют 2-5% ВВП (при этом только 4% всех прямых затрат связаны с оказанием наркологической помощи, 96% - с устранением последствий алкоголизма, в </w:t>
      </w:r>
      <w:proofErr w:type="spellStart"/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>т.ч</w:t>
      </w:r>
      <w:proofErr w:type="spellEnd"/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обусловленных употреблением алкоголя на рабочем месте). 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Средняя продолжительность жизни у пьющих на 15-20 лет короче, чем у непьющих. 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Почти каждый четвертый алкоголик (23,6%) в своей жизни предпринял хотя бы одну попытку к самоубийству. 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С пьянством и алкоголизмом связано до 50% преступности.                 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Злоупотребление алкоголем хотя бы одним из супругов уносит от 40 до 70% бюджета семьи. С этим явлением связано около 50% всех разводов и абсолютно преобладающая часть случаев социального </w:t>
      </w: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сиротства. 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Употребление алкоголя способствует развитию более 200 болезней, инвалидности и ранней смертности. 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После выходных производительность труда снижается на 10-15%, после больших праздников – на 25-30%. Употребление алкоголя является одной из основных причин производственного травматизма. Актуальна проблема появления работником на рабочем месте в состоянии алкогольного опьянения, распитие спиртных напитков в рабочее время (в 2017 году зафиксировано 16735 таких фактов, в 2022 году – 18700). 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Объемы продаж алкоголя за последние 10 лет в Республике Беларусь снизились с 11.6 млн дал в 2011 году до 7.7 млн дал в 2022 году. Доля водки в общем объеме продаж спиртного в Республике Беларусь в 2022 году снизилась на 0.8%, игристых вин – на 4.6%, виноградных вин – на 7.7%, плодового вина – на 9.5%. Объемы продаж пива практически не изменились. При этом увеличилась доля продаж коньяка и бренди на 8%. Резкий рост показали продажи некрепкой выпивки – на 34.5%. Ликеров и </w:t>
      </w:r>
      <w:proofErr w:type="gramStart"/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>ликеро-водочных</w:t>
      </w:r>
      <w:proofErr w:type="gramEnd"/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изделий продали на 14.5% больше, чем в 2021 году. Всего в 2022 году реализовано алкоголя на 5.2 млрд рублей. 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Справочно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: Увеличение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объема  продажи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алкоголя на 1л сопровождается ростом уровня общей смертности на 2.6%, сердечно-сосудистой смертности – на 3.1%, смертности от цирроза печени – на 6.1%, острых алкогольных отравлений – на 11.1%, алкоголизма  и алкогольных психозов – на 18%, смертности в результате травм и несчастных случаев – на 6.2%, уровня убийств – на 4.8%.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В Республике Беларусь каждое 7-е ДТП совершается нетрезвыми водителями.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Только по Витебской области в 2022 году задержано 2088 водителей, управлявших автомобилем в нетрезвом виде, из них повторно </w:t>
      </w: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77 чел. (в 2021 году соответственно 2318 и 106 человек). За 6 месяцев 2023 года в Витебской области задержано 751 нетрезвый водитель, из них повторно 17 чел. (за 6 месяцев 2022 года соответственно 1085 и 28).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</w:t>
      </w:r>
      <w:proofErr w:type="spellStart"/>
      <w:r w:rsidR="00F333C8" w:rsidRPr="00F333C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Справочно</w:t>
      </w:r>
      <w:proofErr w:type="spellEnd"/>
      <w:r w:rsidR="00F333C8" w:rsidRPr="00F333C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: В </w:t>
      </w:r>
      <w:proofErr w:type="spellStart"/>
      <w:r w:rsidR="00F333C8" w:rsidRPr="00F333C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Городокском</w:t>
      </w:r>
      <w:proofErr w:type="spellEnd"/>
      <w:r w:rsidR="00F333C8" w:rsidRPr="00F333C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районе н</w:t>
      </w: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а учете в наркологическом кабинете с диагнозом синдром зависимости от алкоголя состоит 548 человек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(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2022 год – 515 чел.), один гражданин по поводу синдрома сочетанной зависимости от алкоголя и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каннабиноидов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один гражданин по поводу сочетанной зависимости от алкоголя и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психостимуляторов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в 2022 году состоял один гражданин по поводу синдрома зависимости от наркотических средств, снят в связи с длительной ремиссией. С диагнозом: Употребление алкоголя с вредными последствиями наблюдается – 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10  подростков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(в 2022 году – 6 подростков), один несовершеннолетний наблюдается по поводу употребления антипсихотиков с вредными последствиями, под наблюдение переведен из г. Витебска. В группе контроля по поводу однократного употребления алкоголя наблюдается 21 несовершеннолетний (в 2022 году за аналогичный период наблюдались 16 человек). За 9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месяцев  2023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года взято на учет с хроническим алкоголизмом –  72 человек (2022 год – 48 чел.),  по поводу употребления алкоголя с вредными последствиями – 9 человек, из них дети до 18 лет – 5 человек, по поводу однократного употребления алкоголя  – 9 подростков. Снято с диспансерного учета 46 человек (за аналогичный период 2022</w:t>
      </w:r>
      <w:r w:rsidR="00FE15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г.</w:t>
      </w: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58 человек), из них в связи с ремиссией 31 человек.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 На каждого пациента, состоящего под диспансерным наблюдением у врача-нарколога заведена контрольная карта диспансерного наблюдения, где имеются личные данные пациента, а также осуществляется контроль явок для осмотра. Все пациенты, состоящие на наркологическом учёте, наблюдаются согласно своей </w:t>
      </w: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lastRenderedPageBreak/>
        <w:t xml:space="preserve">группе диспансерного наблюдения. Так, пациенты 1-й группы диспансерного наблюдения должны являться на прием к врачу-наркологу ежемесячно, в момент явки осуществляется медицинское интервью, оценивается психический и соматоневрологический статус, исключается состояние опьянения или абстинентное состояние, индивидуально решается вопрос о необходимости медикаментозной терапии, а также объем психологической интервенции.  При переводе пациента в другую группу наблюдения или при решении вопроса о прекращении диспансерного наблюдения дополнительно для объективных сведений запрашивается, либо пациентом самостоятельно в письменном виде предоставляется характеризующая информация с места работы, сельского исполкома, РОВД, подтверждающая отсутствие данных за алкоголизацию пациента за последний год. 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 От всего количества лиц, состоящих на учёте у врача-нарколога 32% лиц, являются регулярно, в основном лица, находящиеся на принудительном лечении от хронического алкоголизма в соответствии со ст. 107 УК Республики Беларусь, лица с сохранной критикой к заболеванию, имеющие высокий реабилитационный потенциал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и  работающие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граждане. На принудительном амбулаторном лечении в соответствии со ст. 107 УК Республики Беларусь состоит 100 человек. Также имеются и лица, уклоняющиеся от диспансерного наблюдения (36 человек), в основном это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лица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длительно находящиеся на заработках в странах ближнего зарубежья. В работе с такими лицами предпринимаются попытки установить связь, высылаются уведомления о необходимости явки к врачу-наркологу, они посещаются на дому, делаются запросы в РОВД об оказании содействия в доставке на прием.  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lastRenderedPageBreak/>
        <w:t xml:space="preserve">               УЗ «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Городокской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ЦРБ» оказывается наркологическая помощь, как в стационарных, так и в амбулаторных условиях в соответствии с протоколами диагностики и лечения психических и поведенческих расстройств Минздрава Республики Беларусь. Стационарная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помощь  в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УЗ «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Городокская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ЦРБ» оказывается при неотложных состояниях, например, состояние алкогольного опьянения тяжелой степени, абстинентные состояния с судорожными припадками, делирием. В иных случаях для оказания специализированной помощи, лица направляются в УЗ «ВОКЦ психиатрии и наркологии». Стационарно пролечено в УЗ «ВОКЦ психиатрии и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наркологии»  -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84 человека. На амбулаторном уровне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подучётным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лицам помощь оказывается врачом-психиатром-наркологом, в основном это мотивационная беседа, назначение  медикаментозного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противоалкогольного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лечения по показаниям, также проводится консультирование родственников пациентов и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созависимых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лиц, при отсутствии врача-психиатра-нарколога помощь оказывается врачами общей практики; психологом районной больницы  проводится психологическая диагностика по запросу врача-психиатра-нарколога, психологическое консультирование, психотерапия и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психокоррекция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, где используются проблемно-ориентированные, личностно-ориентированные, духовно- и социально-ориентированные подходы.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 В отношении лиц, страдающих алкоголизмом или наркоманией УЗ   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«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Городокской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ЦРБ» принимаются меры медико-социальной реабилитации в форме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психообразования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консультаций на повышение мотивации к трезвому образу жизни, психотерапевтические и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психокоррекционные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интервенции; врачом-психиатром-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наркологом  составляется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индивидуальная программа социальной реабилитации (далее – ИПСР), включающая в себя профессиональную и трудовую реабилитацию, правовую, материальную, психологическую помощь. </w:t>
      </w: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lastRenderedPageBreak/>
        <w:t xml:space="preserve">ИПСР выдается на руки пациенту, а также направляется в ТЦСОН, Управление по труду, занятости и социальной защите. Так, за период 9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мес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2022 года выдано 58 ИПСР лицам, страдающим алкоголизмом и 1 ИПСР выдана лицу, страдающему наркоманией, за 9 месяцев 2023 года выдано 63 ИПСР лицам, страдающим алкоголизмом.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 Особое внимание в районе уделяется межведомственному взаимодействию субъектов профилактики, работа которых направлена на повышение качества и эффективности профилактики пьянства и алкоголизма, правонарушений, предотвращению гибели людей от внешних факторов, вовлечению граждан в общественно полезную деятельность.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Ведется регулярное   взаимодействие с органами внутренних дел по профилактическим мероприятиям с лицами, склонными к злоупотреблению спиртными напитками. А также совместной координации действий по своевременному выявлению   факторов, ведущих к зависимостям. Благодаря своевременному и регулярному обмену информацией с РОВД, МЧС, СПЦ, ТЦСОН, учреждениями образования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определяются  лица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ведущие асоциальный образ жизни, злоупотребляющие алкоголем или ПАВ и (или) склонные к совершению правонарушений. Данная категория лиц, попавшая в поле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зрения  вышеуказанных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служб, обследуется и в случае необходимости, определяется под наблюдение. Проводится индивидуальная и разъяснительная работа со взрослым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населением  и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несовершеннолетними, в том числе и  состоящими на профилактическом учете и в «группе риска».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Субъектами профилактики района, том числе УЗ «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Городокская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ЦРБ» распечатано и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размещено  свыше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1000 буклетов и листовок  антиалкогольной  направленности в торговых объектах, на </w:t>
      </w: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lastRenderedPageBreak/>
        <w:t xml:space="preserve">информационных стендах  учреждений здравоохранения и местах массового пребывания граждан. Информационно-профилактические листовки, плакаты и буклеты доносят до сведения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граждан  пагубное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влияние алкоголя на организм человека и формирование зависимости от него, содержат номера телефонов служб, оказывающих помощь лицам, страдающим зависимостями, отделом идеологической работы и по делам молодёжи Городокского района на регулярной основе тема освящается в трудовых коллективах района в рамках единого дня информирования, освящается в информационных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бюллетнях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.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 В СМИ регулярно публикуется информация о действующих службах, оказывающих наркологическую, психологическую социальную помощь. Социальная реклама, информационно-профилактические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листовки,  плакаты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буклеты, иные формы печатной продукции по проблемам употребления спиртных напитков, 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наркопотребления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размещены в учреждениях образования и культуры района, в том числе библиотечной сети,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Городокском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городском Доме культуры, на предприятиях и в организациях района, в помещениях советов ОПОП.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 Участковой службой УЗ «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Городокская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ЦРБ» при проведении ежегодной диспансеризации проводится обследование лиц «групп риска» на наличие биохимических критериев злоупотребления алкоголем, с целью предупреждения преждевременной смерти от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причин,  связанных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с употреблением алкоголя. С данной категорией лиц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проводятся  профилактические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беседы  в целях снижения ими количества употребляемого алкоголя.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   Организовано информирование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Городокской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центральной больницы о лицах, злоупотребляющих алкоголем и выявленных в ходе работы субъектов профилактики правонарушений, в том числе индивидуально-профилактической работы в жилищном фонде. По итогу </w:t>
      </w: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lastRenderedPageBreak/>
        <w:t xml:space="preserve">проведения смотровой комиссией обследования домовладений, председателями смотровых комиссий информация передается в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Городокскую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ЦРБ в форме протоколов поручений.  В результате реализации Декрета Президента Республики Беларусь от 24 ноября 2006 г. 18 "О дополнительных мерах по государственной защите детей в неблагополучных семьях" КДН Городокского райисполкома направляет информацию о родителях, склонных к алкоголизации.   Также по мере проведения индивидуально-профилактической работы субъектами профилактики (учреждения образования,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сельиполкомы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РОЧС, ТЦСОН) при обнаружении лиц данной категории, сведения направляются в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Городокскую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ЦРБ для принятия мер по компетенции. 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Регулярно проводятся мероприятия в интеграции с РОВД, ТЦСОН,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священослужителями</w:t>
      </w:r>
      <w:proofErr w:type="spellEnd"/>
      <w:r w:rsidR="00F333C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:</w:t>
      </w: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«Быт», «Дом без насилия», «Общими усилиями остановим насилие», «Стоп зависимость!» и др.</w:t>
      </w:r>
    </w:p>
    <w:p w:rsidR="004133CB" w:rsidRPr="004133CB" w:rsidRDefault="004133CB" w:rsidP="00B36D7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</w:p>
    <w:p w:rsidR="004133CB" w:rsidRPr="00F333C8" w:rsidRDefault="004133CB" w:rsidP="00B36D7A">
      <w:pPr>
        <w:spacing w:after="0" w:line="360" w:lineRule="auto"/>
        <w:rPr>
          <w:rFonts w:ascii="Times New Roman" w:hAnsi="Times New Roman" w:cs="Times New Roman"/>
          <w:i/>
          <w:sz w:val="30"/>
          <w:szCs w:val="30"/>
        </w:rPr>
      </w:pPr>
    </w:p>
    <w:sectPr w:rsidR="004133CB" w:rsidRPr="00F33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3CB"/>
    <w:rsid w:val="00004363"/>
    <w:rsid w:val="004133CB"/>
    <w:rsid w:val="0069131B"/>
    <w:rsid w:val="0098461E"/>
    <w:rsid w:val="00B36D7A"/>
    <w:rsid w:val="00F333C8"/>
    <w:rsid w:val="00FE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9C7B2"/>
  <w15:chartTrackingRefBased/>
  <w15:docId w15:val="{92752753-3F0A-42ED-89BC-AEE3E3C5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1887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2023-12-15T11:12:00Z</dcterms:created>
  <dcterms:modified xsi:type="dcterms:W3CDTF">2023-12-19T07:52:00Z</dcterms:modified>
</cp:coreProperties>
</file>