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F0" w:rsidRDefault="004D7BF0" w:rsidP="004D7BF0">
      <w:pPr>
        <w:ind w:firstLine="709"/>
        <w:jc w:val="center"/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Физическим лицам, уплачивающим обязательные страховые взносы за себя!</w:t>
      </w:r>
    </w:p>
    <w:p w:rsidR="004D7BF0" w:rsidRDefault="004D7BF0" w:rsidP="004D7BF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Витебское областное управление Фонда социальной защиты населения Министерства труда и социальной защиты Республики Беларусь напоминает, что согласно действующему законодательству обязательные страховые взносы в бюджет фонда за 2024 год индивидуальными предпринимателями, нотариусами, адвокатами должны быть уплачены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не позднее 1 марта 2025 года.</w:t>
      </w:r>
    </w:p>
    <w:p w:rsidR="004D7BF0" w:rsidRDefault="004D7BF0" w:rsidP="004D7BF0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Минимальный размер взносов при осуществлении деятельности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весь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 составляет: 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для ИП, нотариусов, адвокатов – </w:t>
      </w: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2 629,20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>  рублей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(Минимальная заработная плата 626 руб. * 12 месяцев * 35%).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D7BF0" w:rsidRDefault="004D7BF0" w:rsidP="004D7BF0">
      <w:pPr>
        <w:spacing w:before="100" w:beforeAutospacing="1"/>
        <w:ind w:firstLine="425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Обязательные страховые взносы не уплачиваются индивидуальными предпринимателями, нотариусами, адвокатами за периоды неосуществления в отчетном году деятельности с указанием таких периодов в документах персонифицированного учета – отчете по форме ПУ-3, предельный срок предоставления которой в органы Фонда - не позднее 31 марта 2025 года.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Форму ПУ-3 можно скачать по ссылке: </w:t>
      </w:r>
      <w:hyperlink r:id="rId5" w:history="1">
        <w:r>
          <w:rPr>
            <w:rStyle w:val="a3"/>
            <w:rFonts w:ascii="Times New Roman" w:hAnsi="Times New Roman"/>
            <w:sz w:val="30"/>
            <w:szCs w:val="30"/>
            <w:lang w:eastAsia="ru-RU"/>
          </w:rPr>
          <w:t>http://portal.ssf.gov.by/mainPage/important/software/</w:t>
        </w:r>
      </w:hyperlink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Точный расчет суммы обязательных страховых взносов, подлежащей уплате с учетом периодов осуществления и неосуществления деятельности, можно произвести с помощью калькулятора, перейдя по ссылке: </w:t>
      </w:r>
      <w:hyperlink r:id="rId6" w:history="1">
        <w:r>
          <w:rPr>
            <w:rStyle w:val="a3"/>
            <w:rFonts w:ascii="Times New Roman" w:hAnsi="Times New Roman"/>
            <w:b/>
            <w:bCs/>
            <w:sz w:val="28"/>
            <w:szCs w:val="28"/>
            <w:lang w:eastAsia="ru-RU"/>
          </w:rPr>
          <w:t>https://www.ssf.gov.by/ru/kalk_ip-ru/</w:t>
        </w:r>
      </w:hyperlink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4D7BF0" w:rsidRDefault="004D7BF0" w:rsidP="004D7BF0">
      <w:pPr>
        <w:spacing w:before="240"/>
        <w:ind w:firstLine="425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Также напоминаем, что с 1 октября 2024г. граждане, осуществляющие:  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∙  самостоятельную профессиональную деятельность, при ведении которой уплачивается единый налог с индивидуальных предпринимателей  и иных физических лиц;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∙  ремесленную деятельность, при осуществлении которой уплачивается ремесленный сбор;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∙  деятельность по оказанию услуг в сфере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агроэкотуризма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при осуществлении которой уплачивается сбор за осуществление данного вида деятельности 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обязаны уплачивать обязательные страховые взносы на пенсионное страхование в бюджет фонда.</w:t>
      </w:r>
    </w:p>
    <w:p w:rsidR="004D7BF0" w:rsidRDefault="004D7BF0" w:rsidP="004D7BF0">
      <w:pPr>
        <w:spacing w:before="120"/>
        <w:ind w:firstLine="425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 уплаты взносов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их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указанных лиц, определенные Законом № 365-З, аналогичны,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как для индивидуальных предпринимателей,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Законом Республики Беларусь от 15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июля 2021 г. № 118-З «О взносах в бюджет государственного внебюджетного фонда социальной защиты населения Республики Беларусь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4D7BF0" w:rsidRDefault="004D7BF0" w:rsidP="004D7BF0">
      <w:pPr>
        <w:spacing w:before="100" w:beforeAutospacing="1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Минимальный размер взносов при условии нахождения в Реестре субъектов малого и среднего предпринимательства октябрь-декабрь 2024 года составляет –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544,62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>  рубля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D7BF0" w:rsidRDefault="004D7BF0" w:rsidP="004D7BF0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(Минимальная заработная плата 626 руб. * 3 месяца * 29%).</w:t>
      </w:r>
    </w:p>
    <w:p w:rsidR="004D7BF0" w:rsidRDefault="004D7BF0" w:rsidP="004D7BF0">
      <w:pPr>
        <w:spacing w:before="24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Льгота по уплате взносов предоставляется физическим лицам, осуществляющим самостоятельную профессиональную деятельность, ремесленную деятельность, деятельность по оказанию услуг в сфере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агроэкотуризма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которые одновременно с осуществлением указанной деятельности являются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>получателями пенсий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4D7BF0" w:rsidRDefault="004D7BF0" w:rsidP="004D7BF0">
      <w:pPr>
        <w:spacing w:before="24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Индивидуальные сведения по форме ПУ-3 заполняются и представляются работниками органов Фонда социальной защиты населения.</w:t>
      </w:r>
    </w:p>
    <w:p w:rsidR="004D7BF0" w:rsidRDefault="004D7BF0" w:rsidP="004D7BF0">
      <w:pPr>
        <w:spacing w:before="12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Подробную информацию можно получить в </w:t>
      </w:r>
      <w:proofErr w:type="spellStart"/>
      <w:r w:rsidR="00231976">
        <w:rPr>
          <w:rFonts w:ascii="Times New Roman" w:hAnsi="Times New Roman"/>
          <w:sz w:val="30"/>
          <w:szCs w:val="30"/>
          <w:lang w:eastAsia="ru-RU"/>
        </w:rPr>
        <w:t>Городокском</w:t>
      </w:r>
      <w:proofErr w:type="spellEnd"/>
      <w:r w:rsidR="00231976">
        <w:rPr>
          <w:rFonts w:ascii="Times New Roman" w:hAnsi="Times New Roman"/>
          <w:sz w:val="30"/>
          <w:szCs w:val="30"/>
          <w:lang w:eastAsia="ru-RU"/>
        </w:rPr>
        <w:t xml:space="preserve"> районном секторе Витебского областного управления</w:t>
      </w:r>
      <w:r>
        <w:rPr>
          <w:rFonts w:ascii="Times New Roman" w:hAnsi="Times New Roman"/>
          <w:sz w:val="30"/>
          <w:szCs w:val="30"/>
          <w:lang w:eastAsia="ru-RU"/>
        </w:rPr>
        <w:t xml:space="preserve"> Фонда социальной защиты населения по месту постановки на учет.</w:t>
      </w:r>
    </w:p>
    <w:p w:rsidR="004D7BF0" w:rsidRDefault="004D7BF0" w:rsidP="004D7BF0"/>
    <w:p w:rsidR="004D7BF0" w:rsidRDefault="00231976" w:rsidP="004D7BF0">
      <w:pPr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С уважением, начальник Городокского районного сектора</w:t>
      </w:r>
    </w:p>
    <w:p w:rsidR="004D7BF0" w:rsidRDefault="00231976" w:rsidP="004D7BF0">
      <w:pPr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Полякова Светлана Витальевна</w:t>
      </w:r>
    </w:p>
    <w:p w:rsidR="00231976" w:rsidRDefault="00231976" w:rsidP="004D7BF0">
      <w:pPr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5 00 35</w:t>
      </w:r>
      <w:bookmarkStart w:id="0" w:name="_GoBack"/>
      <w:bookmarkEnd w:id="0"/>
    </w:p>
    <w:p w:rsidR="004D7BF0" w:rsidRDefault="004D7BF0" w:rsidP="004D7BF0"/>
    <w:p w:rsidR="00A26A92" w:rsidRDefault="00A26A92"/>
    <w:sectPr w:rsidR="00A2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F0"/>
    <w:rsid w:val="00231976"/>
    <w:rsid w:val="004D7BF0"/>
    <w:rsid w:val="00A2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F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F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f.gov.by/ru/kalk_ip-ru/" TargetMode="External"/><Relationship Id="rId5" Type="http://schemas.openxmlformats.org/officeDocument/2006/relationships/hyperlink" Target="http://portal.ssf.gov.by/mainPage/important/softw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Светлана Витальевна</dc:creator>
  <cp:lastModifiedBy>Полякова Светлана Витальевна</cp:lastModifiedBy>
  <cp:revision>2</cp:revision>
  <dcterms:created xsi:type="dcterms:W3CDTF">2025-02-17T11:07:00Z</dcterms:created>
  <dcterms:modified xsi:type="dcterms:W3CDTF">2025-02-18T06:00:00Z</dcterms:modified>
</cp:coreProperties>
</file>