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53E63" w14:textId="47E396D5" w:rsidR="0000606D" w:rsidRDefault="0000606D" w:rsidP="005D78EF">
      <w:pPr>
        <w:ind w:firstLine="709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</w:t>
      </w:r>
      <w:r w:rsidRPr="0000606D">
        <w:rPr>
          <w:b/>
          <w:bCs/>
          <w:sz w:val="48"/>
          <w:szCs w:val="48"/>
        </w:rPr>
        <w:t>алог на профессиональный доход</w:t>
      </w:r>
    </w:p>
    <w:p w14:paraId="011E42EC" w14:textId="77777777" w:rsidR="0000606D" w:rsidRPr="0000606D" w:rsidRDefault="0000606D" w:rsidP="00DE2AF4">
      <w:pPr>
        <w:ind w:firstLine="709"/>
        <w:jc w:val="both"/>
        <w:rPr>
          <w:b/>
          <w:bCs/>
          <w:sz w:val="28"/>
          <w:szCs w:val="28"/>
        </w:rPr>
      </w:pPr>
    </w:p>
    <w:p w14:paraId="30D72E73" w14:textId="23252828" w:rsidR="00DE2AF4" w:rsidRPr="005D78EF" w:rsidRDefault="0000606D" w:rsidP="00DE2AF4">
      <w:pPr>
        <w:ind w:firstLine="709"/>
        <w:jc w:val="both"/>
        <w:rPr>
          <w:sz w:val="30"/>
          <w:szCs w:val="30"/>
        </w:rPr>
      </w:pPr>
      <w:r w:rsidRPr="005D78EF">
        <w:rPr>
          <w:b/>
          <w:bCs/>
          <w:sz w:val="30"/>
          <w:szCs w:val="30"/>
        </w:rPr>
        <w:t xml:space="preserve">Обращаем внимание, </w:t>
      </w:r>
      <w:r w:rsidRPr="00851C71">
        <w:rPr>
          <w:b/>
          <w:bCs/>
          <w:sz w:val="30"/>
          <w:szCs w:val="30"/>
        </w:rPr>
        <w:t>что</w:t>
      </w:r>
      <w:r w:rsidRPr="005D78EF">
        <w:rPr>
          <w:b/>
          <w:bCs/>
          <w:sz w:val="30"/>
          <w:szCs w:val="30"/>
        </w:rPr>
        <w:t xml:space="preserve"> с</w:t>
      </w:r>
      <w:r w:rsidR="00DE2AF4" w:rsidRPr="005D78EF">
        <w:rPr>
          <w:b/>
          <w:bCs/>
          <w:sz w:val="30"/>
          <w:szCs w:val="30"/>
        </w:rPr>
        <w:t xml:space="preserve"> 30.05.2024</w:t>
      </w:r>
      <w:r w:rsidR="00DE2AF4" w:rsidRPr="005D78EF">
        <w:rPr>
          <w:sz w:val="30"/>
          <w:szCs w:val="30"/>
        </w:rPr>
        <w:t xml:space="preserve"> перечень видов деятельности, осуществляемых физическими лицами – плательщиками налога на профессиональный доход,</w:t>
      </w:r>
      <w:r w:rsidRPr="005D78EF">
        <w:rPr>
          <w:sz w:val="30"/>
          <w:szCs w:val="30"/>
        </w:rPr>
        <w:t xml:space="preserve"> </w:t>
      </w:r>
      <w:r w:rsidR="00DE2AF4" w:rsidRPr="005D78EF">
        <w:rPr>
          <w:b/>
          <w:bCs/>
          <w:sz w:val="30"/>
          <w:szCs w:val="30"/>
        </w:rPr>
        <w:t>дополнен таким видом деятельности, как уборка территории от снега и льда</w:t>
      </w:r>
      <w:r w:rsidR="00DE2AF4" w:rsidRPr="005D78EF">
        <w:rPr>
          <w:sz w:val="30"/>
          <w:szCs w:val="30"/>
        </w:rPr>
        <w:t xml:space="preserve"> (</w:t>
      </w:r>
      <w:r w:rsidR="00DE2AF4" w:rsidRPr="005D78EF">
        <w:rPr>
          <w:b/>
          <w:bCs/>
          <w:sz w:val="30"/>
          <w:szCs w:val="30"/>
        </w:rPr>
        <w:t>подпункт 4.4 Перечня</w:t>
      </w:r>
      <w:r w:rsidR="00DE2AF4" w:rsidRPr="005D78EF">
        <w:rPr>
          <w:sz w:val="30"/>
          <w:szCs w:val="30"/>
        </w:rPr>
        <w:t>).</w:t>
      </w:r>
      <w:bookmarkStart w:id="0" w:name="_GoBack"/>
      <w:bookmarkEnd w:id="0"/>
    </w:p>
    <w:p w14:paraId="4A1DC52C" w14:textId="41A50C6F" w:rsidR="00DE2AF4" w:rsidRPr="005D78EF" w:rsidRDefault="00DE2AF4" w:rsidP="00DE2AF4">
      <w:pPr>
        <w:ind w:firstLine="709"/>
        <w:jc w:val="both"/>
        <w:rPr>
          <w:sz w:val="30"/>
          <w:szCs w:val="30"/>
        </w:rPr>
      </w:pPr>
      <w:r w:rsidRPr="005D78EF">
        <w:rPr>
          <w:sz w:val="30"/>
          <w:szCs w:val="30"/>
        </w:rPr>
        <w:t>Также, с 30.05.2024 физическ</w:t>
      </w:r>
      <w:r w:rsidR="0000606D" w:rsidRPr="005D78EF">
        <w:rPr>
          <w:sz w:val="30"/>
          <w:szCs w:val="30"/>
        </w:rPr>
        <w:t>и</w:t>
      </w:r>
      <w:r w:rsidRPr="005D78EF">
        <w:rPr>
          <w:sz w:val="30"/>
          <w:szCs w:val="30"/>
        </w:rPr>
        <w:t>е лиц</w:t>
      </w:r>
      <w:r w:rsidR="0000606D" w:rsidRPr="005D78EF">
        <w:rPr>
          <w:sz w:val="30"/>
          <w:szCs w:val="30"/>
        </w:rPr>
        <w:t>а</w:t>
      </w:r>
      <w:r w:rsidRPr="005D78EF">
        <w:rPr>
          <w:sz w:val="30"/>
          <w:szCs w:val="30"/>
        </w:rPr>
        <w:t xml:space="preserve"> вправе осуществлять </w:t>
      </w:r>
      <w:r w:rsidR="0000606D" w:rsidRPr="005D78EF">
        <w:rPr>
          <w:sz w:val="30"/>
          <w:szCs w:val="30"/>
        </w:rPr>
        <w:t xml:space="preserve">с применением налога на профессиональный доход </w:t>
      </w:r>
      <w:r w:rsidRPr="005D78EF">
        <w:rPr>
          <w:sz w:val="30"/>
          <w:szCs w:val="30"/>
        </w:rPr>
        <w:t xml:space="preserve">следующие виды деятельности, </w:t>
      </w:r>
      <w:r w:rsidRPr="005D78EF">
        <w:rPr>
          <w:b/>
          <w:bCs/>
          <w:sz w:val="30"/>
          <w:szCs w:val="30"/>
        </w:rPr>
        <w:t xml:space="preserve">только по заказам потребителей </w:t>
      </w:r>
      <w:r w:rsidRPr="005D78EF">
        <w:rPr>
          <w:sz w:val="30"/>
          <w:szCs w:val="30"/>
        </w:rPr>
        <w:t>(физических лиц):</w:t>
      </w:r>
    </w:p>
    <w:p w14:paraId="73220931" w14:textId="77777777" w:rsidR="00DE2AF4" w:rsidRPr="005D78EF" w:rsidRDefault="00DE2AF4" w:rsidP="00DE2AF4">
      <w:pPr>
        <w:ind w:firstLine="709"/>
        <w:jc w:val="both"/>
        <w:rPr>
          <w:sz w:val="30"/>
          <w:szCs w:val="30"/>
        </w:rPr>
      </w:pPr>
      <w:r w:rsidRPr="005D78EF">
        <w:rPr>
          <w:sz w:val="30"/>
          <w:szCs w:val="30"/>
        </w:rPr>
        <w:t>- производство одежды (в том числе головных уборов) и обуви (</w:t>
      </w:r>
      <w:r w:rsidRPr="005D78EF">
        <w:rPr>
          <w:b/>
          <w:bCs/>
          <w:sz w:val="30"/>
          <w:szCs w:val="30"/>
        </w:rPr>
        <w:t>подпункт 4.10 Перечня</w:t>
      </w:r>
      <w:r w:rsidRPr="005D78EF">
        <w:rPr>
          <w:sz w:val="30"/>
          <w:szCs w:val="30"/>
        </w:rPr>
        <w:t>);</w:t>
      </w:r>
    </w:p>
    <w:p w14:paraId="7BC77F54" w14:textId="77777777" w:rsidR="00DE2AF4" w:rsidRPr="005D78EF" w:rsidRDefault="00DE2AF4" w:rsidP="00DE2AF4">
      <w:pPr>
        <w:ind w:firstLine="709"/>
        <w:jc w:val="both"/>
        <w:rPr>
          <w:sz w:val="30"/>
          <w:szCs w:val="30"/>
        </w:rPr>
      </w:pPr>
      <w:r w:rsidRPr="005D78EF">
        <w:rPr>
          <w:sz w:val="30"/>
          <w:szCs w:val="30"/>
        </w:rPr>
        <w:t>- ремонт и восстановление, включая перетяжку, домашней мебели (</w:t>
      </w:r>
      <w:r w:rsidRPr="005D78EF">
        <w:rPr>
          <w:b/>
          <w:bCs/>
          <w:sz w:val="30"/>
          <w:szCs w:val="30"/>
        </w:rPr>
        <w:t>подпункт 4.14 Перечня</w:t>
      </w:r>
      <w:r w:rsidRPr="005D78EF">
        <w:rPr>
          <w:sz w:val="30"/>
          <w:szCs w:val="30"/>
        </w:rPr>
        <w:t>);</w:t>
      </w:r>
    </w:p>
    <w:p w14:paraId="2F6CB453" w14:textId="77777777" w:rsidR="00DE2AF4" w:rsidRPr="005D78EF" w:rsidRDefault="00DE2AF4" w:rsidP="00DE2AF4">
      <w:pPr>
        <w:ind w:firstLine="709"/>
        <w:jc w:val="both"/>
        <w:rPr>
          <w:sz w:val="30"/>
          <w:szCs w:val="30"/>
        </w:rPr>
      </w:pPr>
      <w:r w:rsidRPr="005D78EF">
        <w:rPr>
          <w:sz w:val="30"/>
          <w:szCs w:val="30"/>
        </w:rPr>
        <w:t>- сборка мебели, 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 (</w:t>
      </w:r>
      <w:r w:rsidRPr="005D78EF">
        <w:rPr>
          <w:b/>
          <w:bCs/>
          <w:sz w:val="30"/>
          <w:szCs w:val="30"/>
        </w:rPr>
        <w:t>подпункт 4.18 Перечня</w:t>
      </w:r>
      <w:r w:rsidRPr="005D78EF">
        <w:rPr>
          <w:sz w:val="30"/>
          <w:szCs w:val="30"/>
        </w:rPr>
        <w:t>).</w:t>
      </w:r>
    </w:p>
    <w:p w14:paraId="784EA2E6" w14:textId="77777777" w:rsidR="00DE2AF4" w:rsidRPr="005D78EF" w:rsidRDefault="00DE2AF4" w:rsidP="00DE2AF4">
      <w:pPr>
        <w:ind w:firstLine="709"/>
        <w:jc w:val="both"/>
        <w:rPr>
          <w:sz w:val="30"/>
          <w:szCs w:val="30"/>
        </w:rPr>
      </w:pPr>
      <w:r w:rsidRPr="005D78EF">
        <w:rPr>
          <w:sz w:val="30"/>
          <w:szCs w:val="30"/>
        </w:rPr>
        <w:t xml:space="preserve">Кроме того, с 30.05.2024 </w:t>
      </w:r>
      <w:r w:rsidRPr="005D78EF">
        <w:rPr>
          <w:b/>
          <w:bCs/>
          <w:sz w:val="30"/>
          <w:szCs w:val="30"/>
        </w:rPr>
        <w:t>Перечень дополнен подпунктом 4-1</w:t>
      </w:r>
      <w:r w:rsidRPr="005D78EF">
        <w:rPr>
          <w:sz w:val="30"/>
          <w:szCs w:val="30"/>
        </w:rPr>
        <w:t>: деятельность по выполнению работ (оказанию услуг) по заказам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глобальной компьютерной сети Интернет.</w:t>
      </w:r>
    </w:p>
    <w:p w14:paraId="4E645629" w14:textId="7EC10560" w:rsidR="00CF0492" w:rsidRDefault="0000606D">
      <w:pPr>
        <w:rPr>
          <w:sz w:val="30"/>
          <w:szCs w:val="30"/>
        </w:rPr>
      </w:pPr>
      <w:r w:rsidRPr="005D78EF">
        <w:rPr>
          <w:sz w:val="30"/>
          <w:szCs w:val="30"/>
        </w:rPr>
        <w:t xml:space="preserve">    </w:t>
      </w:r>
    </w:p>
    <w:p w14:paraId="1DF2E177" w14:textId="77777777" w:rsidR="005D78EF" w:rsidRPr="005D78EF" w:rsidRDefault="005D78EF">
      <w:pPr>
        <w:rPr>
          <w:sz w:val="30"/>
          <w:szCs w:val="30"/>
        </w:rPr>
      </w:pPr>
    </w:p>
    <w:p w14:paraId="60838E20" w14:textId="77777777" w:rsidR="005D78EF" w:rsidRPr="005D78EF" w:rsidRDefault="005D78EF" w:rsidP="005D78EF">
      <w:pPr>
        <w:pStyle w:val="Style2"/>
        <w:shd w:val="clear" w:color="auto" w:fill="auto"/>
        <w:spacing w:line="346" w:lineRule="exact"/>
        <w:ind w:left="4980" w:right="20" w:firstLine="60"/>
        <w:jc w:val="center"/>
        <w:rPr>
          <w:rStyle w:val="CharStyle3"/>
          <w:rFonts w:ascii="Times New Roman" w:eastAsiaTheme="majorEastAsia" w:hAnsi="Times New Roman" w:cs="Times New Roman"/>
          <w:b/>
          <w:color w:val="000000"/>
          <w:sz w:val="30"/>
          <w:szCs w:val="30"/>
        </w:rPr>
      </w:pPr>
      <w:r w:rsidRPr="005D78EF">
        <w:rPr>
          <w:rStyle w:val="CharStyle3"/>
          <w:rFonts w:ascii="Times New Roman" w:eastAsiaTheme="majorEastAsia" w:hAnsi="Times New Roman" w:cs="Times New Roman"/>
          <w:b/>
          <w:color w:val="000000"/>
          <w:sz w:val="30"/>
          <w:szCs w:val="30"/>
        </w:rPr>
        <w:t>ИМНС по Железнодорожному</w:t>
      </w:r>
    </w:p>
    <w:p w14:paraId="31F0456E" w14:textId="7B484102" w:rsidR="005D78EF" w:rsidRPr="005D78EF" w:rsidRDefault="005D78EF" w:rsidP="005D78EF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Fonts w:eastAsia="Times New Roman"/>
          <w:b/>
          <w:sz w:val="30"/>
          <w:szCs w:val="30"/>
        </w:rPr>
      </w:pPr>
      <w:r w:rsidRPr="005D78EF">
        <w:rPr>
          <w:rStyle w:val="CharStyle3"/>
          <w:rFonts w:ascii="Times New Roman" w:eastAsiaTheme="majorEastAsia" w:hAnsi="Times New Roman" w:cs="Times New Roman"/>
          <w:b/>
          <w:color w:val="000000"/>
          <w:sz w:val="30"/>
          <w:szCs w:val="30"/>
        </w:rPr>
        <w:t xml:space="preserve">                </w:t>
      </w:r>
      <w:r>
        <w:rPr>
          <w:rStyle w:val="CharStyle3"/>
          <w:rFonts w:ascii="Times New Roman" w:eastAsiaTheme="majorEastAsia" w:hAnsi="Times New Roman" w:cs="Times New Roman"/>
          <w:b/>
          <w:color w:val="000000"/>
          <w:sz w:val="30"/>
          <w:szCs w:val="30"/>
        </w:rPr>
        <w:tab/>
      </w:r>
      <w:r>
        <w:rPr>
          <w:rStyle w:val="CharStyle3"/>
          <w:rFonts w:ascii="Times New Roman" w:eastAsiaTheme="majorEastAsia" w:hAnsi="Times New Roman" w:cs="Times New Roman"/>
          <w:b/>
          <w:color w:val="000000"/>
          <w:sz w:val="30"/>
          <w:szCs w:val="30"/>
        </w:rPr>
        <w:tab/>
        <w:t xml:space="preserve">         </w:t>
      </w:r>
      <w:r w:rsidRPr="005D78EF">
        <w:rPr>
          <w:rStyle w:val="CharStyle3"/>
          <w:rFonts w:ascii="Times New Roman" w:eastAsiaTheme="majorEastAsia" w:hAnsi="Times New Roman" w:cs="Times New Roman"/>
          <w:b/>
          <w:color w:val="000000"/>
          <w:sz w:val="30"/>
          <w:szCs w:val="30"/>
        </w:rPr>
        <w:t xml:space="preserve">району </w:t>
      </w:r>
      <w:proofErr w:type="spellStart"/>
      <w:r w:rsidRPr="005D78EF">
        <w:rPr>
          <w:rStyle w:val="CharStyle3"/>
          <w:rFonts w:ascii="Times New Roman" w:eastAsiaTheme="majorEastAsia" w:hAnsi="Times New Roman" w:cs="Times New Roman"/>
          <w:b/>
          <w:color w:val="000000"/>
          <w:sz w:val="30"/>
          <w:szCs w:val="30"/>
        </w:rPr>
        <w:t>г.Витебска</w:t>
      </w:r>
      <w:proofErr w:type="spellEnd"/>
      <w:r w:rsidRPr="005D78EF">
        <w:rPr>
          <w:rStyle w:val="CharStyle3"/>
          <w:rFonts w:eastAsiaTheme="majorEastAsia"/>
          <w:b/>
          <w:color w:val="000000"/>
          <w:sz w:val="30"/>
          <w:szCs w:val="30"/>
        </w:rPr>
        <w:t xml:space="preserve"> </w:t>
      </w:r>
    </w:p>
    <w:p w14:paraId="4DF83A72" w14:textId="510C50C6" w:rsidR="0000606D" w:rsidRDefault="0000606D" w:rsidP="005D78EF">
      <w:pPr>
        <w:jc w:val="right"/>
      </w:pPr>
    </w:p>
    <w:sectPr w:rsidR="0000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F4"/>
    <w:rsid w:val="0000606D"/>
    <w:rsid w:val="001D38D1"/>
    <w:rsid w:val="00587441"/>
    <w:rsid w:val="005D78EF"/>
    <w:rsid w:val="00851C71"/>
    <w:rsid w:val="00CF0492"/>
    <w:rsid w:val="00D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9518"/>
  <w15:chartTrackingRefBased/>
  <w15:docId w15:val="{5FD19071-7FE0-4EA8-84D5-C84CC92C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5D78EF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D78EF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Сергей Владимирович</dc:creator>
  <cp:keywords/>
  <dc:description/>
  <cp:lastModifiedBy>Мельникова Виктория Ивановна</cp:lastModifiedBy>
  <cp:revision>4</cp:revision>
  <cp:lastPrinted>2024-06-19T05:37:00Z</cp:lastPrinted>
  <dcterms:created xsi:type="dcterms:W3CDTF">2024-06-20T08:57:00Z</dcterms:created>
  <dcterms:modified xsi:type="dcterms:W3CDTF">2024-06-20T09:21:00Z</dcterms:modified>
</cp:coreProperties>
</file>