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71" w:rsidRPr="00060671" w:rsidRDefault="00060671" w:rsidP="0006067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060671" w:rsidRPr="00060671" w:rsidRDefault="00060671" w:rsidP="000606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067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60671" w:rsidRPr="00060671" w:rsidRDefault="00060671" w:rsidP="000606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067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0671" w:rsidRPr="00060671" w:rsidRDefault="00060671" w:rsidP="0006067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5" w:anchor="form-login" w:history="1">
        <w:r w:rsidRPr="00060671">
          <w:rPr>
            <w:rFonts w:ascii="Times New Roman" w:eastAsia="Times New Roman" w:hAnsi="Times New Roman" w:cs="Times New Roman"/>
            <w:b/>
            <w:bCs/>
            <w:color w:val="FFFFFF"/>
            <w:sz w:val="21"/>
            <w:lang w:eastAsia="ru-RU"/>
          </w:rPr>
          <w:t>Войти</w:t>
        </w:r>
      </w:hyperlink>
    </w:p>
    <w:p w:rsidR="00060671" w:rsidRPr="00060671" w:rsidRDefault="00060671" w:rsidP="0006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aps/>
          <w:color w:val="212529"/>
          <w:sz w:val="21"/>
          <w:lang w:eastAsia="ru-RU"/>
        </w:rPr>
        <w:t>ПОСТАНОВЛЕНИЕ</w:t>
      </w: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r w:rsidRPr="00060671">
        <w:rPr>
          <w:rFonts w:ascii="Times New Roman" w:eastAsia="Times New Roman" w:hAnsi="Times New Roman" w:cs="Times New Roman"/>
          <w:caps/>
          <w:color w:val="212529"/>
          <w:sz w:val="21"/>
          <w:lang w:eastAsia="ru-RU"/>
        </w:rPr>
        <w:t>СОВЕТА МИНИСТРОВ РЕСПУБЛИКИ БЕЛАРУСЬ</w:t>
      </w:r>
    </w:p>
    <w:p w:rsidR="00060671" w:rsidRPr="00060671" w:rsidRDefault="00060671" w:rsidP="0006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lang w:eastAsia="ru-RU"/>
        </w:rPr>
        <w:t>6 сентября 2006 г.</w:t>
      </w: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r w:rsidRPr="00060671">
        <w:rPr>
          <w:rFonts w:ascii="Times New Roman" w:eastAsia="Times New Roman" w:hAnsi="Times New Roman" w:cs="Times New Roman"/>
          <w:color w:val="212529"/>
          <w:sz w:val="21"/>
          <w:lang w:eastAsia="ru-RU"/>
        </w:rPr>
        <w:t>№ 1149</w:t>
      </w:r>
    </w:p>
    <w:p w:rsidR="00060671" w:rsidRPr="00060671" w:rsidRDefault="00060671" w:rsidP="00060671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 w:rsidRPr="0006067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 пособии по уходу за инвалидом I группы либо лицом, достигшим 80-летнего возраста</w:t>
      </w:r>
    </w:p>
    <w:p w:rsidR="00060671" w:rsidRPr="00060671" w:rsidRDefault="00060671" w:rsidP="00060671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Изменения и дополнения: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6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7 апреля 2007 г. № 448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2007 г., № 92, 5/25018);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7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17 декабря 2007 г. № 1747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2008 г., № 6, 5/26438);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8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14 июня 2008 г. № 868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2008 г., № 147, 5/27859);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9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9 октября 2008 г. № 1489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2008 г., № 248, 5/28505);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23 декабря 2008 г. № 2010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2009 г., № 14, 5/29066);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6 мая 2009 г. № 599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2009 г., № 119, 5/29736);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2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29 июля 2010 г. № 1128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2010 г., № 186, 5/32267);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3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20 января 2012 г. № 67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реестр правовых актов Республики Беларусь, 2012 г., № 13, 5/35160);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4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15 июня 2017 г. № 457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правовой Интернет-портал Республики Беларусь, 22.06.2017, 5/43851);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13 сентября 2017 г. № 684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правовой Интернет-портал Республики Беларусь, 16.09.2017, 5/44178);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hyperlink r:id="rId16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28 июня 2024 г. № 460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(Национальный правовой Интернет-портал Республики Беларусь, 09.07.2024, 5/53617)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 основании части второй </w:t>
      </w:r>
      <w:hyperlink r:id="rId17" w:anchor="&amp;ArticleInText=13&amp;Point=4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4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статьи 13 Закона Республики Беларусь от 13 декабря 2023 г. № 318-З «Об изменении законов по вопросам социального обслуживания и социальных выплат» Совет Министров Республики Беларусь ПОСТАНОВЛЯЕТ: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 Утвердить </w:t>
      </w:r>
      <w:hyperlink r:id="rId18" w:anchor="%D0%97%D0%B0%D0%B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Положение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 Признать утратившим силу </w:t>
      </w:r>
      <w:hyperlink r:id="rId19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постановление Совета Министров Республики Беларусь от 13 октября 1999 г. № 1577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«О пособиях по уходу за инвалидами I группы либо лицами, достигшими 80-летнего возраста» (Национальный реестр правовых актов Республики Беларусь, 1999 г., № 82, 5/1811).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4. Настоящее постановление вступает в силу после его официального опубликования.</w:t>
      </w:r>
    </w:p>
    <w:p w:rsidR="00060671" w:rsidRPr="00060671" w:rsidRDefault="00060671" w:rsidP="0006067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9220"/>
        <w:gridCol w:w="6080"/>
      </w:tblGrid>
      <w:tr w:rsidR="00060671" w:rsidRPr="00060671" w:rsidTr="00060671"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0671" w:rsidRPr="00060671" w:rsidRDefault="00060671" w:rsidP="0006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7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Заместитель Премьер-министра Республики Беларусь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0671" w:rsidRPr="00060671" w:rsidRDefault="00060671" w:rsidP="0006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7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А.Кобяков</w:t>
            </w:r>
          </w:p>
        </w:tc>
      </w:tr>
    </w:tbl>
    <w:p w:rsidR="00060671" w:rsidRPr="00060671" w:rsidRDefault="00060671" w:rsidP="00060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060671" w:rsidRPr="00060671" w:rsidRDefault="00060671" w:rsidP="0006067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bookmarkStart w:id="0" w:name="Заг_Утв_1"/>
      <w:bookmarkEnd w:id="0"/>
      <w:r w:rsidRPr="00060671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lastRenderedPageBreak/>
        <w:t>ПОЛОЖЕНИЕ</w:t>
      </w:r>
      <w:r w:rsidRPr="00060671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br/>
        <w:t>о порядке назначения и выплаты пособия по уходу за инвалидом I группы либо лицом, достигшим 80-летнего возраста</w:t>
      </w:r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</w:p>
    <w:p w:rsidR="00060671" w:rsidRPr="00060671" w:rsidRDefault="00060671" w:rsidP="0006067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t>ГЛАВА 1</w:t>
      </w: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br/>
        <w:t>ОБЩИЕ ПОЛОЖЕНИЯ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 Для целей настоящего Положения используются термины и их определения в значениях, установленных </w:t>
      </w:r>
      <w:hyperlink r:id="rId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Законом Республики Беларусь от 28 октября 2008 г. № 433-З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«Об основах административных процедур», а также следующие термины и их определения: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 (далее, если не указано иное, – гражданин, нуждающийся в постоянном уходе);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получатель пособия по уходу – лицо, осуществляющее уход, которому назначено и выплачивается пособие по уходу;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</w:t>
      </w:r>
      <w:hyperlink r:id="rId21" w:anchor="%D0%97%D0%B0%D0%B3_%D0%A3%D1%82%D0%B2_1&amp;Point=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пунктах 5–7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5. 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 </w:t>
      </w:r>
      <w:hyperlink r:id="rId22" w:anchor="%D0%97%D0%B0%D0%B3_%D0%A3%D1%82%D0%B2_1&amp;Point=6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6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 либо заняты на следующих условиях: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являются нотариусами, полномочия которых приостановлены;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находятся в академическом отпуске по месту обучения.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6. Лицам, осуществляющим уход за гражданами, нуждающимися в постоянном уходе, не указанным в абзаце первом </w:t>
      </w:r>
      <w:hyperlink r:id="rId23" w:anchor="%D0%97%D0%B0%D0%B3_%D0%A3%D1%82%D0%B2_1&amp;Point=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Под занятыми лицами понимаются граждане, которые: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зарегистрированы в качестве индивидуальных предпринимателей;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имеют свидетельство на осуществление нотариальной деятельности;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являются адвокатами;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по месту военной службы, службы;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проходят подготовку в клинической ординатуре в очной форме;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зарегистрированы в органах по труду, занятости и социальной защите в 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 направлению органов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получают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получают ежемесячное денежное содержание в соответствии с законодательством о государственной службе.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</w:t>
      </w:r>
      <w:hyperlink r:id="rId24" w:anchor="&amp;Chapter=19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главах 19–22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 </w:t>
      </w:r>
      <w:hyperlink r:id="rId25" w:anchor="&amp;Chapter=24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24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Уголовного кодекса Республики Беларусь, а также за тяжкие или особо тяжкие преступления.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9. Документы, подтверждающие нуждаемость в постоянном уходе инвалида I группы либо лица, достигшего 80-летнего возраста, указанные в абзаце втором </w:t>
      </w:r>
      <w:hyperlink r:id="rId26" w:anchor="%D0%97%D0%B0%D0%B3_%D0%A3%D1%82%D0%B2_1&amp;Point=2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выдаются организациями здравоохранения, определенными в подпунктах 7.2.1 и 7.2.2 пункта 7.2, пункте 7.7 </w:t>
      </w:r>
      <w:hyperlink r:id="rId27" w:anchor="%D0%97%D0%B0%D0%B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перечня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60671" w:rsidRPr="00060671" w:rsidRDefault="00060671" w:rsidP="0006067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t>ГЛАВА 2</w:t>
      </w: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br/>
        <w:t>ПОРЯДОК НАЗНАЧЕНИЯ ПОСОБИЯ ПО УХОДУ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10. 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 </w:t>
      </w:r>
      <w:hyperlink r:id="rId28" w:anchor="%D0%9F%D1%80%D0%B8%D0%BB_1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1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(далее, если не указано иное, – заявление) и документами, указанными в пункте 2.38 </w:t>
      </w:r>
      <w:hyperlink r:id="rId29" w:anchor="%D0%97%D0%B0%D0%B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перечня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административных процедур, осуществляемых государственными органами и иными организациями по заявлениям граждан.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Пособие по уходу назначается на период ухода за гражданином, нуждающимся в постоянном уходе.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11. 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 </w:t>
      </w:r>
      <w:hyperlink r:id="rId30" w:anchor="%D0%9F%D1%80%D0%B8%D0%BB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приложения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сведения, подтверждающие отсутствие регистрации лица, осуществляющего уход, в качестве безработного, о непрохождении этим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при наличии указанных сведений в органе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Сведения о лице, осуществляющем уход, полученные из баз данных, указанные в части первой настоящего пункта, оформляются по форме согласно </w:t>
      </w:r>
      <w:hyperlink r:id="rId31" w:anchor="%D0%9F%D1%80%D0%B8%D0%BB_2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 приобщаются в дело.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 </w:t>
      </w:r>
      <w:hyperlink r:id="rId32" w:anchor="%D0%9F%D1%80%D0%B8%D0%BB_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3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13. Комиссия формирует личное дело получателя пособия по уходу на основании документов (сведений), предусмотренных в </w:t>
      </w:r>
      <w:hyperlink r:id="rId33" w:anchor="%D0%97%D0%B0%D0%B3_%D0%A3%D1%82%D0%B2_1&amp;Point=1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пунктах 10–12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14. Назначение пособия по уходу осуществляется в сроки, установленные в пункте 2.38 </w:t>
      </w:r>
      <w:hyperlink r:id="rId34" w:anchor="%D0%97%D0%B0%D0%B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перечня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административных процедур, осуществляемых государственными органами и иными организациями по заявлениям граждан.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15. Комиссией может быть принято решение об отказе в назначении пособия по уходу в случаях: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15.1. предусмотренных </w:t>
      </w:r>
      <w:hyperlink r:id="rId35" w:anchor="&amp;Article=2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статьей 25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Закона Республики Беларусь «Об основах административных процедур»;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15.2. отсутствия права на пособие по уходу;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15.3. наступления следующих обстоятельств в период рассмотрения заявления: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смерть гражданина, нуждающегося в постоянном уходе;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объявление розыска в отношении гражданина, нуждающегося в постоянном уходе, и (или) лица, осуществляющего уход.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 </w:t>
      </w:r>
      <w:hyperlink r:id="rId36" w:anchor="%D0%9F%D1%80%D0%B8%D0%BB_4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4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 Данный протокол приобщается в личное дело получателя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17. О принятом административном решении лицо, осуществляющее уход, уведомляется в порядке, установленном в </w:t>
      </w:r>
      <w:hyperlink r:id="rId37" w:anchor="&amp;Article=27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статье 27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Закона Республики Беларусь «Об основах административных процедур».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Административное решение о назначении пособия по уходу, об отказе в назначении пособия по уходу, принятое в порядке, определенном в </w:t>
      </w:r>
      <w:hyperlink r:id="rId38" w:anchor="%D0%97%D0%B0%D0%B3_%D0%A3%D1%82%D0%B2_1&amp;Point=16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16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выдается либо направляется по почте лицу, осуществляющему уход, в виде копии.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</w:t>
      </w:r>
      <w:hyperlink r:id="rId39" w:anchor="&amp;Chapter=7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главе 7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Закона Республики Беларусь «Об основах административных процедур».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осуществляющего уход, и гражданина, нуждающегося в постоянном уходе, номер личного дела получателя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наличии сведений об обстоятельствах, являющихся основанием для прекращения выплаты пособия по уходу, предусмотренных в </w:t>
      </w:r>
      <w:hyperlink r:id="rId40" w:anchor="%D0%97%D0%B0%D0%B3_%D0%A3%D1%82%D0%B2_1&amp;Point=22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22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060671" w:rsidRPr="00060671" w:rsidRDefault="00060671" w:rsidP="0006067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t>ГЛАВА 3</w:t>
      </w:r>
      <w:r w:rsidRPr="00060671">
        <w:rPr>
          <w:rFonts w:ascii="Times New Roman" w:eastAsia="Times New Roman" w:hAnsi="Times New Roman" w:cs="Times New Roman"/>
          <w:b/>
          <w:bCs/>
          <w:caps/>
          <w:color w:val="212529"/>
          <w:sz w:val="21"/>
          <w:szCs w:val="21"/>
          <w:lang w:eastAsia="ru-RU"/>
        </w:rPr>
        <w:br/>
        <w:t>ПОРЯДОК И УСЛОВИЯ ВЫПЛАТЫ ПОСОБИЯ ПО УХОДУ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проживающим в г.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проживающим в иных населенных пунктах, – через банки или объекты почтовой связи национального оператора почтовой связи по их выбору.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20. Выплата пособия по уходу приостанавливается при наступлении следующих обстоятельств: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 </w:t>
      </w:r>
      <w:hyperlink r:id="rId41" w:anchor="%D0%9F%D1%80%D0%B8%D0%BB_5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Выплата пособия по уходу приостанавливается при наступлении: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обстоятельств, указанных в абзацах втором–шестом части первой настоящего пункта, – на период их действия;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</w:t>
      </w:r>
      <w:hyperlink r:id="rId42" w:anchor="%D0%97%D0%B0%D0%B3_%D0%A3%D1%82%D0%B2_1&amp;Point=12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12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получения документов, подтверждающих прекращение обстоятельств, указанных в абзацах втором–шестом части первой </w:t>
      </w:r>
      <w:hyperlink r:id="rId43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 </w:t>
      </w:r>
      <w:hyperlink r:id="rId44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 о возобновлении (отказе в возобновлении) выплаты пособия по уходу оформляется в виде протокола по форме согласно </w:t>
      </w:r>
      <w:hyperlink r:id="rId45" w:anchor="%D0%9F%D1%80%D0%B8%D0%BB_5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Возобновление выплаты пособия по уходу осуществляется со дня, следующего за днем прекращения обстоятельств, указанных в части первой </w:t>
      </w:r>
      <w:hyperlink r:id="rId46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возобновлении выплаты пособия по уходу после ее приостановления по основанию, предусмотренному в абзаце шестом части первой </w:t>
      </w:r>
      <w:hyperlink r:id="rId47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неполученные суммы пособия по уходу выплачиваются в случаях: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пропуска инвалидом I группы срока переосвидетельствования, определенного медико-реабилитационной экспертной комиссией (независимо от причины), – с даты установления инвалидности I группы.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 возобновлении выплаты пособия по уходу, приостановленной по основанию, предусмотренному в абзаце седьмом части первой </w:t>
      </w:r>
      <w:hyperlink r:id="rId48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объявление розыска в отношении гражданина, нуждающегося в постоянном уходе, и (или) получателя пособия по уходу;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 </w:t>
      </w:r>
      <w:hyperlink r:id="rId49" w:anchor="%D0%97%D0%B0%D0%B3_%D0%A3%D1%82%D0%B2_1&amp;Point=20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пункта 20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Положения, но не более шести месяцев с даты принятия решения о приостановлении выплаты пособия по уходу;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заключение получателем пособия по уходу трудового либо гражданско-правового договора, за исключением случаев, предусмотренных в </w:t>
      </w:r>
      <w:hyperlink r:id="rId50" w:anchor="%D0%97%D0%B0%D0%B3_%D0%A3%D1%82%D0%B2_1&amp;Point=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</w:t>
      </w:r>
      <w:hyperlink r:id="rId51" w:anchor="%D0%97%D0%B0%D0%B3_%D0%A3%D1%82%D0%B2_1&amp;Point=5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регистрация получателя пособия по уходу в качестве индивидуального предпринимателя;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приобретение получателем пособия по уходу статуса адвоката;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призыв получателя пособия по уходу на воинскую службу, направление его для прохождения альтернативной службы;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послевузовского образования, иные организации, к индивидуальному предпринимателю, которым в соответствии с законодательством предоставлено право осуществлять образовательную деятельность;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регистрация получателя пособия по уходу в качестве безработного, прохождение указанным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назначение получателю пособия по уходу пенсии;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достижение получателем пособия по уходу возраста 70 лет;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назначение получателю пособия по уходу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лекарственных средств и изделий медицинского назначения, сдаче вещей в стирку, химчистку, ремонт и их доставке на дом, внесению платы из средств гражданина, </w:t>
      </w: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постановка получателя пособия по уходу на психиатрический и (или) наркологический учет;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выявление у получателя пособия по уходу непогашенной или неснятой судимости за преступления, предусмотренные в </w:t>
      </w:r>
      <w:hyperlink r:id="rId52" w:anchor="&amp;Chapter=19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главах 19–22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 </w:t>
      </w:r>
      <w:hyperlink r:id="rId53" w:anchor="&amp;Chapter=24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24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Уголовного кодекса Республики Беларусь, а также за тяжкие или особо тяжкие преступления.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 </w:t>
      </w:r>
      <w:hyperlink r:id="rId54" w:anchor="%D0%9F%D1%80%D0%B8%D0%BB_5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5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, который приобщается в личное дело получателя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 </w:t>
      </w:r>
      <w:hyperlink r:id="rId55" w:anchor="%D0%9F%D1%80%D0%B8%D0%BB_3_%D0%A3%D1%82%D0%B2_1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приложению 3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со следующей периодичностью: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течение первого года выплаты пособия по уходу – не реже одного раза в квартал;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течение второго и третьего года выплаты пособия по уходу – не реже одного раза в полугодие;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 истечении третьего года выплаты пособия по уходу – не реже одного раза в год.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</w:t>
      </w:r>
      <w:hyperlink r:id="rId56" w:anchor="%D0%97%D0%B0%D0%B3_%D0%A3%D1%82%D0%B2_1&amp;Point=29" w:history="1">
        <w:r w:rsidRPr="00060671">
          <w:rPr>
            <w:rFonts w:ascii="Times New Roman" w:eastAsia="Times New Roman" w:hAnsi="Times New Roman" w:cs="Times New Roman"/>
            <w:color w:val="000CFF"/>
            <w:sz w:val="21"/>
            <w:lang w:eastAsia="ru-RU"/>
          </w:rPr>
          <w:t>пункте 29</w:t>
        </w:r>
      </w:hyperlink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настоящего Положения.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28. 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29. 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</w:t>
      </w: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выплаты пособия по уходу, подлежат возврату этим лицом на счет органа, выплачивающего пособие по уходу, в течение 30 календарных дней с даты принятия соответствующего решения комиссией.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060671" w:rsidRPr="00060671" w:rsidRDefault="00060671" w:rsidP="00060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060671" w:rsidRPr="00060671" w:rsidRDefault="00060671" w:rsidP="00060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060671" w:rsidRPr="00060671" w:rsidRDefault="00060671" w:rsidP="0006067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60671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sectPr w:rsidR="00060671" w:rsidRPr="00060671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391"/>
    <w:multiLevelType w:val="multilevel"/>
    <w:tmpl w:val="CAE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C7322"/>
    <w:multiLevelType w:val="multilevel"/>
    <w:tmpl w:val="87DC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40E9C"/>
    <w:multiLevelType w:val="multilevel"/>
    <w:tmpl w:val="61B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671"/>
    <w:rsid w:val="00037DFB"/>
    <w:rsid w:val="00060671"/>
    <w:rsid w:val="001142CF"/>
    <w:rsid w:val="00147AA1"/>
    <w:rsid w:val="002A25D4"/>
    <w:rsid w:val="008E6EA2"/>
    <w:rsid w:val="00C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06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06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06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067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606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0671"/>
    <w:rPr>
      <w:color w:val="800080"/>
      <w:u w:val="single"/>
    </w:rPr>
  </w:style>
  <w:style w:type="paragraph" w:customStyle="1" w:styleId="newncpi">
    <w:name w:val="newncpi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60671"/>
  </w:style>
  <w:style w:type="character" w:customStyle="1" w:styleId="promulgator">
    <w:name w:val="promulgator"/>
    <w:basedOn w:val="a0"/>
    <w:rsid w:val="00060671"/>
  </w:style>
  <w:style w:type="character" w:customStyle="1" w:styleId="datepr">
    <w:name w:val="datepr"/>
    <w:basedOn w:val="a0"/>
    <w:rsid w:val="00060671"/>
  </w:style>
  <w:style w:type="character" w:customStyle="1" w:styleId="number">
    <w:name w:val="number"/>
    <w:basedOn w:val="a0"/>
    <w:rsid w:val="00060671"/>
  </w:style>
  <w:style w:type="paragraph" w:customStyle="1" w:styleId="titlencpi">
    <w:name w:val="titlencpi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60671"/>
  </w:style>
  <w:style w:type="character" w:customStyle="1" w:styleId="pers">
    <w:name w:val="pers"/>
    <w:basedOn w:val="a0"/>
    <w:rsid w:val="00060671"/>
  </w:style>
  <w:style w:type="paragraph" w:customStyle="1" w:styleId="cap1">
    <w:name w:val="cap1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ner-text">
    <w:name w:val="partner-text"/>
    <w:basedOn w:val="a0"/>
    <w:rsid w:val="00060671"/>
  </w:style>
  <w:style w:type="paragraph" w:styleId="a5">
    <w:name w:val="Balloon Text"/>
    <w:basedOn w:val="a"/>
    <w:link w:val="a6"/>
    <w:uiPriority w:val="99"/>
    <w:semiHidden/>
    <w:unhideWhenUsed/>
    <w:rsid w:val="000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833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74031">
                              <w:marLeft w:val="0"/>
                              <w:marRight w:val="15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0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001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43048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144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2959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15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28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23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446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0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8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285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38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24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182002">
          <w:marLeft w:val="0"/>
          <w:marRight w:val="0"/>
          <w:marTop w:val="0"/>
          <w:marBottom w:val="0"/>
          <w:divBdr>
            <w:top w:val="single" w:sz="12" w:space="0" w:color="12BEF0"/>
            <w:left w:val="single" w:sz="12" w:space="0" w:color="12BEF0"/>
            <w:bottom w:val="single" w:sz="12" w:space="0" w:color="12BEF0"/>
            <w:right w:val="single" w:sz="12" w:space="0" w:color="12BE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talonline.by/webnpa/text.asp?RN=C21200067" TargetMode="External"/><Relationship Id="rId18" Type="http://schemas.openxmlformats.org/officeDocument/2006/relationships/hyperlink" Target="https://etalonline.by/document/?regnum=c20601149&amp;ysclid=m3re14ldkh354292301" TargetMode="External"/><Relationship Id="rId26" Type="http://schemas.openxmlformats.org/officeDocument/2006/relationships/hyperlink" Target="https://etalonline.by/document/?regnum=c20601149&amp;ysclid=m3re14ldkh354292301" TargetMode="External"/><Relationship Id="rId39" Type="http://schemas.openxmlformats.org/officeDocument/2006/relationships/hyperlink" Target="https://etalonline.by/webnpa/text.asp?RN=H10800433" TargetMode="External"/><Relationship Id="rId21" Type="http://schemas.openxmlformats.org/officeDocument/2006/relationships/hyperlink" Target="https://etalonline.by/document/?regnum=c20601149&amp;ysclid=m3re14ldkh354292301" TargetMode="External"/><Relationship Id="rId34" Type="http://schemas.openxmlformats.org/officeDocument/2006/relationships/hyperlink" Target="https://etalonline.by/webnpa/text.asp?RN=P31000200" TargetMode="External"/><Relationship Id="rId42" Type="http://schemas.openxmlformats.org/officeDocument/2006/relationships/hyperlink" Target="https://etalonline.by/document/?regnum=c20601149&amp;ysclid=m3re14ldkh354292301" TargetMode="External"/><Relationship Id="rId47" Type="http://schemas.openxmlformats.org/officeDocument/2006/relationships/hyperlink" Target="https://etalonline.by/document/?regnum=c20601149&amp;ysclid=m3re14ldkh354292301" TargetMode="External"/><Relationship Id="rId50" Type="http://schemas.openxmlformats.org/officeDocument/2006/relationships/hyperlink" Target="https://etalonline.by/document/?regnum=c20601149&amp;ysclid=m3re14ldkh354292301" TargetMode="External"/><Relationship Id="rId55" Type="http://schemas.openxmlformats.org/officeDocument/2006/relationships/hyperlink" Target="https://etalonline.by/document/?regnum=c20601149&amp;ysclid=m3re14ldkh354292301" TargetMode="External"/><Relationship Id="rId7" Type="http://schemas.openxmlformats.org/officeDocument/2006/relationships/hyperlink" Target="https://etalonline.by/webnpa/text.asp?RN=C20701747" TargetMode="External"/><Relationship Id="rId12" Type="http://schemas.openxmlformats.org/officeDocument/2006/relationships/hyperlink" Target="https://etalonline.by/webnpa/text.asp?RN=C21001128" TargetMode="External"/><Relationship Id="rId17" Type="http://schemas.openxmlformats.org/officeDocument/2006/relationships/hyperlink" Target="https://etalonline.by/webnpa/text.asp?RN=H12300318" TargetMode="External"/><Relationship Id="rId25" Type="http://schemas.openxmlformats.org/officeDocument/2006/relationships/hyperlink" Target="https://etalonline.by/webnpa/text.asp?RN=HK9900275" TargetMode="External"/><Relationship Id="rId33" Type="http://schemas.openxmlformats.org/officeDocument/2006/relationships/hyperlink" Target="https://etalonline.by/document/?regnum=c20601149&amp;ysclid=m3re14ldkh354292301" TargetMode="External"/><Relationship Id="rId38" Type="http://schemas.openxmlformats.org/officeDocument/2006/relationships/hyperlink" Target="https://etalonline.by/document/?regnum=c20601149&amp;ysclid=m3re14ldkh354292301" TargetMode="External"/><Relationship Id="rId46" Type="http://schemas.openxmlformats.org/officeDocument/2006/relationships/hyperlink" Target="https://etalonline.by/document/?regnum=c20601149&amp;ysclid=m3re14ldkh354292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alonline.by/webnpa/text.asp?RN=C22400460" TargetMode="External"/><Relationship Id="rId20" Type="http://schemas.openxmlformats.org/officeDocument/2006/relationships/hyperlink" Target="https://etalonline.by/webnpa/text.asp?RN=H10800433" TargetMode="External"/><Relationship Id="rId29" Type="http://schemas.openxmlformats.org/officeDocument/2006/relationships/hyperlink" Target="https://etalonline.by/webnpa/text.asp?RN=P31000200" TargetMode="External"/><Relationship Id="rId41" Type="http://schemas.openxmlformats.org/officeDocument/2006/relationships/hyperlink" Target="https://etalonline.by/document/?regnum=c20601149&amp;ysclid=m3re14ldkh354292301" TargetMode="External"/><Relationship Id="rId54" Type="http://schemas.openxmlformats.org/officeDocument/2006/relationships/hyperlink" Target="https://etalonline.by/document/?regnum=c20601149&amp;ysclid=m3re14ldkh3542923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C20700448" TargetMode="External"/><Relationship Id="rId11" Type="http://schemas.openxmlformats.org/officeDocument/2006/relationships/hyperlink" Target="https://etalonline.by/webnpa/text.asp?RN=C20900599" TargetMode="External"/><Relationship Id="rId24" Type="http://schemas.openxmlformats.org/officeDocument/2006/relationships/hyperlink" Target="https://etalonline.by/webnpa/text.asp?RN=HK9900275" TargetMode="External"/><Relationship Id="rId32" Type="http://schemas.openxmlformats.org/officeDocument/2006/relationships/hyperlink" Target="https://etalonline.by/document/?regnum=c20601149&amp;ysclid=m3re14ldkh354292301" TargetMode="External"/><Relationship Id="rId37" Type="http://schemas.openxmlformats.org/officeDocument/2006/relationships/hyperlink" Target="https://etalonline.by/webnpa/text.asp?RN=H10800433" TargetMode="External"/><Relationship Id="rId40" Type="http://schemas.openxmlformats.org/officeDocument/2006/relationships/hyperlink" Target="https://etalonline.by/document/?regnum=c20601149&amp;ysclid=m3re14ldkh354292301" TargetMode="External"/><Relationship Id="rId45" Type="http://schemas.openxmlformats.org/officeDocument/2006/relationships/hyperlink" Target="https://etalonline.by/document/?regnum=c20601149&amp;ysclid=m3re14ldkh354292301" TargetMode="External"/><Relationship Id="rId53" Type="http://schemas.openxmlformats.org/officeDocument/2006/relationships/hyperlink" Target="https://etalonline.by/webnpa/text.asp?RN=HK990027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talonline.by/document/?regnum=c20601149&amp;ysclid=m3re14ldkh354292301" TargetMode="External"/><Relationship Id="rId15" Type="http://schemas.openxmlformats.org/officeDocument/2006/relationships/hyperlink" Target="https://etalonline.by/webnpa/text.asp?RN=C21700684" TargetMode="External"/><Relationship Id="rId23" Type="http://schemas.openxmlformats.org/officeDocument/2006/relationships/hyperlink" Target="https://etalonline.by/document/?regnum=c20601149&amp;ysclid=m3re14ldkh354292301" TargetMode="External"/><Relationship Id="rId28" Type="http://schemas.openxmlformats.org/officeDocument/2006/relationships/hyperlink" Target="https://etalonline.by/document/?regnum=c20601149&amp;ysclid=m3re14ldkh354292301" TargetMode="External"/><Relationship Id="rId36" Type="http://schemas.openxmlformats.org/officeDocument/2006/relationships/hyperlink" Target="https://etalonline.by/document/?regnum=c20601149&amp;ysclid=m3re14ldkh354292301" TargetMode="External"/><Relationship Id="rId49" Type="http://schemas.openxmlformats.org/officeDocument/2006/relationships/hyperlink" Target="https://etalonline.by/document/?regnum=c20601149&amp;ysclid=m3re14ldkh35429230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talonline.by/webnpa/text.asp?RN=C20802010" TargetMode="External"/><Relationship Id="rId19" Type="http://schemas.openxmlformats.org/officeDocument/2006/relationships/hyperlink" Target="https://etalonline.by/webnpa/text.asp?RN=C29901577" TargetMode="External"/><Relationship Id="rId31" Type="http://schemas.openxmlformats.org/officeDocument/2006/relationships/hyperlink" Target="https://etalonline.by/document/?regnum=c20601149&amp;ysclid=m3re14ldkh354292301" TargetMode="External"/><Relationship Id="rId44" Type="http://schemas.openxmlformats.org/officeDocument/2006/relationships/hyperlink" Target="https://etalonline.by/document/?regnum=c20601149&amp;ysclid=m3re14ldkh354292301" TargetMode="External"/><Relationship Id="rId52" Type="http://schemas.openxmlformats.org/officeDocument/2006/relationships/hyperlink" Target="https://etalonline.by/webnpa/text.asp?RN=HK9900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0801489" TargetMode="External"/><Relationship Id="rId14" Type="http://schemas.openxmlformats.org/officeDocument/2006/relationships/hyperlink" Target="https://etalonline.by/webnpa/text.asp?RN=C21700457" TargetMode="External"/><Relationship Id="rId22" Type="http://schemas.openxmlformats.org/officeDocument/2006/relationships/hyperlink" Target="https://etalonline.by/document/?regnum=c20601149&amp;ysclid=m3re14ldkh354292301" TargetMode="External"/><Relationship Id="rId27" Type="http://schemas.openxmlformats.org/officeDocument/2006/relationships/hyperlink" Target="https://etalonline.by/webnpa/text.asp?RN=P31000200" TargetMode="External"/><Relationship Id="rId30" Type="http://schemas.openxmlformats.org/officeDocument/2006/relationships/hyperlink" Target="https://etalonline.by/webnpa/text.asp?RN=C22000541" TargetMode="External"/><Relationship Id="rId35" Type="http://schemas.openxmlformats.org/officeDocument/2006/relationships/hyperlink" Target="https://etalonline.by/webnpa/text.asp?RN=H10800433" TargetMode="External"/><Relationship Id="rId43" Type="http://schemas.openxmlformats.org/officeDocument/2006/relationships/hyperlink" Target="https://etalonline.by/document/?regnum=c20601149&amp;ysclid=m3re14ldkh354292301" TargetMode="External"/><Relationship Id="rId48" Type="http://schemas.openxmlformats.org/officeDocument/2006/relationships/hyperlink" Target="https://etalonline.by/document/?regnum=c20601149&amp;ysclid=m3re14ldkh354292301" TargetMode="External"/><Relationship Id="rId56" Type="http://schemas.openxmlformats.org/officeDocument/2006/relationships/hyperlink" Target="https://etalonline.by/document/?regnum=c20601149&amp;ysclid=m3re14ldkh354292301" TargetMode="External"/><Relationship Id="rId8" Type="http://schemas.openxmlformats.org/officeDocument/2006/relationships/hyperlink" Target="https://etalonline.by/webnpa/text.asp?RN=C20800868" TargetMode="External"/><Relationship Id="rId51" Type="http://schemas.openxmlformats.org/officeDocument/2006/relationships/hyperlink" Target="https://etalonline.by/document/?regnum=c20601149&amp;ysclid=m3re14ldkh3542923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6041</Words>
  <Characters>34436</Characters>
  <Application>Microsoft Office Word</Application>
  <DocSecurity>0</DocSecurity>
  <Lines>286</Lines>
  <Paragraphs>80</Paragraphs>
  <ScaleCrop>false</ScaleCrop>
  <Company/>
  <LinksUpToDate>false</LinksUpToDate>
  <CharactersWithSpaces>40397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2024-11-21T14:15:00Z</cp:lastPrinted>
  <dcterms:created xsi:type="dcterms:W3CDTF">2024-11-21T14:09:00Z</dcterms:created>
  <dcterms:modified xsi:type="dcterms:W3CDTF">2024-11-21T14:15:00Z</dcterms:modified>
</cp:coreProperties>
</file>