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94" w:rsidRDefault="008A4A94" w:rsidP="008A4A94">
      <w:pPr>
        <w:rPr>
          <w:sz w:val="28"/>
          <w:szCs w:val="28"/>
        </w:rPr>
      </w:pPr>
    </w:p>
    <w:p w:rsidR="008A4A94" w:rsidRDefault="008A4A94" w:rsidP="000F379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«Безопасная пневматика?»</w:t>
      </w:r>
    </w:p>
    <w:bookmarkEnd w:id="0"/>
    <w:p w:rsidR="008A4A94" w:rsidRDefault="008A4A94" w:rsidP="008A4A94">
      <w:pPr>
        <w:rPr>
          <w:sz w:val="28"/>
          <w:szCs w:val="28"/>
        </w:rPr>
      </w:pP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Беларуси все актуальнее становится вопрос регулирования оборота пневматического оружия. Пневматическое оружие сегодня широко вовлечено в криминальный оборот и является предметом совершения не только административных правонарушений, но и все чаще совершения тяжких и особо тяжких преступлений. 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 спросом сегодня пользуются модели пневматического оружия, по внешнему виду являющиеся точными копиями известных марок боевого оружия, такими как ПМ, ТТ и др., такое оружие оказывает сильное психическое воздействие на жертву преступления в момент совершения преступного деяния.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отметить, что частыми являются несчастные случаи, связанные с нарушением правил безопасности при обращении с пневматическим оружием, которые приводят к сильным увечьям, в частности страдают органы зрения.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причине того, что с каждым годом любителей пневматического оружия остановится больше, все чаще приходится слышать о происшествиях, связанных с применением пневматического оружия в отношении граждан в общественных местах из хулиганских побуждений.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Любителей пневматики привлекает доступность этого вида оружия, его сравнительно небольшая стоимость, возможности приобретения без лицензии и отсутствия необходимой регистрации, в связи с чем пугает сравнительно простая возможность скрыто усовершенствовать поражающие свойства такого оружия, а именно силу выстрела, что можно сделать в бытовых условиях путем замены стандартной боевой пружины на более сильную.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основным нормативно-правовым актом, регулирующим оборот оружия на территории Республики Беларусь, в том числе и пневматического, является Закон «Об оружии», принятый 13 ноября 2001 года, согласно которому пневматическое оружие с дульной энергией не более 7,5 Дж в Республике Беларусь регистрации не подлежит и приобретается без получения разрешения.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Пневматическое оружие с дульной энергией свыше 3 Дж, но не более 25 Дж относится к гражданскому оружию, реализацию которого на территории Республики Беларусь вправе осуществлять юридические лица, имеющие специальное на то разрешение (лицензию).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на территории Республики Беларусь в соответствии с действующим законодательством запрещено ношение и перевозка в населенных пунктах пневматического оружия в не зачехлённом виде, а также использование такого оружия в населенных пунктах вне стрелковых тиров, стрельбищ и стрелково-охотничьих стендов.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незаконное ношение либо перевозку пневматического оружия согласно ст. 24.29 КоАП Республики Беларусь предусмотрена </w:t>
      </w:r>
      <w:r>
        <w:rPr>
          <w:sz w:val="28"/>
          <w:szCs w:val="28"/>
        </w:rPr>
        <w:lastRenderedPageBreak/>
        <w:t>административная ответственность в виде штрафа в размере от восьми до десяти базовых величин с конфискацией предмета административного правонарушения.</w:t>
      </w:r>
    </w:p>
    <w:p w:rsidR="009D1A6B" w:rsidRDefault="009D1A6B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информируем, что изменено время приема граждан по вопросам оборота оружия в </w:t>
      </w:r>
      <w:proofErr w:type="spellStart"/>
      <w:r>
        <w:rPr>
          <w:sz w:val="28"/>
          <w:szCs w:val="28"/>
        </w:rPr>
        <w:t>Городокском</w:t>
      </w:r>
      <w:proofErr w:type="spellEnd"/>
      <w:r>
        <w:rPr>
          <w:sz w:val="28"/>
          <w:szCs w:val="28"/>
        </w:rPr>
        <w:t xml:space="preserve"> РОВД, так по субботам прием граждан теперь осуществляется с 08:00 до 13:00.</w:t>
      </w:r>
    </w:p>
    <w:p w:rsidR="009D1A6B" w:rsidRDefault="009D1A6B" w:rsidP="008A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 интересующим вопросам в части оборота оружия можно обратиться по телефонам (802139) 5-06-02, (8029) 710-96-10, (8029) 234-45-07 или по телефону 102.</w:t>
      </w:r>
    </w:p>
    <w:p w:rsidR="008A4A94" w:rsidRDefault="008A4A94" w:rsidP="008A4A94">
      <w:pPr>
        <w:ind w:firstLine="709"/>
        <w:jc w:val="both"/>
        <w:rPr>
          <w:sz w:val="28"/>
          <w:szCs w:val="28"/>
        </w:rPr>
      </w:pPr>
    </w:p>
    <w:p w:rsidR="008A4A94" w:rsidRDefault="008A4A94" w:rsidP="008A4A94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подготовил:</w:t>
      </w:r>
    </w:p>
    <w:p w:rsidR="008A4A94" w:rsidRDefault="00934BEE" w:rsidP="008A4A9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4A94">
        <w:rPr>
          <w:sz w:val="28"/>
          <w:szCs w:val="28"/>
        </w:rPr>
        <w:t>тарш</w:t>
      </w:r>
      <w:r>
        <w:rPr>
          <w:sz w:val="28"/>
          <w:szCs w:val="28"/>
        </w:rPr>
        <w:t xml:space="preserve">ий </w:t>
      </w:r>
      <w:r w:rsidR="008A4A94">
        <w:rPr>
          <w:sz w:val="28"/>
          <w:szCs w:val="28"/>
        </w:rPr>
        <w:t xml:space="preserve">инспектор </w:t>
      </w:r>
    </w:p>
    <w:p w:rsidR="008A4A94" w:rsidRDefault="008A4A94" w:rsidP="008A4A94">
      <w:pPr>
        <w:jc w:val="both"/>
        <w:rPr>
          <w:sz w:val="28"/>
          <w:szCs w:val="28"/>
        </w:rPr>
      </w:pPr>
      <w:r>
        <w:rPr>
          <w:sz w:val="28"/>
          <w:szCs w:val="28"/>
        </w:rPr>
        <w:t>по РР ООПиП Городокского РОВД</w:t>
      </w:r>
    </w:p>
    <w:p w:rsidR="008A4A94" w:rsidRDefault="008A4A94" w:rsidP="008A4A94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капитан милиции                                  М.С. Шурмелев</w:t>
      </w:r>
    </w:p>
    <w:p w:rsidR="00382EC5" w:rsidRDefault="00382EC5"/>
    <w:sectPr w:rsidR="003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CB"/>
    <w:rsid w:val="000F379B"/>
    <w:rsid w:val="001954CB"/>
    <w:rsid w:val="00382EC5"/>
    <w:rsid w:val="008A4A94"/>
    <w:rsid w:val="00934BEE"/>
    <w:rsid w:val="009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5D0AB-5529-40FF-B134-A6277CA1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DCHGOR</dc:creator>
  <cp:keywords/>
  <dc:description/>
  <cp:lastModifiedBy>Макаренко</cp:lastModifiedBy>
  <cp:revision>7</cp:revision>
  <dcterms:created xsi:type="dcterms:W3CDTF">2022-07-25T11:36:00Z</dcterms:created>
  <dcterms:modified xsi:type="dcterms:W3CDTF">2023-07-17T07:29:00Z</dcterms:modified>
</cp:coreProperties>
</file>