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41" w:rsidRDefault="006F4341" w:rsidP="006F43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НАПОМИНАНИЕ</w:t>
      </w:r>
    </w:p>
    <w:p w:rsidR="006F4341" w:rsidRPr="006F4341" w:rsidRDefault="006F4341" w:rsidP="006F4341">
      <w:pPr>
        <w:jc w:val="center"/>
        <w:rPr>
          <w:b/>
          <w:sz w:val="32"/>
          <w:szCs w:val="32"/>
        </w:rPr>
      </w:pPr>
      <w:r w:rsidRPr="006F4341">
        <w:rPr>
          <w:b/>
          <w:sz w:val="32"/>
          <w:szCs w:val="32"/>
        </w:rPr>
        <w:t>Производителям сельскохозяйственной продукции</w:t>
      </w:r>
    </w:p>
    <w:p w:rsidR="006F4341" w:rsidRDefault="006F4341" w:rsidP="006F434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Организации, желающие перейти с </w:t>
      </w:r>
      <w:r w:rsidRPr="009F1C95">
        <w:rPr>
          <w:b/>
          <w:sz w:val="28"/>
          <w:szCs w:val="28"/>
        </w:rPr>
        <w:t>01 января 2024</w:t>
      </w:r>
      <w:r>
        <w:rPr>
          <w:sz w:val="28"/>
          <w:szCs w:val="28"/>
        </w:rPr>
        <w:t xml:space="preserve"> года на уплату единого налога для производителей сельскохозяйственной продукции, должны не позднее </w:t>
      </w:r>
      <w:r w:rsidRPr="009F1C95">
        <w:rPr>
          <w:b/>
          <w:sz w:val="28"/>
          <w:szCs w:val="28"/>
        </w:rPr>
        <w:t>01 февраля 2024</w:t>
      </w:r>
      <w:r>
        <w:rPr>
          <w:sz w:val="28"/>
          <w:szCs w:val="28"/>
        </w:rPr>
        <w:t xml:space="preserve"> года представить в налоговый орган по месту постановки на учет уведомление о переходе на единый налог для производителей сельскохозяйственной продукции по установленной форме</w:t>
      </w:r>
      <w:r>
        <w:rPr>
          <w:sz w:val="28"/>
          <w:szCs w:val="28"/>
        </w:rPr>
        <w:t xml:space="preserve">. </w:t>
      </w:r>
    </w:p>
    <w:p w:rsidR="006F4341" w:rsidRDefault="006F4341" w:rsidP="006F4341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Подробная информация о представлении налоговых деклараций и уплате налогов размещена </w:t>
      </w:r>
      <w:r>
        <w:rPr>
          <w:sz w:val="28"/>
          <w:szCs w:val="28"/>
        </w:rPr>
        <w:t xml:space="preserve">на официальном сайте МНС </w:t>
      </w:r>
      <w:r w:rsidRPr="00B14BA9">
        <w:rPr>
          <w:sz w:val="28"/>
          <w:szCs w:val="28"/>
        </w:rPr>
        <w:t>nalog.gov.by</w:t>
      </w:r>
      <w:r>
        <w:rPr>
          <w:sz w:val="28"/>
          <w:szCs w:val="28"/>
        </w:rPr>
        <w:t xml:space="preserve"> в разделе: </w:t>
      </w:r>
      <w:r w:rsidRPr="00B14BA9">
        <w:rPr>
          <w:b/>
          <w:i/>
          <w:sz w:val="28"/>
          <w:szCs w:val="28"/>
        </w:rPr>
        <w:t>Новости</w:t>
      </w:r>
    </w:p>
    <w:p w:rsidR="006F4341" w:rsidRDefault="006F4341" w:rsidP="006F4341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F4341" w:rsidRDefault="006F4341" w:rsidP="006F4341">
      <w:pPr>
        <w:jc w:val="both"/>
        <w:rPr>
          <w:i/>
          <w:sz w:val="28"/>
          <w:szCs w:val="28"/>
        </w:rPr>
      </w:pP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830DC"/>
    <w:rsid w:val="006F4341"/>
    <w:rsid w:val="009F1C95"/>
    <w:rsid w:val="00C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F385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3</cp:revision>
  <dcterms:created xsi:type="dcterms:W3CDTF">2024-01-05T08:42:00Z</dcterms:created>
  <dcterms:modified xsi:type="dcterms:W3CDTF">2024-01-05T08:47:00Z</dcterms:modified>
</cp:coreProperties>
</file>