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F4" w:rsidRPr="00A12A0B" w:rsidRDefault="00C739F4" w:rsidP="00A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0B">
        <w:rPr>
          <w:rFonts w:ascii="Times New Roman" w:hAnsi="Times New Roman" w:cs="Times New Roman"/>
          <w:sz w:val="28"/>
          <w:szCs w:val="28"/>
        </w:rPr>
        <w:t xml:space="preserve">10 сентября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2A0B">
        <w:rPr>
          <w:rFonts w:ascii="Times New Roman" w:hAnsi="Times New Roman" w:cs="Times New Roman"/>
          <w:sz w:val="28"/>
          <w:szCs w:val="28"/>
        </w:rPr>
        <w:t>Всемирный день предотвращения самоубийств</w:t>
      </w:r>
    </w:p>
    <w:p w:rsidR="00C739F4" w:rsidRPr="007226BC" w:rsidRDefault="00C739F4" w:rsidP="0072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F4" w:rsidRDefault="00C739F4" w:rsidP="007226B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D4ECD">
        <w:rPr>
          <w:rFonts w:ascii="Times New Roman" w:hAnsi="Times New Roman" w:cs="Times New Roman"/>
          <w:i/>
          <w:iCs/>
          <w:sz w:val="24"/>
          <w:szCs w:val="24"/>
        </w:rPr>
        <w:t xml:space="preserve">«Каждая сотая смерть — </w:t>
      </w:r>
    </w:p>
    <w:p w:rsidR="00C739F4" w:rsidRPr="000D4ECD" w:rsidRDefault="00C739F4" w:rsidP="007226B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это </w:t>
      </w:r>
      <w:r w:rsidRPr="000D4ECD">
        <w:rPr>
          <w:rFonts w:ascii="Times New Roman" w:hAnsi="Times New Roman" w:cs="Times New Roman"/>
          <w:i/>
          <w:iCs/>
          <w:sz w:val="24"/>
          <w:szCs w:val="24"/>
        </w:rPr>
        <w:t xml:space="preserve">самоубийство»! </w:t>
      </w:r>
    </w:p>
    <w:p w:rsidR="00C739F4" w:rsidRPr="007226BC" w:rsidRDefault="00C739F4" w:rsidP="007226BC">
      <w:pPr>
        <w:tabs>
          <w:tab w:val="left" w:pos="4820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Ежегодно 10 сентября Всемирная организация здравоохранения (ВОЗ), при поддержке Международной ассоциации по предотвращению самоубийств проводит Всемирный день предотвращения самоубийств.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Суицид – это намеренное, осознанное и быстрое лишение себя жизни. Смерть от суицидов занимает одно из первых мест среди смертей от внешних причин. Каждая смерть – это трагедия, а каждый случай суицида говорит о том, что страх перед жизнью побеждает страх смерти.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 xml:space="preserve">Предупреждение самоубийств в Республике Беларусь является одной </w:t>
      </w:r>
      <w:r>
        <w:rPr>
          <w:sz w:val="28"/>
          <w:szCs w:val="28"/>
        </w:rPr>
        <w:t xml:space="preserve">               </w:t>
      </w:r>
      <w:r w:rsidRPr="007226BC">
        <w:rPr>
          <w:sz w:val="28"/>
          <w:szCs w:val="28"/>
        </w:rPr>
        <w:t>из приоритетных задач по обеспечению демографической безопасности нашей страны, что отражено в мероприятиях профилактик</w:t>
      </w:r>
      <w:r>
        <w:rPr>
          <w:sz w:val="28"/>
          <w:szCs w:val="28"/>
        </w:rPr>
        <w:t>е</w:t>
      </w:r>
      <w:r w:rsidRPr="007226BC">
        <w:rPr>
          <w:sz w:val="28"/>
          <w:szCs w:val="28"/>
        </w:rPr>
        <w:t xml:space="preserve"> суицидального поведения, включенных в подпрограмму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безопасность» на 2021-2025 годы, утвержденной постановлением Совета Министров Республики Беларусь </w:t>
      </w:r>
      <w:r>
        <w:rPr>
          <w:sz w:val="28"/>
          <w:szCs w:val="28"/>
        </w:rPr>
        <w:t xml:space="preserve">                     </w:t>
      </w:r>
      <w:r w:rsidRPr="007226BC">
        <w:rPr>
          <w:sz w:val="28"/>
          <w:szCs w:val="28"/>
        </w:rPr>
        <w:t>от 19.01.2021 № 28.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5F5F5"/>
        </w:rPr>
      </w:pPr>
      <w:r w:rsidRPr="007226BC">
        <w:rPr>
          <w:sz w:val="28"/>
          <w:szCs w:val="28"/>
        </w:rPr>
        <w:t xml:space="preserve">Согласно оценкам ВОЗ число суицидов в мире за 20 лет сократилось </w:t>
      </w:r>
      <w:r>
        <w:rPr>
          <w:sz w:val="28"/>
          <w:szCs w:val="28"/>
        </w:rPr>
        <w:t xml:space="preserve">                  </w:t>
      </w:r>
      <w:r w:rsidRPr="007226BC">
        <w:rPr>
          <w:sz w:val="28"/>
          <w:szCs w:val="28"/>
        </w:rPr>
        <w:t xml:space="preserve">на 36 </w:t>
      </w:r>
      <w:r>
        <w:rPr>
          <w:sz w:val="28"/>
          <w:szCs w:val="28"/>
        </w:rPr>
        <w:t>%</w:t>
      </w:r>
      <w:r w:rsidRPr="007226BC">
        <w:rPr>
          <w:sz w:val="28"/>
          <w:szCs w:val="28"/>
        </w:rPr>
        <w:t xml:space="preserve"> (в Европейском регионе </w:t>
      </w:r>
      <w:r>
        <w:rPr>
          <w:sz w:val="28"/>
          <w:szCs w:val="28"/>
        </w:rPr>
        <w:t>–</w:t>
      </w:r>
      <w:r w:rsidRPr="007226BC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</w:t>
      </w:r>
      <w:r w:rsidRPr="007226BC">
        <w:rPr>
          <w:sz w:val="28"/>
          <w:szCs w:val="28"/>
        </w:rPr>
        <w:t>%), однако они по-прежнему являются одной из главных причин смерти в мире. Ежегодно в результате самоубийств умирает больше людей, чем от ВИЧ, малярии или рака груди, или в результате военных действий и убийств. В 2019 г. в результате самоубийства ушло</w:t>
      </w:r>
      <w:r>
        <w:rPr>
          <w:sz w:val="28"/>
          <w:szCs w:val="28"/>
        </w:rPr>
        <w:t xml:space="preserve">                      </w:t>
      </w:r>
      <w:r w:rsidRPr="007226BC">
        <w:rPr>
          <w:sz w:val="28"/>
          <w:szCs w:val="28"/>
        </w:rPr>
        <w:t xml:space="preserve"> из жизни 703 000 человек, т.е. одна из каждых 100 смертей </w:t>
      </w:r>
      <w:r>
        <w:rPr>
          <w:sz w:val="28"/>
          <w:szCs w:val="28"/>
        </w:rPr>
        <w:t>–</w:t>
      </w:r>
      <w:r w:rsidRPr="007226BC">
        <w:rPr>
          <w:sz w:val="28"/>
          <w:szCs w:val="28"/>
        </w:rPr>
        <w:t xml:space="preserve"> самоубийство. </w:t>
      </w:r>
      <w:r>
        <w:rPr>
          <w:sz w:val="28"/>
          <w:szCs w:val="28"/>
        </w:rPr>
        <w:t xml:space="preserve">                 </w:t>
      </w:r>
      <w:r w:rsidRPr="007226BC">
        <w:rPr>
          <w:sz w:val="28"/>
          <w:szCs w:val="28"/>
        </w:rPr>
        <w:t>Это обстоятельство побудило ВОЗ актуализировать данную проблему и разработать новые рекомендации в повышении эффективности профилактики самоубийств и оказания помощи лицам, совершившим попытку самоубийства.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7226BC">
          <w:rPr>
            <w:rFonts w:ascii="Times New Roman" w:hAnsi="Times New Roman" w:cs="Times New Roman"/>
            <w:sz w:val="28"/>
            <w:szCs w:val="28"/>
            <w:lang w:eastAsia="ru-RU"/>
          </w:rPr>
          <w:t>Европейском регионе ВОЗ</w:t>
        </w:r>
      </w:hyperlink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совершается около 140 тысяч самоубийств. К этому региону относится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Республика Беларусь. Стоит отметить, что одним из факторов риска развития суицидального поведения является гендерная принадлежность. Показатели самоубийств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Витебской области среди мужчин более чем в пять раз превышают аналогичные показатели среди женщин (19,7 на 100 000 у мужчин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3,6 на 100 000 у женщин).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ВОЗ призывает в первую очередь обратить внимание при проведении профилактических мероприятий на самые проблемные группы населения.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входит в группу риска?</w:t>
      </w:r>
    </w:p>
    <w:p w:rsidR="00C739F4" w:rsidRPr="007226BC" w:rsidRDefault="00C739F4" w:rsidP="00A12A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то, что четко прослеживается связь между самоубийствами и депрессивными состояниями, а также расстройствами, вызываемыми потреблением алкоголя, многие самоубийства совершаются импульсивно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моменты кризиса, когда человек утрачивает способность противостоять стрессовым жизненным ситуациям, таким как финансовые проблемы, разрыв отношений или хроническая боль и болезнь. Вместе с тем, даже без проведения соответствующих исследований, можно предположить, что группой максимального риска суицида в Беларуси являются мужчины старше 45 лет,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а вышеперечисленные факторы значительно увеличивают риск в этой подгруппе.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суицидальное поведение часто возникает в условиях конфликтов, стихийных бедствий, насилия и жестокости либо по причине утраты близких людей и чувства одиночества. Показатели самоубийств также высоки среди подвергающихся дискриминации уязвимых групп, таких как </w:t>
      </w:r>
      <w:r w:rsidRPr="00841FF5">
        <w:rPr>
          <w:rFonts w:ascii="Times New Roman" w:hAnsi="Times New Roman" w:cs="Times New Roman"/>
          <w:sz w:val="28"/>
          <w:szCs w:val="28"/>
          <w:lang w:eastAsia="ru-RU"/>
        </w:rPr>
        <w:t>беженцы и мигранты; коренное население; лица из LGBTI-сообществ</w:t>
      </w:r>
      <w:r w:rsidRPr="00841FF5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(</w:t>
      </w:r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сообщества</w:t>
      </w:r>
      <w:r w:rsidRPr="00841F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лесбиянок, геев, бисексуалов, трансгендеров и людей прочих ориентаций и гендеров)</w:t>
      </w:r>
      <w:r w:rsidRPr="00841FF5">
        <w:rPr>
          <w:rFonts w:ascii="Times New Roman" w:hAnsi="Times New Roman" w:cs="Times New Roman"/>
          <w:sz w:val="28"/>
          <w:szCs w:val="28"/>
          <w:lang w:eastAsia="ru-RU"/>
        </w:rPr>
        <w:t>, а также заключенные. Наиболее серьезным фактором риска самоубийства является ранее совершенная попытка суицида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Повешение – основной способ для совершения самоубийств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Согласно проводимому в республике анализу, наиболее частый способ совершения самоубийств является повешение (75-80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%). На втором месте среди способов сведения счетов с жизнью – падение с высоты, на третьем – самоубийство с помощью огнестрельного оружия.</w:t>
      </w:r>
    </w:p>
    <w:p w:rsidR="00C739F4" w:rsidRPr="007226BC" w:rsidRDefault="00C739F4" w:rsidP="007226BC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226BC">
        <w:rPr>
          <w:rStyle w:val="Strong"/>
          <w:b/>
          <w:bCs/>
          <w:sz w:val="28"/>
          <w:szCs w:val="28"/>
        </w:rPr>
        <w:t>Профилактика и пресечение самоубийств: п</w:t>
      </w:r>
      <w:r w:rsidRPr="007226BC">
        <w:rPr>
          <w:sz w:val="28"/>
          <w:szCs w:val="28"/>
        </w:rPr>
        <w:t>одход LIVE LIFE (сохрани жизнь)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Для оказания поддержки странам в их усилиях по предупреждению самоубийств, сегодня ВОЗ публикует всеобъемлющие рекомендации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по реализации своего подхода LIVE LIFE. Данный подход включает в себя четыре стратегии:</w:t>
      </w:r>
    </w:p>
    <w:p w:rsidR="00C739F4" w:rsidRPr="007226BC" w:rsidRDefault="00C739F4" w:rsidP="007226B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Ограничение доступа к средствам самоубийств.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К числу других мер относятся ограничение доступа к огнестрельному оружию, контролируемое потребление лекарственных препаратов, установку барьеров на объектах, расположенных на высоте и др.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Разъяснительная работа со СМИ о необходимости ответственного подхода к освещению самоубийств.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Публикация в СМИ сообщений о самоубийствах может привести к росту числа самоубийств на почве подражания, особенно если речь идет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о самоубийстве известного человека или приводится описание способа самоубийства. А должно осуществляться противопоставление сообщениям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о самоубийствах историям об успешном выздоровлении от психических расстройств или избавлении от суицидальных мыслей.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Работа с подростками, поддержка развития социально-эмоциональных навыков в этой возрастной группе.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ВОЗ отмечают, что самый удачный возраст для приобретения подростками социально-эмоциональных навыков – это период с 10 до 19 лет. Почти половина всех психических расстройств возникает у людей именно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этой возрастной группе. В этот период особенно важно следить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за эмоциональным состоянием подростка и предоставлять ему необходимую поддержку. Доверительные беседы с родителями и учителями, защита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от издевательств в школе, профессиональные советы психологов – все это помогает предотвращать суициды.</w:t>
      </w:r>
    </w:p>
    <w:p w:rsidR="00C739F4" w:rsidRPr="007226BC" w:rsidRDefault="00C739F4" w:rsidP="00841F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Разработка программ, которые позволят медицинским специалистам выявлять суицидальные тенденции у людей на ранней стадии и оказывать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им необходимую психоэмоциональную поддержку.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лиц, страдающих суицидальными мыслями и поведением, рекомендовано принимать меры по раннему выявлению, оценке, оказанию поддержки и наблюдению. Рекомендуется обеспечить обучение работников здравоохранения методам раннего выявления, оценки, оказания поддержки и последующего наблюдения. Дополнить поддержку, оказываемую медицинскими службами, может работа с группами людей, переживших попытку самоубийства. Также рекомендуется организация работы служб кризисной поддержки для оказания неотложной помощи лицам, находящимся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в ситуации острого психического стресса.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Наряду с принятием этих мер должны выполняться следующие базовые задачи: анализ ситуации, межведомственное сотрудничество, повышение осведомленности о проблеме, укрепление потенциала, выделение финансирования, а также мониторинг и оценка.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Усилия по профилактике самоубийств должны осуществляться при координации и сотрудничестве между различными секторами общества, включая сектор здравоохранения и другие секторы, такие как образование, трудовая сфера, сельское хозяйство, предпринимательство, правосудие, законодательство, оборона, политика и средства массовой информации. Эти усилия должны иметь всеохват</w:t>
      </w:r>
      <w:r>
        <w:rPr>
          <w:sz w:val="28"/>
          <w:szCs w:val="28"/>
        </w:rPr>
        <w:t>ывающий</w:t>
      </w:r>
      <w:r w:rsidRPr="007226BC">
        <w:rPr>
          <w:sz w:val="28"/>
          <w:szCs w:val="28"/>
        </w:rPr>
        <w:t xml:space="preserve"> и комплексный характер, поскольку ни один подход не может изолированно оказать воздействия на такую сложную проблему, как самоубийства.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Учитывая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алгоритмы действий при их выявлении для медицинских и социальных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b/>
          <w:bCs/>
          <w:sz w:val="28"/>
          <w:szCs w:val="28"/>
        </w:rPr>
        <w:t>Стигматизация и табу</w:t>
      </w:r>
      <w:r>
        <w:rPr>
          <w:b/>
          <w:bCs/>
          <w:sz w:val="28"/>
          <w:szCs w:val="28"/>
        </w:rPr>
        <w:t>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 xml:space="preserve">Стигматизация, особенно в отношении психических расстройств и самоубийства, приводит к тому, что многие люди, задумывающиеся о том, чтобы лишить себя жизни или совершившие попытку самоубийства, </w:t>
      </w:r>
      <w:r>
        <w:rPr>
          <w:sz w:val="28"/>
          <w:szCs w:val="28"/>
        </w:rPr>
        <w:t xml:space="preserve">                        </w:t>
      </w:r>
      <w:r w:rsidRPr="007226BC">
        <w:rPr>
          <w:sz w:val="28"/>
          <w:szCs w:val="28"/>
        </w:rPr>
        <w:t xml:space="preserve">не обращаются за помощью и поэтому не получают необходимой </w:t>
      </w:r>
      <w:r>
        <w:rPr>
          <w:sz w:val="28"/>
          <w:szCs w:val="28"/>
        </w:rPr>
        <w:t xml:space="preserve">                             </w:t>
      </w:r>
      <w:r w:rsidRPr="007226BC">
        <w:rPr>
          <w:sz w:val="28"/>
          <w:szCs w:val="28"/>
        </w:rPr>
        <w:t xml:space="preserve">им поддержки. Профилактика самоубийств не получает достаточного внимания из-за недостаточной осведомленности о самоубийствах как о серьезной проблеме общественного здравоохранения, а также из-за того, что во многих обществах существует табу на открытое обсуждение этой проблемы. 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7226BC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7226BC">
        <w:rPr>
          <w:sz w:val="28"/>
          <w:szCs w:val="28"/>
        </w:rPr>
        <w:t xml:space="preserve"> также существует ложное убеждение о том, что обращение </w:t>
      </w:r>
      <w:r>
        <w:rPr>
          <w:sz w:val="28"/>
          <w:szCs w:val="28"/>
        </w:rPr>
        <w:t xml:space="preserve">                   </w:t>
      </w:r>
      <w:r w:rsidRPr="007226BC">
        <w:rPr>
          <w:sz w:val="28"/>
          <w:szCs w:val="28"/>
        </w:rPr>
        <w:t xml:space="preserve">к психиатру, психотерапевту, психологу является чем-то постыдным и влечет за собой социальные последствия, что является серьезным препятствием </w:t>
      </w:r>
      <w:r>
        <w:rPr>
          <w:sz w:val="28"/>
          <w:szCs w:val="28"/>
        </w:rPr>
        <w:t xml:space="preserve">                     </w:t>
      </w:r>
      <w:r w:rsidRPr="007226BC">
        <w:rPr>
          <w:sz w:val="28"/>
          <w:szCs w:val="28"/>
        </w:rPr>
        <w:t>для широкого раннего обращения населения за необходимой помощью.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Обращение за психиатрической, психотерапевтической и психологической помощью не влечет за собой никаких социальных последствий! Более того</w:t>
      </w:r>
      <w:r>
        <w:rPr>
          <w:sz w:val="28"/>
          <w:szCs w:val="28"/>
        </w:rPr>
        <w:t>,</w:t>
      </w:r>
      <w:r w:rsidRPr="007226BC">
        <w:rPr>
          <w:sz w:val="28"/>
          <w:szCs w:val="28"/>
        </w:rPr>
        <w:t xml:space="preserve"> данный вид помощи также можно получить и анонимно.</w:t>
      </w:r>
    </w:p>
    <w:p w:rsidR="00C739F4" w:rsidRPr="007226BC" w:rsidRDefault="00C739F4" w:rsidP="007226B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Начало работы по профилактике самоубийств с осуществления мероприятий, рекомендованных в стратегии LIVE LIFE, может спасти жизни людей и предотвратить страдания тех, кто потерял близкого человека</w:t>
      </w:r>
      <w:r>
        <w:rPr>
          <w:sz w:val="28"/>
          <w:szCs w:val="28"/>
        </w:rPr>
        <w:t xml:space="preserve">                                  </w:t>
      </w:r>
      <w:r w:rsidRPr="007226BC">
        <w:rPr>
          <w:sz w:val="28"/>
          <w:szCs w:val="28"/>
        </w:rPr>
        <w:t xml:space="preserve"> в результате самоубийства.</w:t>
      </w:r>
    </w:p>
    <w:p w:rsidR="00C739F4" w:rsidRPr="007C0D66" w:rsidRDefault="00C739F4" w:rsidP="00722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C0D66">
        <w:rPr>
          <w:b/>
          <w:bCs/>
          <w:sz w:val="28"/>
          <w:szCs w:val="28"/>
        </w:rPr>
        <w:t>Обратите внимание</w:t>
      </w:r>
      <w:r>
        <w:rPr>
          <w:b/>
          <w:bCs/>
          <w:sz w:val="28"/>
          <w:szCs w:val="28"/>
        </w:rPr>
        <w:t>!</w:t>
      </w:r>
    </w:p>
    <w:p w:rsidR="00C739F4" w:rsidRPr="007226BC" w:rsidRDefault="00C739F4" w:rsidP="00722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В республике функционирует служба экстренной психологической помощи «</w:t>
      </w:r>
      <w:r>
        <w:rPr>
          <w:sz w:val="28"/>
          <w:szCs w:val="28"/>
        </w:rPr>
        <w:t>т</w:t>
      </w:r>
      <w:r w:rsidRPr="007226BC">
        <w:rPr>
          <w:sz w:val="28"/>
          <w:szCs w:val="28"/>
        </w:rPr>
        <w:t>елефон доверия». Специалисты выслушают проблему и дадут рекомендации как поступить, запишут на прием или подскажут, куда обратиться дальше.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26BC">
        <w:rPr>
          <w:b/>
          <w:bCs/>
          <w:sz w:val="28"/>
          <w:szCs w:val="28"/>
        </w:rPr>
        <w:t>«ТЕЛЕФОНЫ ДОВЕРИЯ»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Брест: 8-0162-25-57-27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Гомель: 8-0232-31-51-61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Гродно: 8-0152-75-23-90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Могилев: 8-0222-71-11-61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Минская обл.: 8-017-202-04-01 (круглосуточно); 8-029-899-04-01 (МТС, 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 xml:space="preserve">г.Минск:    </w:t>
      </w:r>
      <w:r w:rsidRPr="007226BC">
        <w:rPr>
          <w:sz w:val="28"/>
          <w:szCs w:val="28"/>
          <w:u w:val="single"/>
        </w:rPr>
        <w:t>для взрослых</w:t>
      </w:r>
      <w:r w:rsidRPr="007226BC">
        <w:rPr>
          <w:sz w:val="28"/>
          <w:szCs w:val="28"/>
        </w:rPr>
        <w:t xml:space="preserve"> 8(017)352-44-44, 8(017)304-43-70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  <w:u w:val="single"/>
        </w:rPr>
        <w:t>для детей и подростков</w:t>
      </w:r>
      <w:r w:rsidRPr="007226BC">
        <w:rPr>
          <w:sz w:val="28"/>
          <w:szCs w:val="28"/>
        </w:rPr>
        <w:t xml:space="preserve"> 8-017-263-03-03 (круглосуточно)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Республиканская «Детская телефонная линия»: тел. 8-801-100-16-11</w:t>
      </w:r>
    </w:p>
    <w:p w:rsidR="00C739F4" w:rsidRPr="007226BC" w:rsidRDefault="00C739F4" w:rsidP="00242B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г.Витебск и Витебская область: 8-0212-61-60-60 (круглосуточно)</w:t>
      </w:r>
    </w:p>
    <w:p w:rsidR="00C739F4" w:rsidRPr="007226BC" w:rsidRDefault="00C739F4" w:rsidP="002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BC">
        <w:rPr>
          <w:rFonts w:ascii="Times New Roman" w:hAnsi="Times New Roman" w:cs="Times New Roman"/>
          <w:sz w:val="28"/>
          <w:szCs w:val="28"/>
        </w:rPr>
        <w:t>Телефон доверия УВД Витебского облисполкома: 8 (0212) 60-90-63</w:t>
      </w:r>
    </w:p>
    <w:p w:rsidR="00C739F4" w:rsidRDefault="00C739F4" w:rsidP="0072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F4" w:rsidRPr="007226BC" w:rsidRDefault="00C739F4" w:rsidP="0072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F4" w:rsidRDefault="00C739F4" w:rsidP="00311902">
      <w:pPr>
        <w:tabs>
          <w:tab w:val="left" w:pos="45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BC">
        <w:rPr>
          <w:rFonts w:ascii="Times New Roman" w:hAnsi="Times New Roman" w:cs="Times New Roman"/>
          <w:sz w:val="28"/>
          <w:szCs w:val="28"/>
        </w:rPr>
        <w:t xml:space="preserve">Главный специалист по психотерапии </w:t>
      </w:r>
    </w:p>
    <w:p w:rsidR="00C739F4" w:rsidRPr="007226BC" w:rsidRDefault="00C739F4" w:rsidP="00311902">
      <w:pPr>
        <w:tabs>
          <w:tab w:val="left" w:pos="45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BC">
        <w:rPr>
          <w:rFonts w:ascii="Times New Roman" w:hAnsi="Times New Roman" w:cs="Times New Roman"/>
          <w:sz w:val="28"/>
          <w:szCs w:val="28"/>
        </w:rPr>
        <w:t>ГУЗО Вит</w:t>
      </w:r>
      <w:r>
        <w:rPr>
          <w:rFonts w:ascii="Times New Roman" w:hAnsi="Times New Roman" w:cs="Times New Roman"/>
          <w:sz w:val="28"/>
          <w:szCs w:val="28"/>
        </w:rPr>
        <w:t xml:space="preserve">ебского </w:t>
      </w:r>
      <w:r w:rsidRPr="007226BC">
        <w:rPr>
          <w:rFonts w:ascii="Times New Roman" w:hAnsi="Times New Roman" w:cs="Times New Roman"/>
          <w:sz w:val="28"/>
          <w:szCs w:val="28"/>
        </w:rPr>
        <w:t>облисполкома</w:t>
      </w:r>
      <w:r w:rsidRPr="007226BC">
        <w:rPr>
          <w:rFonts w:ascii="Times New Roman" w:hAnsi="Times New Roman" w:cs="Times New Roman"/>
          <w:sz w:val="28"/>
          <w:szCs w:val="28"/>
        </w:rPr>
        <w:tab/>
      </w:r>
      <w:r w:rsidRPr="007226BC">
        <w:rPr>
          <w:rFonts w:ascii="Times New Roman" w:hAnsi="Times New Roman" w:cs="Times New Roman"/>
          <w:sz w:val="28"/>
          <w:szCs w:val="28"/>
        </w:rPr>
        <w:tab/>
        <w:t>Ю.Н.Торчило</w:t>
      </w:r>
    </w:p>
    <w:sectPr w:rsidR="00C739F4" w:rsidRPr="007226BC" w:rsidSect="00841FF5">
      <w:headerReference w:type="default" r:id="rId8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F4" w:rsidRDefault="00C739F4">
      <w:r>
        <w:separator/>
      </w:r>
    </w:p>
  </w:endnote>
  <w:endnote w:type="continuationSeparator" w:id="0">
    <w:p w:rsidR="00C739F4" w:rsidRDefault="00C7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F4" w:rsidRDefault="00C739F4">
      <w:r>
        <w:separator/>
      </w:r>
    </w:p>
  </w:footnote>
  <w:footnote w:type="continuationSeparator" w:id="0">
    <w:p w:rsidR="00C739F4" w:rsidRDefault="00C7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F4" w:rsidRDefault="00C739F4" w:rsidP="007E7F5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739F4" w:rsidRDefault="00C739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176"/>
    <w:multiLevelType w:val="multilevel"/>
    <w:tmpl w:val="562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18321E"/>
    <w:multiLevelType w:val="hybridMultilevel"/>
    <w:tmpl w:val="CD7801DC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0E734F"/>
    <w:multiLevelType w:val="hybridMultilevel"/>
    <w:tmpl w:val="E49834EC"/>
    <w:lvl w:ilvl="0" w:tplc="95508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F426E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F8CA8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9C11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C8C2B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D8091F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BEA2DE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43883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3465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A92AE8"/>
    <w:multiLevelType w:val="hybridMultilevel"/>
    <w:tmpl w:val="562E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4E7"/>
    <w:multiLevelType w:val="hybridMultilevel"/>
    <w:tmpl w:val="84F06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DEAAD68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F71088B"/>
    <w:multiLevelType w:val="hybridMultilevel"/>
    <w:tmpl w:val="248C8F22"/>
    <w:lvl w:ilvl="0" w:tplc="36A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6D2D42"/>
    <w:multiLevelType w:val="multilevel"/>
    <w:tmpl w:val="005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E84C9C"/>
    <w:multiLevelType w:val="hybridMultilevel"/>
    <w:tmpl w:val="625E1FC6"/>
    <w:lvl w:ilvl="0" w:tplc="3A9E0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93C31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A29B1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F4F04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7CA5D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DC8A9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2CA6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D9C3F8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BBED9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4D3028"/>
    <w:multiLevelType w:val="multilevel"/>
    <w:tmpl w:val="60F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0063EA5"/>
    <w:multiLevelType w:val="hybridMultilevel"/>
    <w:tmpl w:val="B95EB91A"/>
    <w:lvl w:ilvl="0" w:tplc="81807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6B2CFC"/>
    <w:multiLevelType w:val="multilevel"/>
    <w:tmpl w:val="FC1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9845AB"/>
    <w:multiLevelType w:val="hybridMultilevel"/>
    <w:tmpl w:val="0012FEDC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045C78"/>
    <w:multiLevelType w:val="multilevel"/>
    <w:tmpl w:val="62E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D73D10"/>
    <w:multiLevelType w:val="multilevel"/>
    <w:tmpl w:val="AB9C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1436A20"/>
    <w:multiLevelType w:val="hybridMultilevel"/>
    <w:tmpl w:val="14E029BE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A55061"/>
    <w:multiLevelType w:val="hybridMultilevel"/>
    <w:tmpl w:val="E75E9E68"/>
    <w:lvl w:ilvl="0" w:tplc="A28A0A4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3226E3"/>
    <w:multiLevelType w:val="hybridMultilevel"/>
    <w:tmpl w:val="47862B76"/>
    <w:lvl w:ilvl="0" w:tplc="802A4D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FE3E88"/>
    <w:multiLevelType w:val="hybridMultilevel"/>
    <w:tmpl w:val="45C861C6"/>
    <w:lvl w:ilvl="0" w:tplc="5B22B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E14A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DC8CE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3ABE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15A3D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DE059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348DF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162F9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6E8C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9119A"/>
    <w:multiLevelType w:val="hybridMultilevel"/>
    <w:tmpl w:val="ECEE0BCE"/>
    <w:lvl w:ilvl="0" w:tplc="31F259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2480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426E8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2D2AF2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56AD38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60E0EB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A09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56E64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3504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34481A"/>
    <w:multiLevelType w:val="multilevel"/>
    <w:tmpl w:val="A4D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B1E4BEA"/>
    <w:multiLevelType w:val="hybridMultilevel"/>
    <w:tmpl w:val="2D940A72"/>
    <w:lvl w:ilvl="0" w:tplc="25244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4A0B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88E5BD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866E1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C9070E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D680B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F87DF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E38C9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268645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D279D2"/>
    <w:multiLevelType w:val="multilevel"/>
    <w:tmpl w:val="A1E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AD47B8F"/>
    <w:multiLevelType w:val="hybridMultilevel"/>
    <w:tmpl w:val="E8C8CEA0"/>
    <w:lvl w:ilvl="0" w:tplc="DEAAD6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DC378BC"/>
    <w:multiLevelType w:val="hybridMultilevel"/>
    <w:tmpl w:val="21B6AA1E"/>
    <w:lvl w:ilvl="0" w:tplc="DEAAD6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EAAD68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21"/>
  </w:num>
  <w:num w:numId="6">
    <w:abstractNumId w:val="2"/>
  </w:num>
  <w:num w:numId="7">
    <w:abstractNumId w:val="20"/>
  </w:num>
  <w:num w:numId="8">
    <w:abstractNumId w:val="17"/>
  </w:num>
  <w:num w:numId="9">
    <w:abstractNumId w:val="7"/>
  </w:num>
  <w:num w:numId="10">
    <w:abstractNumId w:val="18"/>
  </w:num>
  <w:num w:numId="11">
    <w:abstractNumId w:val="12"/>
  </w:num>
  <w:num w:numId="12">
    <w:abstractNumId w:val="3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2"/>
  </w:num>
  <w:num w:numId="18">
    <w:abstractNumId w:val="16"/>
  </w:num>
  <w:num w:numId="19">
    <w:abstractNumId w:val="14"/>
  </w:num>
  <w:num w:numId="20">
    <w:abstractNumId w:val="13"/>
  </w:num>
  <w:num w:numId="21">
    <w:abstractNumId w:val="19"/>
  </w:num>
  <w:num w:numId="22">
    <w:abstractNumId w:val="9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51"/>
    <w:rsid w:val="000804D6"/>
    <w:rsid w:val="000B1B8E"/>
    <w:rsid w:val="000B3F34"/>
    <w:rsid w:val="000D4ECD"/>
    <w:rsid w:val="000F03A2"/>
    <w:rsid w:val="000F4309"/>
    <w:rsid w:val="001139F9"/>
    <w:rsid w:val="00126252"/>
    <w:rsid w:val="001425B2"/>
    <w:rsid w:val="001A79F1"/>
    <w:rsid w:val="001F38F1"/>
    <w:rsid w:val="00202BA1"/>
    <w:rsid w:val="00242BF2"/>
    <w:rsid w:val="002753A1"/>
    <w:rsid w:val="00296B1B"/>
    <w:rsid w:val="002A693B"/>
    <w:rsid w:val="002C7EA4"/>
    <w:rsid w:val="00311902"/>
    <w:rsid w:val="0031580B"/>
    <w:rsid w:val="0036617F"/>
    <w:rsid w:val="00370075"/>
    <w:rsid w:val="003B3796"/>
    <w:rsid w:val="003C5A25"/>
    <w:rsid w:val="003D1BD9"/>
    <w:rsid w:val="004125E2"/>
    <w:rsid w:val="00455651"/>
    <w:rsid w:val="00460653"/>
    <w:rsid w:val="004835C9"/>
    <w:rsid w:val="005046F8"/>
    <w:rsid w:val="00560F26"/>
    <w:rsid w:val="0056447F"/>
    <w:rsid w:val="00603ABA"/>
    <w:rsid w:val="00612EE1"/>
    <w:rsid w:val="00666182"/>
    <w:rsid w:val="00670882"/>
    <w:rsid w:val="006A7FA4"/>
    <w:rsid w:val="006B3B99"/>
    <w:rsid w:val="007226BC"/>
    <w:rsid w:val="00783697"/>
    <w:rsid w:val="007A43B8"/>
    <w:rsid w:val="007A79AD"/>
    <w:rsid w:val="007C0D66"/>
    <w:rsid w:val="007C6F9C"/>
    <w:rsid w:val="007E7F59"/>
    <w:rsid w:val="007F7F55"/>
    <w:rsid w:val="00803C85"/>
    <w:rsid w:val="008054E3"/>
    <w:rsid w:val="00841FF5"/>
    <w:rsid w:val="008C0E6F"/>
    <w:rsid w:val="008C5FFD"/>
    <w:rsid w:val="008D7694"/>
    <w:rsid w:val="008F03E2"/>
    <w:rsid w:val="009467EF"/>
    <w:rsid w:val="009A6107"/>
    <w:rsid w:val="00A02C0F"/>
    <w:rsid w:val="00A12A0B"/>
    <w:rsid w:val="00A210EC"/>
    <w:rsid w:val="00A866D6"/>
    <w:rsid w:val="00A931B1"/>
    <w:rsid w:val="00A93A4E"/>
    <w:rsid w:val="00B2383C"/>
    <w:rsid w:val="00B57029"/>
    <w:rsid w:val="00B849AB"/>
    <w:rsid w:val="00BC15E7"/>
    <w:rsid w:val="00BD1318"/>
    <w:rsid w:val="00BD3C2C"/>
    <w:rsid w:val="00BE14B7"/>
    <w:rsid w:val="00BF4419"/>
    <w:rsid w:val="00C00262"/>
    <w:rsid w:val="00C14D21"/>
    <w:rsid w:val="00C739F4"/>
    <w:rsid w:val="00C7794F"/>
    <w:rsid w:val="00C85170"/>
    <w:rsid w:val="00C858DD"/>
    <w:rsid w:val="00C95748"/>
    <w:rsid w:val="00DA39DC"/>
    <w:rsid w:val="00DE6080"/>
    <w:rsid w:val="00E21759"/>
    <w:rsid w:val="00E64CC3"/>
    <w:rsid w:val="00E9522F"/>
    <w:rsid w:val="00EB19BD"/>
    <w:rsid w:val="00ED526E"/>
    <w:rsid w:val="00F03E74"/>
    <w:rsid w:val="00F12B02"/>
    <w:rsid w:val="00F33959"/>
    <w:rsid w:val="00F41052"/>
    <w:rsid w:val="00F5337A"/>
    <w:rsid w:val="00F54A9D"/>
    <w:rsid w:val="00F7289C"/>
    <w:rsid w:val="00F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D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7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54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E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E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7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A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0E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0E6F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4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Подпись к таблице_"/>
    <w:link w:val="a0"/>
    <w:uiPriority w:val="99"/>
    <w:locked/>
    <w:rsid w:val="008054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8054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DefaultParagraphFont"/>
    <w:uiPriority w:val="99"/>
    <w:rsid w:val="00F54A9D"/>
  </w:style>
  <w:style w:type="character" w:styleId="Hyperlink">
    <w:name w:val="Hyperlink"/>
    <w:basedOn w:val="DefaultParagraphFont"/>
    <w:uiPriority w:val="99"/>
    <w:semiHidden/>
    <w:rsid w:val="00F54A9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54A9D"/>
    <w:rPr>
      <w:i/>
      <w:iCs/>
    </w:rPr>
  </w:style>
  <w:style w:type="character" w:styleId="Strong">
    <w:name w:val="Strong"/>
    <w:basedOn w:val="DefaultParagraphFont"/>
    <w:uiPriority w:val="99"/>
    <w:qFormat/>
    <w:rsid w:val="00BF4419"/>
    <w:rPr>
      <w:b/>
      <w:bCs/>
    </w:rPr>
  </w:style>
  <w:style w:type="paragraph" w:styleId="ListParagraph">
    <w:name w:val="List Paragraph"/>
    <w:basedOn w:val="Normal"/>
    <w:uiPriority w:val="99"/>
    <w:qFormat/>
    <w:rsid w:val="007A43B8"/>
    <w:pPr>
      <w:ind w:left="720"/>
    </w:pPr>
  </w:style>
  <w:style w:type="character" w:customStyle="1" w:styleId="6">
    <w:name w:val="Основной текст (6)_"/>
    <w:basedOn w:val="DefaultParagraphFont"/>
    <w:link w:val="60"/>
    <w:uiPriority w:val="99"/>
    <w:locked/>
    <w:rsid w:val="00FD31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D31EA"/>
    <w:pPr>
      <w:widowControl w:val="0"/>
      <w:shd w:val="clear" w:color="auto" w:fill="FFFFFF"/>
      <w:spacing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k-h1">
    <w:name w:val="uk-h1"/>
    <w:basedOn w:val="DefaultParagraphFont"/>
    <w:uiPriority w:val="99"/>
    <w:rsid w:val="000F03A2"/>
  </w:style>
  <w:style w:type="paragraph" w:customStyle="1" w:styleId="uk-margin-remove">
    <w:name w:val="uk-margin-remove"/>
    <w:basedOn w:val="Normal"/>
    <w:uiPriority w:val="99"/>
    <w:rsid w:val="000F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h4">
    <w:name w:val="uk-h4"/>
    <w:basedOn w:val="DefaultParagraphFont"/>
    <w:uiPriority w:val="99"/>
    <w:rsid w:val="000F03A2"/>
  </w:style>
  <w:style w:type="paragraph" w:styleId="Header">
    <w:name w:val="header"/>
    <w:basedOn w:val="Normal"/>
    <w:link w:val="HeaderChar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AD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A12A0B"/>
  </w:style>
  <w:style w:type="paragraph" w:styleId="Footer">
    <w:name w:val="footer"/>
    <w:basedOn w:val="Normal"/>
    <w:link w:val="FooterChar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ADB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84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0395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9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3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9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.who.int/ru/count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1511</Words>
  <Characters>8616</Characters>
  <Application>Microsoft Office Outlook</Application>
  <DocSecurity>0</DocSecurity>
  <Lines>0</Lines>
  <Paragraphs>0</Paragraphs>
  <ScaleCrop>false</ScaleCrop>
  <Company>ВОКЦ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2019-08-26T12:55:00Z</cp:lastPrinted>
  <dcterms:created xsi:type="dcterms:W3CDTF">2021-09-08T19:33:00Z</dcterms:created>
  <dcterms:modified xsi:type="dcterms:W3CDTF">2021-09-09T10:53:00Z</dcterms:modified>
</cp:coreProperties>
</file>